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A8F" w:rsidRPr="00F97002" w:rsidRDefault="009D6CFD">
      <w:pPr>
        <w:pStyle w:val="Sluttnotetekst"/>
        <w:suppressAutoHyphens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-700405</wp:posOffset>
            </wp:positionV>
            <wp:extent cx="1676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hrough>
            <wp:docPr id="8" name="Bilde 8" descr="Legeforeningen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foreningen_far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8F" w:rsidRDefault="00515A8F">
      <w:pPr>
        <w:suppressAutoHyphens/>
        <w:rPr>
          <w:szCs w:val="24"/>
        </w:rPr>
      </w:pPr>
    </w:p>
    <w:p w:rsidR="00987F40" w:rsidRDefault="00987F40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bookmarkStart w:id="0" w:name="bkmAdr1"/>
      <w:bookmarkStart w:id="1" w:name="bkmTil"/>
      <w:bookmarkStart w:id="2" w:name="bkmAdr2"/>
      <w:bookmarkStart w:id="3" w:name="bkmPost"/>
      <w:bookmarkEnd w:id="0"/>
      <w:bookmarkEnd w:id="1"/>
      <w:bookmarkEnd w:id="2"/>
      <w:bookmarkEnd w:id="3"/>
    </w:p>
    <w:p w:rsidR="00567E08" w:rsidRPr="00F97002" w:rsidRDefault="00567E08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</w:p>
    <w:p w:rsidR="002E475E" w:rsidRDefault="002E475E" w:rsidP="000F4E05">
      <w:pPr>
        <w:widowControl/>
        <w:rPr>
          <w:szCs w:val="24"/>
        </w:rPr>
      </w:pPr>
    </w:p>
    <w:p w:rsidR="002E475E" w:rsidRDefault="002E475E" w:rsidP="000F4E05">
      <w:pPr>
        <w:widowControl/>
        <w:rPr>
          <w:szCs w:val="24"/>
        </w:rPr>
      </w:pPr>
    </w:p>
    <w:p w:rsidR="002E475E" w:rsidRDefault="002E475E" w:rsidP="002E475E">
      <w:pPr>
        <w:rPr>
          <w:snapToGrid/>
          <w:sz w:val="22"/>
        </w:rPr>
      </w:pPr>
      <w:r>
        <w:t>Norsk selskap for akuttmedisin</w:t>
      </w:r>
    </w:p>
    <w:p w:rsidR="002E475E" w:rsidRDefault="002E475E" w:rsidP="002E475E">
      <w:r>
        <w:t>Norsk indremedisinsk forening</w:t>
      </w:r>
    </w:p>
    <w:p w:rsidR="002E475E" w:rsidRDefault="002E475E" w:rsidP="002E475E">
      <w:r>
        <w:t>Norsk anestesiologisk forening</w:t>
      </w:r>
    </w:p>
    <w:p w:rsidR="002E475E" w:rsidRDefault="002E475E" w:rsidP="002E475E">
      <w:r>
        <w:t>Norsk kirurgisk forening</w:t>
      </w:r>
    </w:p>
    <w:p w:rsidR="002E475E" w:rsidRDefault="002E475E" w:rsidP="002E475E">
      <w:r>
        <w:t xml:space="preserve">Norsk </w:t>
      </w:r>
      <w:proofErr w:type="spellStart"/>
      <w:r>
        <w:t>cardiologisk</w:t>
      </w:r>
      <w:proofErr w:type="spellEnd"/>
      <w:r>
        <w:t xml:space="preserve"> selskap</w:t>
      </w:r>
    </w:p>
    <w:p w:rsidR="002E475E" w:rsidRDefault="002E475E" w:rsidP="002E475E">
      <w:r>
        <w:t>Norsk forening for allmennmedisin</w:t>
      </w:r>
    </w:p>
    <w:p w:rsidR="002E475E" w:rsidRDefault="002E475E" w:rsidP="002E475E">
      <w:r>
        <w:t>Norsk samfunnsmedisinsk forening</w:t>
      </w:r>
    </w:p>
    <w:p w:rsidR="002E475E" w:rsidRDefault="002E475E" w:rsidP="002E475E">
      <w:pPr>
        <w:rPr>
          <w:rFonts w:ascii="Arial" w:hAnsi="Arial" w:cs="Arial"/>
        </w:rPr>
      </w:pPr>
      <w:r>
        <w:t>Norsk forening for traumatologi, akutt- og katastrofemedisin</w:t>
      </w:r>
    </w:p>
    <w:p w:rsidR="002E475E" w:rsidRDefault="002E475E" w:rsidP="000F4E05">
      <w:pPr>
        <w:widowControl/>
        <w:rPr>
          <w:szCs w:val="24"/>
        </w:rPr>
      </w:pPr>
    </w:p>
    <w:p w:rsidR="002E475E" w:rsidRDefault="002E475E" w:rsidP="000F4E05">
      <w:pPr>
        <w:widowControl/>
        <w:rPr>
          <w:szCs w:val="24"/>
        </w:rPr>
      </w:pPr>
    </w:p>
    <w:p w:rsidR="00515A8F" w:rsidRPr="00F97002" w:rsidRDefault="00515A8F" w:rsidP="000F4E05">
      <w:pPr>
        <w:widowControl/>
        <w:rPr>
          <w:szCs w:val="24"/>
        </w:rPr>
      </w:pPr>
      <w:r w:rsidRPr="00F97002">
        <w:rPr>
          <w:szCs w:val="24"/>
        </w:rPr>
        <w:t xml:space="preserve">Deres ref.: </w:t>
      </w:r>
      <w:bookmarkStart w:id="4" w:name="bkmDeres"/>
      <w:bookmarkEnd w:id="4"/>
      <w:r w:rsidR="000F4E05">
        <w:rPr>
          <w:szCs w:val="24"/>
        </w:rPr>
        <w:tab/>
      </w:r>
      <w:r w:rsidR="000F4E05">
        <w:rPr>
          <w:szCs w:val="24"/>
        </w:rPr>
        <w:tab/>
      </w:r>
      <w:r w:rsidRPr="00F97002">
        <w:rPr>
          <w:szCs w:val="24"/>
        </w:rPr>
        <w:tab/>
        <w:t>Vår ref.</w:t>
      </w:r>
      <w:r w:rsidRPr="000F4E05">
        <w:rPr>
          <w:szCs w:val="24"/>
        </w:rPr>
        <w:t>:</w:t>
      </w:r>
      <w:bookmarkStart w:id="5" w:name="bkmVår"/>
      <w:bookmarkEnd w:id="5"/>
      <w:r w:rsidR="000F4E05" w:rsidRPr="000F4E05">
        <w:rPr>
          <w:szCs w:val="24"/>
        </w:rPr>
        <w:t xml:space="preserve"> </w:t>
      </w:r>
      <w:r w:rsidR="002E475E" w:rsidRPr="002E475E">
        <w:rPr>
          <w:szCs w:val="24"/>
        </w:rPr>
        <w:t>HSAK201900436</w:t>
      </w:r>
      <w:r w:rsidRPr="00F97002">
        <w:rPr>
          <w:szCs w:val="24"/>
        </w:rPr>
        <w:tab/>
      </w:r>
      <w:r w:rsidR="000F4E05">
        <w:rPr>
          <w:szCs w:val="24"/>
        </w:rPr>
        <w:tab/>
      </w:r>
      <w:r w:rsidR="000F4E05">
        <w:rPr>
          <w:szCs w:val="24"/>
        </w:rPr>
        <w:tab/>
      </w:r>
      <w:r w:rsidRPr="00F97002">
        <w:rPr>
          <w:szCs w:val="24"/>
        </w:rPr>
        <w:t>D</w:t>
      </w:r>
      <w:r w:rsidRPr="000F4E05">
        <w:rPr>
          <w:szCs w:val="24"/>
        </w:rPr>
        <w:t xml:space="preserve">ato: </w:t>
      </w:r>
      <w:bookmarkStart w:id="6" w:name="bkmDato"/>
      <w:bookmarkEnd w:id="6"/>
      <w:r w:rsidR="002E475E">
        <w:rPr>
          <w:szCs w:val="24"/>
        </w:rPr>
        <w:t>26.04</w:t>
      </w:r>
      <w:r w:rsidR="00F8168F">
        <w:rPr>
          <w:szCs w:val="24"/>
        </w:rPr>
        <w:t>.2019</w:t>
      </w:r>
      <w:r w:rsidRPr="00F97002">
        <w:rPr>
          <w:szCs w:val="24"/>
        </w:rPr>
        <w:fldChar w:fldCharType="begin"/>
      </w:r>
      <w:r w:rsidRPr="00F97002">
        <w:rPr>
          <w:szCs w:val="24"/>
        </w:rPr>
        <w:instrText xml:space="preserve">PRIVATE </w:instrText>
      </w:r>
      <w:r w:rsidRPr="00F97002">
        <w:rPr>
          <w:szCs w:val="24"/>
        </w:rPr>
        <w:fldChar w:fldCharType="end"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ab/>
      </w:r>
    </w:p>
    <w:p w:rsidR="002E475E" w:rsidRPr="002E475E" w:rsidRDefault="009D6CFD" w:rsidP="009D6CFD">
      <w:pPr>
        <w:rPr>
          <w:b/>
          <w:bCs/>
          <w:snapToGrid/>
          <w:sz w:val="28"/>
          <w:szCs w:val="28"/>
        </w:rPr>
      </w:pPr>
      <w:r w:rsidRPr="00987F40">
        <w:rPr>
          <w:b/>
          <w:bCs/>
          <w:sz w:val="28"/>
          <w:szCs w:val="28"/>
        </w:rPr>
        <w:t>Høri</w:t>
      </w:r>
      <w:r w:rsidRPr="000F4E05">
        <w:rPr>
          <w:b/>
          <w:bCs/>
          <w:sz w:val="28"/>
          <w:szCs w:val="28"/>
        </w:rPr>
        <w:t xml:space="preserve">ng - </w:t>
      </w:r>
      <w:r w:rsidR="002E475E" w:rsidRPr="002E475E">
        <w:rPr>
          <w:b/>
          <w:bCs/>
          <w:sz w:val="28"/>
          <w:szCs w:val="28"/>
        </w:rPr>
        <w:t>Sammen redder vi liv - Høring om nye lærerplaner for grunnskolen</w:t>
      </w:r>
    </w:p>
    <w:p w:rsidR="002E475E" w:rsidRDefault="002E475E" w:rsidP="009D6CFD">
      <w:pPr>
        <w:rPr>
          <w:b/>
          <w:bCs/>
          <w:color w:val="222222"/>
          <w:sz w:val="28"/>
          <w:szCs w:val="28"/>
        </w:rPr>
      </w:pPr>
    </w:p>
    <w:p w:rsidR="002E475E" w:rsidRDefault="002E475E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  <w:r>
        <w:rPr>
          <w:color w:val="000000"/>
          <w:szCs w:val="24"/>
        </w:rPr>
        <w:t xml:space="preserve">Kunnskapsdepartementet har sendt på høring nye lærerplaner for grunnskolen. Lærerplanene skal fastsettes av Kunnskapsdepartementet høsten 2019 og tas i bruk i skolen fra skolestart i 2020. Legeforeningen er blitt oppfordret til å komme med et høringssvar med bakgrunn i viktigheten av </w:t>
      </w:r>
      <w:r w:rsidR="00F62B05">
        <w:rPr>
          <w:color w:val="000000"/>
          <w:szCs w:val="24"/>
        </w:rPr>
        <w:t>å få</w:t>
      </w:r>
      <w:r>
        <w:rPr>
          <w:color w:val="000000"/>
          <w:szCs w:val="24"/>
        </w:rPr>
        <w:t xml:space="preserve"> livreddende førstehjelp inn som et obligatorisk læringsmål</w:t>
      </w:r>
      <w:r w:rsidR="00F62B05">
        <w:rPr>
          <w:color w:val="000000"/>
          <w:szCs w:val="24"/>
        </w:rPr>
        <w:t xml:space="preserve"> i skolen</w:t>
      </w:r>
      <w:r>
        <w:rPr>
          <w:color w:val="000000"/>
          <w:szCs w:val="24"/>
        </w:rPr>
        <w:t>.</w:t>
      </w:r>
    </w:p>
    <w:p w:rsidR="002E475E" w:rsidRDefault="002E475E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</w:p>
    <w:p w:rsidR="002E475E" w:rsidRDefault="002E475E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  <w:r>
        <w:rPr>
          <w:color w:val="000000"/>
          <w:szCs w:val="24"/>
        </w:rPr>
        <w:t xml:space="preserve">Kunnskapsdepartementet skriver at fornyelsen av planene er ment å bidra til et verdiløft for skolen, og gjøre opplæringen mer relevant for elevene og gi bedre mulighet for dybdeopplæring. Noen av fagene i grunnskolen skal </w:t>
      </w:r>
      <w:r w:rsidR="00F62B05">
        <w:rPr>
          <w:color w:val="000000"/>
          <w:szCs w:val="24"/>
        </w:rPr>
        <w:t xml:space="preserve">også </w:t>
      </w:r>
      <w:r>
        <w:rPr>
          <w:color w:val="000000"/>
          <w:szCs w:val="24"/>
        </w:rPr>
        <w:t>få en mer praktisk dreining.</w:t>
      </w:r>
    </w:p>
    <w:p w:rsidR="002E475E" w:rsidRDefault="002E475E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</w:p>
    <w:p w:rsidR="002E475E" w:rsidRDefault="002E475E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  <w:r>
        <w:rPr>
          <w:color w:val="000000"/>
          <w:szCs w:val="24"/>
        </w:rPr>
        <w:t>Det er særlig høringene om læringsplaner for kroppsøving og naturfag som er interessant for Legeforeningen å besvare i denne omgang. Fagmiljøene innen akuttmedisin har over lengere tid</w:t>
      </w:r>
      <w:r w:rsidR="00F62B05">
        <w:rPr>
          <w:color w:val="000000"/>
          <w:szCs w:val="24"/>
        </w:rPr>
        <w:t>, i samarbeid med bl.a. Helsedirektoratet,</w:t>
      </w:r>
      <w:r>
        <w:rPr>
          <w:color w:val="000000"/>
          <w:szCs w:val="24"/>
        </w:rPr>
        <w:t xml:space="preserve"> jobbet for å få livreddende førstehjelp inn i grunnskolen. Høringsutkastene som nå foreligger innehar foreløpig ikke slike elementer. Helsedirektoratet </w:t>
      </w:r>
      <w:r w:rsidR="00F62B05">
        <w:rPr>
          <w:color w:val="000000"/>
          <w:szCs w:val="24"/>
        </w:rPr>
        <w:t>mener</w:t>
      </w:r>
      <w:r>
        <w:rPr>
          <w:color w:val="000000"/>
          <w:szCs w:val="24"/>
        </w:rPr>
        <w:t xml:space="preserve"> at man ved å ta livreddende førstehjelp inn i lærerplanene vil kunne understøtte en solid faglig innsats for å sikre liv ved akutt sykdom og skade</w:t>
      </w:r>
      <w:r w:rsidR="00F62B05">
        <w:rPr>
          <w:color w:val="000000"/>
          <w:szCs w:val="24"/>
        </w:rPr>
        <w:t>, men også for å styrke den samlede helsemessige beredskapen ved større hendelser i Norge.</w:t>
      </w:r>
    </w:p>
    <w:p w:rsidR="00F62B05" w:rsidRDefault="00F62B05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</w:p>
    <w:p w:rsidR="00F62B05" w:rsidRDefault="00F62B05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  <w:r>
        <w:rPr>
          <w:color w:val="000000"/>
          <w:szCs w:val="24"/>
        </w:rPr>
        <w:t>Det</w:t>
      </w:r>
      <w:r w:rsidRPr="00F62B05">
        <w:rPr>
          <w:color w:val="000000"/>
          <w:szCs w:val="24"/>
        </w:rPr>
        <w:t xml:space="preserve"> foreligger evidens for at barn kan redde liv, både ved at de klarer å identifisere alvorlig og tidskritisk sykdom eller skade, at de lærer seg å varsle om dette, og at de klarer å iverksette enkle livreddende førstehjelpstiltak som f.eks. å etablere frie luftveier og legge bevisstløse pasienter i stabilt sideleie. Livreddende førstehjelp i grunnskolen vil </w:t>
      </w:r>
      <w:r>
        <w:rPr>
          <w:color w:val="000000"/>
          <w:szCs w:val="24"/>
        </w:rPr>
        <w:t>kunne være</w:t>
      </w:r>
      <w:r w:rsidRPr="00F62B05">
        <w:rPr>
          <w:color w:val="000000"/>
          <w:szCs w:val="24"/>
        </w:rPr>
        <w:t xml:space="preserve"> en naturlig videreføring av opplæring som blir gitt i barnehagene gjennom Røde Kors </w:t>
      </w:r>
      <w:r>
        <w:rPr>
          <w:color w:val="000000"/>
          <w:szCs w:val="24"/>
        </w:rPr>
        <w:t xml:space="preserve">sitt </w:t>
      </w:r>
      <w:r w:rsidRPr="00F62B05">
        <w:rPr>
          <w:color w:val="000000"/>
          <w:szCs w:val="24"/>
        </w:rPr>
        <w:t xml:space="preserve">førstehjelpsprogram </w:t>
      </w:r>
      <w:r w:rsidRPr="00F62B05">
        <w:rPr>
          <w:i/>
          <w:color w:val="000000"/>
          <w:szCs w:val="24"/>
        </w:rPr>
        <w:t>Henry- førstehjelp i barnehagen</w:t>
      </w:r>
      <w:r w:rsidRPr="00F62B05">
        <w:rPr>
          <w:color w:val="000000"/>
          <w:szCs w:val="24"/>
        </w:rPr>
        <w:t>. Opplæring i livreddende førstehjelp av barn i grunnskolen danner også grunnlag for senere undervisningsopplegg i videregående skole, trafikalt grunnkurs, arbeidslivet osv</w:t>
      </w:r>
      <w:r>
        <w:rPr>
          <w:color w:val="000000"/>
          <w:szCs w:val="24"/>
        </w:rPr>
        <w:t>.</w:t>
      </w:r>
    </w:p>
    <w:p w:rsidR="002E475E" w:rsidRDefault="002E475E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  <w:szCs w:val="24"/>
        </w:rPr>
      </w:pPr>
      <w:bookmarkStart w:id="7" w:name="_GoBack"/>
      <w:bookmarkEnd w:id="7"/>
    </w:p>
    <w:p w:rsidR="002E475E" w:rsidRDefault="00987F40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</w:rPr>
      </w:pPr>
      <w:r w:rsidRPr="00406EC6">
        <w:rPr>
          <w:color w:val="000000"/>
          <w:szCs w:val="24"/>
        </w:rPr>
        <w:t>Les me</w:t>
      </w:r>
      <w:r w:rsidRPr="00EF77CC">
        <w:rPr>
          <w:color w:val="000000"/>
        </w:rPr>
        <w:t xml:space="preserve">r </w:t>
      </w:r>
      <w:r w:rsidR="002E475E">
        <w:rPr>
          <w:color w:val="000000"/>
        </w:rPr>
        <w:t xml:space="preserve">om </w:t>
      </w:r>
      <w:r w:rsidR="00F62B05">
        <w:rPr>
          <w:color w:val="000000"/>
        </w:rPr>
        <w:t>forslaget til nye læringsplaner</w:t>
      </w:r>
      <w:r w:rsidRPr="00EF77CC">
        <w:rPr>
          <w:color w:val="000000"/>
        </w:rPr>
        <w:t xml:space="preserve"> </w:t>
      </w:r>
      <w:r w:rsidR="002E475E">
        <w:rPr>
          <w:color w:val="000000"/>
        </w:rPr>
        <w:t>Utdanningsdirektoratets nettsider:</w:t>
      </w:r>
      <w:r w:rsidR="00F62B05">
        <w:rPr>
          <w:color w:val="000000"/>
        </w:rPr>
        <w:t xml:space="preserve"> </w:t>
      </w:r>
      <w:hyperlink r:id="rId9" w:history="1">
        <w:r w:rsidR="00F62B05" w:rsidRPr="00BB0C09">
          <w:rPr>
            <w:rStyle w:val="Hyperkobling"/>
          </w:rPr>
          <w:t>https://www.udir.no/laring-og-trivsel/lareplanverket/fagfornyelsen/horing-nye-lareplaner/</w:t>
        </w:r>
      </w:hyperlink>
      <w:r w:rsidR="00F62B05">
        <w:rPr>
          <w:color w:val="000000"/>
        </w:rPr>
        <w:t xml:space="preserve"> </w:t>
      </w:r>
    </w:p>
    <w:p w:rsidR="00F62B05" w:rsidRDefault="00F62B05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</w:rPr>
      </w:pPr>
    </w:p>
    <w:p w:rsidR="00987F40" w:rsidRPr="002E475E" w:rsidRDefault="002E475E" w:rsidP="002E475E">
      <w:pPr>
        <w:pStyle w:val="Listeavsnitt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</w:rPr>
      </w:pPr>
      <w:r w:rsidRPr="002E475E">
        <w:rPr>
          <w:color w:val="000000"/>
        </w:rPr>
        <w:lastRenderedPageBreak/>
        <w:t xml:space="preserve">Kroppsøving: </w:t>
      </w:r>
      <w:hyperlink r:id="rId10" w:history="1">
        <w:r w:rsidRPr="00BB0C09">
          <w:rPr>
            <w:rStyle w:val="Hyperkobling"/>
          </w:rPr>
          <w:t>https://hoering-publisering.udir.no/342</w:t>
        </w:r>
      </w:hyperlink>
    </w:p>
    <w:p w:rsidR="002E475E" w:rsidRPr="002E475E" w:rsidRDefault="002E475E" w:rsidP="002E475E">
      <w:pPr>
        <w:pStyle w:val="Listeavsnitt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</w:rPr>
      </w:pPr>
      <w:r w:rsidRPr="002E475E">
        <w:rPr>
          <w:color w:val="000000"/>
        </w:rPr>
        <w:t xml:space="preserve">Naturfag: </w:t>
      </w:r>
      <w:hyperlink r:id="rId11" w:history="1">
        <w:r w:rsidRPr="00BB0C09">
          <w:rPr>
            <w:rStyle w:val="Hyperkobling"/>
          </w:rPr>
          <w:t>https://hoering-publisering.udir.no/346</w:t>
        </w:r>
      </w:hyperlink>
      <w:r w:rsidRPr="002E475E">
        <w:rPr>
          <w:color w:val="000000"/>
        </w:rPr>
        <w:t xml:space="preserve"> </w:t>
      </w:r>
    </w:p>
    <w:p w:rsidR="00987F40" w:rsidRPr="00EF77CC" w:rsidRDefault="00987F40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color w:val="000000"/>
        </w:rPr>
      </w:pPr>
    </w:p>
    <w:p w:rsidR="00987F40" w:rsidRPr="00EF77CC" w:rsidRDefault="00987F40" w:rsidP="00987F40">
      <w:pPr>
        <w:pStyle w:val="Default"/>
      </w:pPr>
      <w:r w:rsidRPr="00EF77CC">
        <w:t xml:space="preserve">Dersom høringen virker relevant, bes det om at innspill sendes til Legeforeningen innen </w:t>
      </w:r>
    </w:p>
    <w:p w:rsidR="00987F40" w:rsidRPr="00EF77CC" w:rsidRDefault="002E475E" w:rsidP="00987F40">
      <w:pPr>
        <w:pStyle w:val="Default"/>
      </w:pPr>
      <w:r>
        <w:rPr>
          <w:b/>
          <w:bCs/>
        </w:rPr>
        <w:t>5. juni</w:t>
      </w:r>
      <w:r w:rsidR="00C942B8" w:rsidRPr="00C942B8">
        <w:rPr>
          <w:b/>
          <w:bCs/>
        </w:rPr>
        <w:t xml:space="preserve"> 201</w:t>
      </w:r>
      <w:r w:rsidR="00F8168F">
        <w:rPr>
          <w:b/>
          <w:bCs/>
        </w:rPr>
        <w:t>9</w:t>
      </w:r>
      <w:r w:rsidR="00987F40" w:rsidRPr="00EF77CC">
        <w:rPr>
          <w:bCs/>
        </w:rPr>
        <w:t xml:space="preserve">. </w:t>
      </w:r>
      <w:r w:rsidR="00987F40" w:rsidRPr="00EF77CC">
        <w:t xml:space="preserve">Det bes om at innspillene lastes opp direkte på Legeforeningens nettsider. </w:t>
      </w:r>
    </w:p>
    <w:p w:rsidR="00987F40" w:rsidRPr="00EF77CC" w:rsidRDefault="00987F40" w:rsidP="00987F40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</w:pPr>
    </w:p>
    <w:p w:rsidR="00987F40" w:rsidRPr="00EF77CC" w:rsidRDefault="00987F40" w:rsidP="00987F40">
      <w:r w:rsidRPr="00EF77CC">
        <w:t xml:space="preserve">Høringen finnes på </w:t>
      </w:r>
      <w:r w:rsidRPr="00EF77CC">
        <w:rPr>
          <w:b/>
        </w:rPr>
        <w:t xml:space="preserve">Legeforeningen.no </w:t>
      </w:r>
      <w:r w:rsidRPr="00EF77CC">
        <w:t xml:space="preserve">under </w:t>
      </w:r>
      <w:r w:rsidRPr="00EF77CC">
        <w:rPr>
          <w:b/>
        </w:rPr>
        <w:t>Legeforeningens politikk – Høringer</w:t>
      </w: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Med hilsen</w:t>
      </w: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Den norske l</w:t>
      </w:r>
      <w:r w:rsidR="004C628F" w:rsidRPr="00F97002">
        <w:rPr>
          <w:szCs w:val="24"/>
        </w:rPr>
        <w:t>e</w:t>
      </w:r>
      <w:r w:rsidRPr="00F97002">
        <w:rPr>
          <w:szCs w:val="24"/>
        </w:rPr>
        <w:t>geforening</w:t>
      </w:r>
    </w:p>
    <w:p w:rsidR="00515A8F" w:rsidRPr="00F97002" w:rsidRDefault="00515A8F">
      <w:pPr>
        <w:rPr>
          <w:szCs w:val="24"/>
        </w:rPr>
      </w:pPr>
    </w:p>
    <w:p w:rsidR="00515A8F" w:rsidRPr="00F97002" w:rsidRDefault="009D6CFD">
      <w:pPr>
        <w:rPr>
          <w:szCs w:val="24"/>
        </w:rPr>
      </w:pPr>
      <w:bookmarkStart w:id="8" w:name="bkmUnders"/>
      <w:bookmarkEnd w:id="8"/>
      <w:r>
        <w:rPr>
          <w:szCs w:val="24"/>
        </w:rPr>
        <w:t>Ingvild Bjørgo Berg</w:t>
      </w:r>
    </w:p>
    <w:p w:rsidR="00515A8F" w:rsidRPr="00F97002" w:rsidRDefault="009D6CFD">
      <w:pPr>
        <w:rPr>
          <w:szCs w:val="24"/>
        </w:rPr>
      </w:pPr>
      <w:bookmarkStart w:id="9" w:name="bkmTittel"/>
      <w:bookmarkEnd w:id="9"/>
      <w:r>
        <w:rPr>
          <w:szCs w:val="24"/>
        </w:rPr>
        <w:t>Helsepolitisk rådgiver</w:t>
      </w:r>
    </w:p>
    <w:sectPr w:rsidR="00515A8F" w:rsidRPr="00F97002" w:rsidSect="00EB5AE9">
      <w:footerReference w:type="default" r:id="rId12"/>
      <w:endnotePr>
        <w:numFmt w:val="decimal"/>
      </w:endnotePr>
      <w:pgSz w:w="11906" w:h="16838" w:code="9"/>
      <w:pgMar w:top="1418" w:right="1304" w:bottom="1418" w:left="1440" w:header="1440" w:footer="1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CFD" w:rsidRDefault="009D6CFD">
      <w:pPr>
        <w:spacing w:line="20" w:lineRule="exact"/>
      </w:pPr>
    </w:p>
  </w:endnote>
  <w:endnote w:type="continuationSeparator" w:id="0">
    <w:p w:rsidR="009D6CFD" w:rsidRDefault="009D6CFD">
      <w:r>
        <w:t xml:space="preserve"> </w:t>
      </w:r>
    </w:p>
  </w:endnote>
  <w:endnote w:type="continuationNotice" w:id="1">
    <w:p w:rsidR="009D6CFD" w:rsidRDefault="009D6CF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E9" w:rsidRPr="00135340" w:rsidRDefault="00EB5AE9" w:rsidP="00EB5AE9">
    <w:pPr>
      <w:pStyle w:val="Bunntekst"/>
      <w:rPr>
        <w:rFonts w:ascii="Garamond" w:hAnsi="Garamond"/>
        <w:sz w:val="16"/>
        <w:szCs w:val="16"/>
      </w:rPr>
    </w:pPr>
    <w:r w:rsidRPr="00C8213D">
      <w:rPr>
        <w:rFonts w:ascii="Garamond" w:hAnsi="Garamond"/>
        <w:sz w:val="16"/>
        <w:szCs w:val="16"/>
      </w:rPr>
      <w:t xml:space="preserve">Den norske legeforening </w:t>
    </w:r>
    <w:r w:rsidRPr="00C8213D">
      <w:rPr>
        <w:rFonts w:ascii="Garamond" w:hAnsi="Garamond" w:cs="MV Boli"/>
        <w:sz w:val="16"/>
        <w:szCs w:val="16"/>
      </w:rPr>
      <w:t>•</w:t>
    </w:r>
    <w:r w:rsidRPr="00C8213D">
      <w:rPr>
        <w:rFonts w:ascii="Garamond" w:hAnsi="Garamond"/>
        <w:sz w:val="16"/>
        <w:szCs w:val="16"/>
      </w:rPr>
      <w:t xml:space="preserve"> Postboks 1152 Sentrum </w:t>
    </w:r>
    <w:r w:rsidRPr="00C8213D">
      <w:rPr>
        <w:rFonts w:ascii="Garamond" w:hAnsi="Garamond" w:cs="MV Boli"/>
        <w:sz w:val="16"/>
        <w:szCs w:val="16"/>
      </w:rPr>
      <w:t xml:space="preserve">• </w:t>
    </w:r>
    <w:r w:rsidRPr="00C8213D">
      <w:rPr>
        <w:rFonts w:ascii="Garamond" w:hAnsi="Garamond"/>
        <w:sz w:val="16"/>
        <w:szCs w:val="16"/>
      </w:rPr>
      <w:t xml:space="preserve">NO-0107 Oslo </w:t>
    </w:r>
    <w:r w:rsidRPr="00C8213D">
      <w:rPr>
        <w:rFonts w:ascii="Garamond" w:hAnsi="Garamond" w:cs="MV Boli"/>
        <w:sz w:val="16"/>
        <w:szCs w:val="16"/>
      </w:rPr>
      <w:t>•</w:t>
    </w:r>
    <w:r w:rsidRPr="00B53031">
      <w:rPr>
        <w:rFonts w:ascii="Garamond" w:hAnsi="Garamond" w:cs="MV Boli"/>
        <w:sz w:val="16"/>
        <w:szCs w:val="16"/>
      </w:rPr>
      <w:t xml:space="preserve"> legeforeningen@legeforeningen.no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C8213D">
      <w:rPr>
        <w:rFonts w:ascii="Garamond" w:hAnsi="Garamond" w:cs="MV Boli"/>
        <w:sz w:val="16"/>
        <w:szCs w:val="16"/>
      </w:rPr>
      <w:t xml:space="preserve">Besøksadresse: Akersgt. </w:t>
    </w:r>
    <w:r w:rsidRPr="00135340">
      <w:rPr>
        <w:rFonts w:ascii="Garamond" w:hAnsi="Garamond" w:cs="MV Boli"/>
        <w:sz w:val="16"/>
        <w:szCs w:val="16"/>
      </w:rPr>
      <w:t xml:space="preserve">2 www.legeforeningen.no • </w:t>
    </w:r>
    <w:r w:rsidRPr="00135340">
      <w:rPr>
        <w:rFonts w:ascii="Garamond" w:hAnsi="Garamond"/>
        <w:sz w:val="16"/>
        <w:szCs w:val="16"/>
      </w:rPr>
      <w:t xml:space="preserve">Telefon: +47 23 10 90 00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135340">
      <w:rPr>
        <w:rFonts w:ascii="Garamond" w:hAnsi="Garamond"/>
        <w:sz w:val="16"/>
        <w:szCs w:val="16"/>
      </w:rPr>
      <w:t>Faks: +47 23 10 90 10</w:t>
    </w:r>
    <w:r w:rsidRPr="00135340">
      <w:rPr>
        <w:rFonts w:ascii="Garamond" w:hAnsi="Garamond" w:cs="MV Boli"/>
        <w:sz w:val="16"/>
        <w:szCs w:val="16"/>
      </w:rPr>
      <w:t xml:space="preserve"> • Org.nr. NO 960 474 341 MVA • Bankgiro 5005.06.23189 </w:t>
    </w:r>
  </w:p>
  <w:p w:rsidR="00515A8F" w:rsidRDefault="00515A8F" w:rsidP="00EB5AE9">
    <w:pPr>
      <w:tabs>
        <w:tab w:val="left" w:pos="-720"/>
      </w:tabs>
      <w:suppressAutoHyphens/>
      <w:spacing w:line="360" w:lineRule="auto"/>
      <w:ind w:right="-4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CFD" w:rsidRDefault="009D6CFD">
      <w:r>
        <w:separator/>
      </w:r>
    </w:p>
  </w:footnote>
  <w:footnote w:type="continuationSeparator" w:id="0">
    <w:p w:rsidR="009D6CFD" w:rsidRDefault="009D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D5A95"/>
    <w:multiLevelType w:val="hybridMultilevel"/>
    <w:tmpl w:val="AC107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FD"/>
    <w:rsid w:val="00036D82"/>
    <w:rsid w:val="000645B0"/>
    <w:rsid w:val="00076971"/>
    <w:rsid w:val="000C09F2"/>
    <w:rsid w:val="000C6B0E"/>
    <w:rsid w:val="000F4E05"/>
    <w:rsid w:val="002E475E"/>
    <w:rsid w:val="00406EC6"/>
    <w:rsid w:val="00417EEE"/>
    <w:rsid w:val="0042025D"/>
    <w:rsid w:val="004C628F"/>
    <w:rsid w:val="00515A8F"/>
    <w:rsid w:val="00567E08"/>
    <w:rsid w:val="005C4620"/>
    <w:rsid w:val="00604BF8"/>
    <w:rsid w:val="006B589F"/>
    <w:rsid w:val="006F7A6B"/>
    <w:rsid w:val="007C618B"/>
    <w:rsid w:val="00853FDB"/>
    <w:rsid w:val="008B32CC"/>
    <w:rsid w:val="008B47F2"/>
    <w:rsid w:val="008F49DD"/>
    <w:rsid w:val="00951647"/>
    <w:rsid w:val="0096741B"/>
    <w:rsid w:val="00987F40"/>
    <w:rsid w:val="009D1786"/>
    <w:rsid w:val="009D6CFD"/>
    <w:rsid w:val="00A064D9"/>
    <w:rsid w:val="00A40990"/>
    <w:rsid w:val="00A977A6"/>
    <w:rsid w:val="00BE2998"/>
    <w:rsid w:val="00C33AB7"/>
    <w:rsid w:val="00C942B8"/>
    <w:rsid w:val="00D5242A"/>
    <w:rsid w:val="00DA675D"/>
    <w:rsid w:val="00DC1503"/>
    <w:rsid w:val="00DD479E"/>
    <w:rsid w:val="00DE3EAA"/>
    <w:rsid w:val="00DF4688"/>
    <w:rsid w:val="00DF69B0"/>
    <w:rsid w:val="00E84CE6"/>
    <w:rsid w:val="00EB5AE9"/>
    <w:rsid w:val="00F62B05"/>
    <w:rsid w:val="00F8168F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DE29780"/>
  <w15:docId w15:val="{3B767207-B3B2-4E1F-97E0-2E7D2E18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styleId="Hyperkobling">
    <w:name w:val="Hyperlink"/>
    <w:uiPriority w:val="99"/>
    <w:rsid w:val="00987F40"/>
    <w:rPr>
      <w:color w:val="0000FF"/>
      <w:u w:val="single"/>
    </w:rPr>
  </w:style>
  <w:style w:type="paragraph" w:customStyle="1" w:styleId="Default">
    <w:name w:val="Default"/>
    <w:rsid w:val="00987F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Standardskriftforavsnitt"/>
    <w:rsid w:val="00406EC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C942B8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2E4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ering-publisering.udir.no/3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oering-publisering.udir.no/3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dir.no/laring-og-trivsel/lareplanverket/fagfornyelsen/horing-nye-lareplane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nt.no\shared\resources$\OfficeTemplates\Fellesmaler\DN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6B08F-7A57-46BC-AD07-0110D05A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16</TotalTime>
  <Pages>2</Pages>
  <Words>392</Words>
  <Characters>2795</Characters>
  <Application>Microsoft Office Word</Application>
  <DocSecurity>0</DocSecurity>
  <Lines>55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Ingvild Bjørgo Berg</cp:lastModifiedBy>
  <cp:revision>3</cp:revision>
  <cp:lastPrinted>2007-12-18T07:22:00Z</cp:lastPrinted>
  <dcterms:created xsi:type="dcterms:W3CDTF">2019-04-26T06:37:00Z</dcterms:created>
  <dcterms:modified xsi:type="dcterms:W3CDTF">2019-04-26T06:53:00Z</dcterms:modified>
</cp:coreProperties>
</file>