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C5" w:rsidRPr="00FC38C5" w:rsidRDefault="00FC38C5" w:rsidP="00FC38C5">
      <w:pPr>
        <w:spacing w:before="300" w:after="150" w:line="240" w:lineRule="auto"/>
        <w:outlineLvl w:val="1"/>
        <w:rPr>
          <w:rFonts w:ascii="inherit" w:eastAsia="Times New Roman" w:hAnsi="inherit" w:cs="Calibri"/>
          <w:color w:val="222222"/>
          <w:sz w:val="45"/>
          <w:szCs w:val="45"/>
          <w:lang w:eastAsia="nb-NO"/>
        </w:rPr>
      </w:pPr>
      <w:r w:rsidRPr="00FC38C5">
        <w:rPr>
          <w:rFonts w:ascii="inherit" w:eastAsia="Times New Roman" w:hAnsi="inherit" w:cs="Calibri"/>
          <w:color w:val="222222"/>
          <w:sz w:val="45"/>
          <w:szCs w:val="45"/>
          <w:lang w:eastAsia="nb-NO"/>
        </w:rPr>
        <w:t>Høringsbrev</w:t>
      </w:r>
    </w:p>
    <w:p w:rsidR="00FC38C5" w:rsidRDefault="00FC38C5" w:rsidP="00FC38C5">
      <w:pPr>
        <w:spacing w:after="0" w:line="240" w:lineRule="auto"/>
        <w:rPr>
          <w:rFonts w:ascii="Calibri" w:eastAsia="Times New Roman" w:hAnsi="Calibri" w:cs="Calibri"/>
          <w:sz w:val="24"/>
          <w:szCs w:val="24"/>
          <w:lang w:eastAsia="nb-NO"/>
        </w:rPr>
      </w:pPr>
      <w:hyperlink r:id="rId5" w:history="1">
        <w:r w:rsidRPr="00FC38C5">
          <w:rPr>
            <w:rFonts w:ascii="Calibri" w:eastAsia="Times New Roman" w:hAnsi="Calibri" w:cs="Calibri"/>
            <w:sz w:val="24"/>
            <w:szCs w:val="24"/>
            <w:lang w:eastAsia="nb-NO"/>
          </w:rPr>
          <w:t>Høring – digitalisert utkast til Faglig råd ved utredning av risiko for vold – bruk av strukturerte kliniske verktøy / IS-2661</w:t>
        </w:r>
      </w:hyperlink>
    </w:p>
    <w:p w:rsidR="00FC38C5" w:rsidRPr="00FC38C5" w:rsidRDefault="00FC38C5" w:rsidP="00FC38C5">
      <w:pPr>
        <w:spacing w:after="0" w:line="240" w:lineRule="auto"/>
        <w:rPr>
          <w:rFonts w:ascii="Calibri" w:eastAsia="Times New Roman" w:hAnsi="Calibri" w:cs="Calibri"/>
          <w:sz w:val="24"/>
          <w:szCs w:val="24"/>
          <w:lang w:eastAsia="nb-NO"/>
        </w:rPr>
      </w:pPr>
      <w:bookmarkStart w:id="0" w:name="_GoBack"/>
      <w:bookmarkEnd w:id="0"/>
    </w:p>
    <w:p w:rsidR="00FC38C5" w:rsidRPr="00FC38C5" w:rsidRDefault="00FC38C5" w:rsidP="00FC38C5">
      <w:pPr>
        <w:spacing w:after="0" w:line="240" w:lineRule="auto"/>
        <w:rPr>
          <w:rFonts w:ascii="Calibri" w:eastAsia="Times New Roman" w:hAnsi="Calibri" w:cs="Calibri"/>
          <w:color w:val="222222"/>
          <w:sz w:val="24"/>
          <w:szCs w:val="24"/>
          <w:lang w:eastAsia="nb-NO"/>
        </w:rPr>
      </w:pPr>
      <w:r w:rsidRPr="00FC38C5">
        <w:rPr>
          <w:rFonts w:ascii="Calibri" w:eastAsia="Times New Roman" w:hAnsi="Calibri" w:cs="Calibri"/>
          <w:color w:val="222222"/>
          <w:sz w:val="24"/>
          <w:szCs w:val="24"/>
          <w:lang w:eastAsia="nb-NO"/>
        </w:rPr>
        <w:t>Helsedirektoratet sender med dette på høring digitalt utkast til Faglig råd ved utredning av risiko for vold- bruk av strukturerte kliniske verktøy. </w:t>
      </w:r>
    </w:p>
    <w:p w:rsidR="00FC38C5" w:rsidRPr="00FC38C5" w:rsidRDefault="00FC38C5" w:rsidP="00FC38C5">
      <w:pPr>
        <w:spacing w:after="0" w:line="240" w:lineRule="auto"/>
        <w:rPr>
          <w:rFonts w:ascii="Calibri" w:eastAsia="Times New Roman" w:hAnsi="Calibri" w:cs="Calibri"/>
          <w:color w:val="222222"/>
          <w:sz w:val="24"/>
          <w:szCs w:val="24"/>
          <w:lang w:eastAsia="nb-NO"/>
        </w:rPr>
      </w:pPr>
      <w:r w:rsidRPr="00FC38C5">
        <w:rPr>
          <w:rFonts w:ascii="Calibri" w:eastAsia="Times New Roman" w:hAnsi="Calibri" w:cs="Calibri"/>
          <w:color w:val="222222"/>
          <w:sz w:val="24"/>
          <w:szCs w:val="24"/>
          <w:lang w:eastAsia="nb-NO"/>
        </w:rPr>
        <w:t>Faglige råd ved utredning av risiko for vold erstatter rundskrivet IS-9/2007 «Vurdering av risiko for voldelig atferd – bruk av strukturerte kliniske verktøy». </w:t>
      </w:r>
    </w:p>
    <w:p w:rsidR="00FC38C5" w:rsidRPr="00FC38C5" w:rsidRDefault="00FC38C5" w:rsidP="00FC38C5">
      <w:pPr>
        <w:spacing w:after="0" w:line="240" w:lineRule="auto"/>
        <w:rPr>
          <w:rFonts w:ascii="Calibri" w:eastAsia="Times New Roman" w:hAnsi="Calibri" w:cs="Calibri"/>
          <w:color w:val="222222"/>
          <w:sz w:val="24"/>
          <w:szCs w:val="24"/>
          <w:lang w:eastAsia="nb-NO"/>
        </w:rPr>
      </w:pPr>
      <w:r w:rsidRPr="00FC38C5">
        <w:rPr>
          <w:rFonts w:ascii="Calibri" w:eastAsia="Times New Roman" w:hAnsi="Calibri" w:cs="Calibri"/>
          <w:color w:val="222222"/>
          <w:sz w:val="24"/>
          <w:szCs w:val="24"/>
          <w:lang w:eastAsia="nb-NO"/>
        </w:rPr>
        <w:t>Høringsinvitasjonen sendes til et utvalg aktører/instanser som erfaringsmessig har stor interesse av, eller på ulike vis er involvert i arbeidet med voldsrisiko; både i spesialisthelsetjenesten og i kommunen. Alle som ønsker å delta i høringen, har anledning til det, selv om de ikke har mottatt høringsinvitasjonen. </w:t>
      </w:r>
    </w:p>
    <w:p w:rsidR="00FC38C5" w:rsidRPr="00FC38C5" w:rsidRDefault="00FC38C5" w:rsidP="00FC38C5">
      <w:pPr>
        <w:spacing w:after="0" w:line="240" w:lineRule="auto"/>
        <w:rPr>
          <w:rFonts w:ascii="Calibri" w:eastAsia="Times New Roman" w:hAnsi="Calibri" w:cs="Calibri"/>
          <w:color w:val="222222"/>
          <w:sz w:val="24"/>
          <w:szCs w:val="24"/>
          <w:lang w:eastAsia="nb-NO"/>
        </w:rPr>
      </w:pPr>
      <w:r w:rsidRPr="00FC38C5">
        <w:rPr>
          <w:rFonts w:ascii="Calibri" w:eastAsia="Times New Roman" w:hAnsi="Calibri" w:cs="Calibri"/>
          <w:color w:val="222222"/>
          <w:sz w:val="24"/>
          <w:szCs w:val="24"/>
          <w:lang w:eastAsia="nb-NO"/>
        </w:rPr>
        <w:t xml:space="preserve">      </w:t>
      </w:r>
      <w:r w:rsidRPr="00FC38C5">
        <w:rPr>
          <w:rFonts w:ascii="Calibri" w:eastAsia="Times New Roman" w:hAnsi="Calibri" w:cs="Calibri"/>
          <w:color w:val="222222"/>
          <w:sz w:val="24"/>
          <w:szCs w:val="24"/>
          <w:lang w:eastAsia="nb-NO"/>
        </w:rPr>
        <w:br/>
        <w:t>Faglige råd ved utredning av risiko for vold bygger på et utkast fra ekstern arbeidsgruppe med ledelse fra Kompetansesenter for sikkerhets, - fengsels- og rettspsykiatri, hvor professor Stål Bjørkly har ledet arbeidet.</w:t>
      </w:r>
    </w:p>
    <w:p w:rsidR="00FC38C5" w:rsidRPr="00FC38C5" w:rsidRDefault="00FC38C5" w:rsidP="00FC38C5">
      <w:pPr>
        <w:spacing w:after="0" w:line="240" w:lineRule="auto"/>
        <w:rPr>
          <w:rFonts w:ascii="Calibri" w:eastAsia="Times New Roman" w:hAnsi="Calibri" w:cs="Calibri"/>
          <w:color w:val="222222"/>
          <w:sz w:val="24"/>
          <w:szCs w:val="24"/>
          <w:lang w:eastAsia="nb-NO"/>
        </w:rPr>
      </w:pPr>
      <w:r w:rsidRPr="00FC38C5">
        <w:rPr>
          <w:rFonts w:ascii="Calibri" w:eastAsia="Times New Roman" w:hAnsi="Calibri" w:cs="Calibri"/>
          <w:color w:val="222222"/>
          <w:sz w:val="24"/>
          <w:szCs w:val="24"/>
          <w:lang w:eastAsia="nb-NO"/>
        </w:rPr>
        <w:t>Høringsinstansene inviteres til å komme med synspunkter på det foreliggende utkastet. Vi ønsker tilbakemeldinger vedrørende det faglige innholdet, innspill om eventuelle områder som burde vært mer inngående omhandlet og innspill som omhandler generell lesbarhet og anvendelighet. </w:t>
      </w:r>
    </w:p>
    <w:p w:rsidR="00FC38C5" w:rsidRPr="00FC38C5" w:rsidRDefault="00FC38C5" w:rsidP="00FC38C5">
      <w:pPr>
        <w:spacing w:after="0" w:line="240" w:lineRule="auto"/>
        <w:rPr>
          <w:rFonts w:ascii="Calibri" w:eastAsia="Times New Roman" w:hAnsi="Calibri" w:cs="Calibri"/>
          <w:color w:val="222222"/>
          <w:sz w:val="24"/>
          <w:szCs w:val="24"/>
          <w:lang w:eastAsia="nb-NO"/>
        </w:rPr>
      </w:pPr>
      <w:r w:rsidRPr="00FC38C5">
        <w:rPr>
          <w:rFonts w:ascii="Calibri" w:eastAsia="Times New Roman" w:hAnsi="Calibri" w:cs="Calibri"/>
          <w:color w:val="222222"/>
          <w:sz w:val="24"/>
          <w:szCs w:val="24"/>
          <w:lang w:eastAsia="nb-NO"/>
        </w:rPr>
        <w:t>Det presiseres at dette er et digitalt utkast, som ikke er fullstendig gjennomarbeidet med tanke på språk. Endelig korrekturlesning vil bli gjort etter at ekstern høring er gjennomført.</w:t>
      </w:r>
    </w:p>
    <w:p w:rsidR="00FC38C5" w:rsidRPr="00FC38C5" w:rsidRDefault="00FC38C5" w:rsidP="00FC38C5">
      <w:pPr>
        <w:spacing w:after="0" w:line="240" w:lineRule="auto"/>
        <w:rPr>
          <w:rFonts w:ascii="Calibri" w:eastAsia="Times New Roman" w:hAnsi="Calibri" w:cs="Calibri"/>
          <w:color w:val="222222"/>
          <w:sz w:val="24"/>
          <w:szCs w:val="24"/>
          <w:lang w:eastAsia="nb-NO"/>
        </w:rPr>
      </w:pPr>
      <w:r w:rsidRPr="00FC38C5">
        <w:rPr>
          <w:rFonts w:ascii="Calibri" w:eastAsia="Times New Roman" w:hAnsi="Calibri" w:cs="Calibri"/>
          <w:color w:val="222222"/>
          <w:sz w:val="24"/>
          <w:szCs w:val="24"/>
          <w:lang w:eastAsia="nb-NO"/>
        </w:rPr>
        <w:t>Høringsfristen er 15. desember 2017. </w:t>
      </w:r>
    </w:p>
    <w:p w:rsidR="00FC38C5" w:rsidRPr="00FC38C5" w:rsidRDefault="00FC38C5" w:rsidP="00FC38C5">
      <w:pPr>
        <w:spacing w:after="0" w:line="240" w:lineRule="auto"/>
        <w:rPr>
          <w:rFonts w:ascii="Calibri" w:eastAsia="Times New Roman" w:hAnsi="Calibri" w:cs="Calibri"/>
          <w:color w:val="222222"/>
          <w:sz w:val="24"/>
          <w:szCs w:val="24"/>
          <w:lang w:eastAsia="nb-NO"/>
        </w:rPr>
      </w:pPr>
      <w:r w:rsidRPr="00FC38C5">
        <w:rPr>
          <w:rFonts w:ascii="Calibri" w:eastAsia="Times New Roman" w:hAnsi="Calibri" w:cs="Calibri"/>
          <w:color w:val="222222"/>
          <w:sz w:val="24"/>
          <w:szCs w:val="24"/>
          <w:lang w:eastAsia="nb-NO"/>
        </w:rPr>
        <w:t>Denne e-posten, inklusive høringsbrev og tilbakemeldingsskjema, må gjerne videresendes til andre interessenter.</w:t>
      </w:r>
    </w:p>
    <w:p w:rsidR="007B1E23" w:rsidRPr="00B33A49" w:rsidRDefault="00FC38C5" w:rsidP="00B33A49">
      <w:pPr>
        <w:spacing w:line="240" w:lineRule="auto"/>
        <w:rPr>
          <w:rFonts w:ascii="Times New Roman" w:hAnsi="Times New Roman" w:cs="Times New Roman"/>
        </w:rPr>
      </w:pPr>
    </w:p>
    <w:sectPr w:rsidR="007B1E23"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C5"/>
    <w:rsid w:val="002F10A1"/>
    <w:rsid w:val="00B33A49"/>
    <w:rsid w:val="00E60B38"/>
    <w:rsid w:val="00FC38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FC38C5"/>
    <w:pPr>
      <w:spacing w:before="300" w:after="150" w:line="240" w:lineRule="auto"/>
      <w:outlineLvl w:val="1"/>
    </w:pPr>
    <w:rPr>
      <w:rFonts w:ascii="inherit" w:eastAsia="Times New Roman" w:hAnsi="inherit" w:cs="Times New Roman"/>
      <w:sz w:val="45"/>
      <w:szCs w:val="4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C38C5"/>
    <w:rPr>
      <w:rFonts w:ascii="inherit" w:eastAsia="Times New Roman" w:hAnsi="inherit" w:cs="Times New Roman"/>
      <w:sz w:val="45"/>
      <w:szCs w:val="45"/>
      <w:lang w:eastAsia="nb-NO"/>
    </w:rPr>
  </w:style>
  <w:style w:type="character" w:styleId="Hyperkobling">
    <w:name w:val="Hyperlink"/>
    <w:basedOn w:val="Standardskriftforavsnitt"/>
    <w:uiPriority w:val="99"/>
    <w:semiHidden/>
    <w:unhideWhenUsed/>
    <w:rsid w:val="00FC38C5"/>
    <w:rPr>
      <w:strike w:val="0"/>
      <w:dstrike w:val="0"/>
      <w:color w:val="428BCA"/>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FC38C5"/>
    <w:pPr>
      <w:spacing w:before="300" w:after="150" w:line="240" w:lineRule="auto"/>
      <w:outlineLvl w:val="1"/>
    </w:pPr>
    <w:rPr>
      <w:rFonts w:ascii="inherit" w:eastAsia="Times New Roman" w:hAnsi="inherit" w:cs="Times New Roman"/>
      <w:sz w:val="45"/>
      <w:szCs w:val="45"/>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C38C5"/>
    <w:rPr>
      <w:rFonts w:ascii="inherit" w:eastAsia="Times New Roman" w:hAnsi="inherit" w:cs="Times New Roman"/>
      <w:sz w:val="45"/>
      <w:szCs w:val="45"/>
      <w:lang w:eastAsia="nb-NO"/>
    </w:rPr>
  </w:style>
  <w:style w:type="character" w:styleId="Hyperkobling">
    <w:name w:val="Hyperlink"/>
    <w:basedOn w:val="Standardskriftforavsnitt"/>
    <w:uiPriority w:val="99"/>
    <w:semiHidden/>
    <w:unhideWhenUsed/>
    <w:rsid w:val="00FC38C5"/>
    <w:rPr>
      <w:strike w:val="0"/>
      <w:dstrike w:val="0"/>
      <w:color w:val="428BCA"/>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3741">
      <w:bodyDiv w:val="1"/>
      <w:marLeft w:val="0"/>
      <w:marRight w:val="0"/>
      <w:marTop w:val="0"/>
      <w:marBottom w:val="0"/>
      <w:divBdr>
        <w:top w:val="none" w:sz="0" w:space="0" w:color="auto"/>
        <w:left w:val="none" w:sz="0" w:space="0" w:color="auto"/>
        <w:bottom w:val="none" w:sz="0" w:space="0" w:color="auto"/>
        <w:right w:val="none" w:sz="0" w:space="0" w:color="auto"/>
      </w:divBdr>
      <w:divsChild>
        <w:div w:id="548883977">
          <w:marLeft w:val="0"/>
          <w:marRight w:val="0"/>
          <w:marTop w:val="0"/>
          <w:marBottom w:val="0"/>
          <w:divBdr>
            <w:top w:val="none" w:sz="0" w:space="0" w:color="auto"/>
            <w:left w:val="none" w:sz="0" w:space="0" w:color="auto"/>
            <w:bottom w:val="none" w:sz="0" w:space="0" w:color="auto"/>
            <w:right w:val="none" w:sz="0" w:space="0" w:color="auto"/>
          </w:divBdr>
          <w:divsChild>
            <w:div w:id="424303299">
              <w:marLeft w:val="0"/>
              <w:marRight w:val="0"/>
              <w:marTop w:val="0"/>
              <w:marBottom w:val="0"/>
              <w:divBdr>
                <w:top w:val="none" w:sz="0" w:space="0" w:color="auto"/>
                <w:left w:val="none" w:sz="0" w:space="0" w:color="auto"/>
                <w:bottom w:val="none" w:sz="0" w:space="0" w:color="auto"/>
                <w:right w:val="none" w:sz="0" w:space="0" w:color="auto"/>
              </w:divBdr>
              <w:divsChild>
                <w:div w:id="1027677937">
                  <w:marLeft w:val="0"/>
                  <w:marRight w:val="0"/>
                  <w:marTop w:val="0"/>
                  <w:marBottom w:val="0"/>
                  <w:divBdr>
                    <w:top w:val="none" w:sz="0" w:space="0" w:color="auto"/>
                    <w:left w:val="none" w:sz="0" w:space="0" w:color="auto"/>
                    <w:bottom w:val="none" w:sz="0" w:space="0" w:color="auto"/>
                    <w:right w:val="none" w:sz="0" w:space="0" w:color="auto"/>
                  </w:divBdr>
                  <w:divsChild>
                    <w:div w:id="1072461550">
                      <w:marLeft w:val="0"/>
                      <w:marRight w:val="0"/>
                      <w:marTop w:val="0"/>
                      <w:marBottom w:val="0"/>
                      <w:divBdr>
                        <w:top w:val="none" w:sz="0" w:space="0" w:color="auto"/>
                        <w:left w:val="none" w:sz="0" w:space="0" w:color="auto"/>
                        <w:bottom w:val="none" w:sz="0" w:space="0" w:color="auto"/>
                        <w:right w:val="none" w:sz="0" w:space="0" w:color="auto"/>
                      </w:divBdr>
                      <w:divsChild>
                        <w:div w:id="768430828">
                          <w:marLeft w:val="0"/>
                          <w:marRight w:val="0"/>
                          <w:marTop w:val="0"/>
                          <w:marBottom w:val="0"/>
                          <w:divBdr>
                            <w:top w:val="none" w:sz="0" w:space="0" w:color="auto"/>
                            <w:left w:val="none" w:sz="0" w:space="0" w:color="auto"/>
                            <w:bottom w:val="none" w:sz="0" w:space="0" w:color="auto"/>
                            <w:right w:val="none" w:sz="0" w:space="0" w:color="auto"/>
                          </w:divBdr>
                          <w:divsChild>
                            <w:div w:id="424618535">
                              <w:marLeft w:val="0"/>
                              <w:marRight w:val="0"/>
                              <w:marTop w:val="0"/>
                              <w:marBottom w:val="0"/>
                              <w:divBdr>
                                <w:top w:val="none" w:sz="0" w:space="0" w:color="auto"/>
                                <w:left w:val="none" w:sz="0" w:space="0" w:color="auto"/>
                                <w:bottom w:val="none" w:sz="0" w:space="0" w:color="auto"/>
                                <w:right w:val="none" w:sz="0" w:space="0" w:color="auto"/>
                              </w:divBdr>
                              <w:divsChild>
                                <w:div w:id="1645966158">
                                  <w:marLeft w:val="0"/>
                                  <w:marRight w:val="0"/>
                                  <w:marTop w:val="0"/>
                                  <w:marBottom w:val="0"/>
                                  <w:divBdr>
                                    <w:top w:val="none" w:sz="0" w:space="0" w:color="auto"/>
                                    <w:left w:val="none" w:sz="0" w:space="0" w:color="auto"/>
                                    <w:bottom w:val="none" w:sz="0" w:space="0" w:color="auto"/>
                                    <w:right w:val="none" w:sz="0" w:space="0" w:color="auto"/>
                                  </w:divBdr>
                                  <w:divsChild>
                                    <w:div w:id="1166476601">
                                      <w:marLeft w:val="0"/>
                                      <w:marRight w:val="0"/>
                                      <w:marTop w:val="0"/>
                                      <w:marBottom w:val="0"/>
                                      <w:divBdr>
                                        <w:top w:val="none" w:sz="0" w:space="0" w:color="auto"/>
                                        <w:left w:val="none" w:sz="0" w:space="0" w:color="auto"/>
                                        <w:bottom w:val="none" w:sz="0" w:space="0" w:color="auto"/>
                                        <w:right w:val="none" w:sz="0" w:space="0" w:color="auto"/>
                                      </w:divBdr>
                                      <w:divsChild>
                                        <w:div w:id="1090392260">
                                          <w:marLeft w:val="0"/>
                                          <w:marRight w:val="0"/>
                                          <w:marTop w:val="0"/>
                                          <w:marBottom w:val="0"/>
                                          <w:divBdr>
                                            <w:top w:val="none" w:sz="0" w:space="0" w:color="auto"/>
                                            <w:left w:val="none" w:sz="0" w:space="0" w:color="auto"/>
                                            <w:bottom w:val="none" w:sz="0" w:space="0" w:color="auto"/>
                                            <w:right w:val="none" w:sz="0" w:space="0" w:color="auto"/>
                                          </w:divBdr>
                                          <w:divsChild>
                                            <w:div w:id="1922175996">
                                              <w:marLeft w:val="0"/>
                                              <w:marRight w:val="0"/>
                                              <w:marTop w:val="0"/>
                                              <w:marBottom w:val="0"/>
                                              <w:divBdr>
                                                <w:top w:val="none" w:sz="0" w:space="0" w:color="auto"/>
                                                <w:left w:val="none" w:sz="0" w:space="0" w:color="auto"/>
                                                <w:bottom w:val="none" w:sz="0" w:space="0" w:color="auto"/>
                                                <w:right w:val="none" w:sz="0" w:space="0" w:color="auto"/>
                                              </w:divBdr>
                                              <w:divsChild>
                                                <w:div w:id="5065496">
                                                  <w:marLeft w:val="-225"/>
                                                  <w:marRight w:val="-225"/>
                                                  <w:marTop w:val="0"/>
                                                  <w:marBottom w:val="0"/>
                                                  <w:divBdr>
                                                    <w:top w:val="none" w:sz="0" w:space="0" w:color="auto"/>
                                                    <w:left w:val="none" w:sz="0" w:space="0" w:color="auto"/>
                                                    <w:bottom w:val="none" w:sz="0" w:space="0" w:color="auto"/>
                                                    <w:right w:val="none" w:sz="0" w:space="0" w:color="auto"/>
                                                  </w:divBdr>
                                                  <w:divsChild>
                                                    <w:div w:id="109513602">
                                                      <w:marLeft w:val="0"/>
                                                      <w:marRight w:val="0"/>
                                                      <w:marTop w:val="0"/>
                                                      <w:marBottom w:val="0"/>
                                                      <w:divBdr>
                                                        <w:top w:val="none" w:sz="0" w:space="0" w:color="auto"/>
                                                        <w:left w:val="none" w:sz="0" w:space="0" w:color="auto"/>
                                                        <w:bottom w:val="none" w:sz="0" w:space="0" w:color="auto"/>
                                                        <w:right w:val="none" w:sz="0" w:space="0" w:color="auto"/>
                                                      </w:divBdr>
                                                      <w:divsChild>
                                                        <w:div w:id="1596597167">
                                                          <w:marLeft w:val="0"/>
                                                          <w:marRight w:val="0"/>
                                                          <w:marTop w:val="0"/>
                                                          <w:marBottom w:val="0"/>
                                                          <w:divBdr>
                                                            <w:top w:val="none" w:sz="0" w:space="0" w:color="auto"/>
                                                            <w:left w:val="none" w:sz="0" w:space="0" w:color="auto"/>
                                                            <w:bottom w:val="none" w:sz="0" w:space="0" w:color="auto"/>
                                                            <w:right w:val="none" w:sz="0" w:space="0" w:color="auto"/>
                                                          </w:divBdr>
                                                          <w:divsChild>
                                                            <w:div w:id="619727292">
                                                              <w:marLeft w:val="0"/>
                                                              <w:marRight w:val="0"/>
                                                              <w:marTop w:val="0"/>
                                                              <w:marBottom w:val="0"/>
                                                              <w:divBdr>
                                                                <w:top w:val="none" w:sz="0" w:space="0" w:color="auto"/>
                                                                <w:left w:val="none" w:sz="0" w:space="0" w:color="auto"/>
                                                                <w:bottom w:val="none" w:sz="0" w:space="0" w:color="auto"/>
                                                                <w:right w:val="none" w:sz="0" w:space="0" w:color="auto"/>
                                                              </w:divBdr>
                                                              <w:divsChild>
                                                                <w:div w:id="1771002464">
                                                                  <w:marLeft w:val="0"/>
                                                                  <w:marRight w:val="0"/>
                                                                  <w:marTop w:val="0"/>
                                                                  <w:marBottom w:val="0"/>
                                                                  <w:divBdr>
                                                                    <w:top w:val="none" w:sz="0" w:space="0" w:color="auto"/>
                                                                    <w:left w:val="none" w:sz="0" w:space="0" w:color="auto"/>
                                                                    <w:bottom w:val="none" w:sz="0" w:space="0" w:color="auto"/>
                                                                    <w:right w:val="none" w:sz="0" w:space="0" w:color="auto"/>
                                                                  </w:divBdr>
                                                                  <w:divsChild>
                                                                    <w:div w:id="255015319">
                                                                      <w:marLeft w:val="0"/>
                                                                      <w:marRight w:val="0"/>
                                                                      <w:marTop w:val="0"/>
                                                                      <w:marBottom w:val="0"/>
                                                                      <w:divBdr>
                                                                        <w:top w:val="none" w:sz="0" w:space="0" w:color="auto"/>
                                                                        <w:left w:val="none" w:sz="0" w:space="0" w:color="auto"/>
                                                                        <w:bottom w:val="single" w:sz="6" w:space="0" w:color="CCCCCC"/>
                                                                        <w:right w:val="none" w:sz="0" w:space="0" w:color="auto"/>
                                                                      </w:divBdr>
                                                                      <w:divsChild>
                                                                        <w:div w:id="1805075675">
                                                                          <w:marLeft w:val="0"/>
                                                                          <w:marRight w:val="0"/>
                                                                          <w:marTop w:val="0"/>
                                                                          <w:marBottom w:val="0"/>
                                                                          <w:divBdr>
                                                                            <w:top w:val="none" w:sz="0" w:space="0" w:color="auto"/>
                                                                            <w:left w:val="none" w:sz="0" w:space="0" w:color="auto"/>
                                                                            <w:bottom w:val="none" w:sz="0" w:space="0" w:color="auto"/>
                                                                            <w:right w:val="none" w:sz="0" w:space="0" w:color="auto"/>
                                                                          </w:divBdr>
                                                                          <w:divsChild>
                                                                            <w:div w:id="1741630617">
                                                                              <w:marLeft w:val="0"/>
                                                                              <w:marRight w:val="0"/>
                                                                              <w:marTop w:val="0"/>
                                                                              <w:marBottom w:val="0"/>
                                                                              <w:divBdr>
                                                                                <w:top w:val="none" w:sz="0" w:space="0" w:color="auto"/>
                                                                                <w:left w:val="none" w:sz="0" w:space="0" w:color="auto"/>
                                                                                <w:bottom w:val="none" w:sz="0" w:space="0" w:color="auto"/>
                                                                                <w:right w:val="none" w:sz="0" w:space="0" w:color="auto"/>
                                                                              </w:divBdr>
                                                                            </w:div>
                                                                            <w:div w:id="298608274">
                                                                              <w:marLeft w:val="0"/>
                                                                              <w:marRight w:val="0"/>
                                                                              <w:marTop w:val="0"/>
                                                                              <w:marBottom w:val="0"/>
                                                                              <w:divBdr>
                                                                                <w:top w:val="none" w:sz="0" w:space="0" w:color="auto"/>
                                                                                <w:left w:val="none" w:sz="0" w:space="0" w:color="auto"/>
                                                                                <w:bottom w:val="none" w:sz="0" w:space="0" w:color="auto"/>
                                                                                <w:right w:val="none" w:sz="0" w:space="0" w:color="auto"/>
                                                                              </w:divBdr>
                                                                            </w:div>
                                                                            <w:div w:id="619919288">
                                                                              <w:marLeft w:val="0"/>
                                                                              <w:marRight w:val="0"/>
                                                                              <w:marTop w:val="0"/>
                                                                              <w:marBottom w:val="0"/>
                                                                              <w:divBdr>
                                                                                <w:top w:val="none" w:sz="0" w:space="0" w:color="auto"/>
                                                                                <w:left w:val="none" w:sz="0" w:space="0" w:color="auto"/>
                                                                                <w:bottom w:val="none" w:sz="0" w:space="0" w:color="auto"/>
                                                                                <w:right w:val="none" w:sz="0" w:space="0" w:color="auto"/>
                                                                              </w:divBdr>
                                                                            </w:div>
                                                                            <w:div w:id="880282832">
                                                                              <w:marLeft w:val="0"/>
                                                                              <w:marRight w:val="0"/>
                                                                              <w:marTop w:val="0"/>
                                                                              <w:marBottom w:val="0"/>
                                                                              <w:divBdr>
                                                                                <w:top w:val="none" w:sz="0" w:space="0" w:color="auto"/>
                                                                                <w:left w:val="none" w:sz="0" w:space="0" w:color="auto"/>
                                                                                <w:bottom w:val="none" w:sz="0" w:space="0" w:color="auto"/>
                                                                                <w:right w:val="none" w:sz="0" w:space="0" w:color="auto"/>
                                                                              </w:divBdr>
                                                                            </w:div>
                                                                            <w:div w:id="208342678">
                                                                              <w:marLeft w:val="0"/>
                                                                              <w:marRight w:val="0"/>
                                                                              <w:marTop w:val="0"/>
                                                                              <w:marBottom w:val="0"/>
                                                                              <w:divBdr>
                                                                                <w:top w:val="none" w:sz="0" w:space="0" w:color="auto"/>
                                                                                <w:left w:val="none" w:sz="0" w:space="0" w:color="auto"/>
                                                                                <w:bottom w:val="none" w:sz="0" w:space="0" w:color="auto"/>
                                                                                <w:right w:val="none" w:sz="0" w:space="0" w:color="auto"/>
                                                                              </w:divBdr>
                                                                            </w:div>
                                                                            <w:div w:id="446394897">
                                                                              <w:marLeft w:val="0"/>
                                                                              <w:marRight w:val="0"/>
                                                                              <w:marTop w:val="0"/>
                                                                              <w:marBottom w:val="0"/>
                                                                              <w:divBdr>
                                                                                <w:top w:val="none" w:sz="0" w:space="0" w:color="auto"/>
                                                                                <w:left w:val="none" w:sz="0" w:space="0" w:color="auto"/>
                                                                                <w:bottom w:val="none" w:sz="0" w:space="0" w:color="auto"/>
                                                                                <w:right w:val="none" w:sz="0" w:space="0" w:color="auto"/>
                                                                              </w:divBdr>
                                                                            </w:div>
                                                                            <w:div w:id="8405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elsedirektoratet.no/folkehelse/psykisk-helse-og-rus/utredning-av-risiko-for-vold-bruk-av-strukturerte-kliniske-verktoy"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1479</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cp:revision>
  <dcterms:created xsi:type="dcterms:W3CDTF">2017-10-10T10:57:00Z</dcterms:created>
  <dcterms:modified xsi:type="dcterms:W3CDTF">2017-10-10T10:58:00Z</dcterms:modified>
</cp:coreProperties>
</file>