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BA1A05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A05" w:rsidRPr="00BA1A05" w:rsidRDefault="00BA1A05">
      <w:pPr>
        <w:suppressAutoHyphens/>
        <w:rPr>
          <w:szCs w:val="24"/>
        </w:rPr>
      </w:pPr>
      <w:r w:rsidRPr="00BA1A05">
        <w:rPr>
          <w:szCs w:val="24"/>
        </w:rPr>
        <w:t>Alle</w:t>
      </w:r>
      <w:r w:rsidRPr="00BA1A05">
        <w:rPr>
          <w:szCs w:val="24"/>
        </w:rPr>
        <w:t xml:space="preserve"> legeforeningens foreningsledd</w:t>
      </w:r>
    </w:p>
    <w:p w:rsidR="00BA1A05" w:rsidRPr="00BA1A05" w:rsidRDefault="00BA1A05">
      <w:pPr>
        <w:suppressAutoHyphens/>
        <w:rPr>
          <w:szCs w:val="24"/>
        </w:rPr>
      </w:pPr>
      <w:r w:rsidRPr="00BA1A05">
        <w:rPr>
          <w:szCs w:val="24"/>
        </w:rPr>
        <w:t>S</w:t>
      </w:r>
      <w:r w:rsidRPr="00BA1A05">
        <w:rPr>
          <w:szCs w:val="24"/>
        </w:rPr>
        <w:t>pesialitetskomitéer</w:t>
      </w:r>
    </w:p>
    <w:p w:rsidR="00BA1A05" w:rsidRPr="00BA1A05" w:rsidRDefault="00BA1A05">
      <w:pPr>
        <w:suppressAutoHyphens/>
        <w:rPr>
          <w:szCs w:val="24"/>
        </w:rPr>
      </w:pPr>
      <w:r w:rsidRPr="00BA1A05">
        <w:rPr>
          <w:szCs w:val="24"/>
        </w:rPr>
        <w:t>R</w:t>
      </w:r>
      <w:r w:rsidRPr="00BA1A05">
        <w:rPr>
          <w:szCs w:val="24"/>
        </w:rPr>
        <w:t>åd</w:t>
      </w:r>
    </w:p>
    <w:p w:rsidR="00515A8F" w:rsidRPr="00BA1A05" w:rsidRDefault="00BA1A05">
      <w:pPr>
        <w:suppressAutoHyphens/>
        <w:rPr>
          <w:szCs w:val="24"/>
        </w:rPr>
      </w:pPr>
      <w:r w:rsidRPr="00BA1A05">
        <w:rPr>
          <w:szCs w:val="24"/>
        </w:rPr>
        <w:t>U</w:t>
      </w:r>
      <w:r w:rsidRPr="00BA1A05">
        <w:rPr>
          <w:szCs w:val="24"/>
        </w:rPr>
        <w:t>tvalg</w:t>
      </w:r>
      <w:bookmarkStart w:id="0" w:name="bkmAdr1"/>
      <w:bookmarkStart w:id="1" w:name="bkmTil"/>
      <w:bookmarkStart w:id="2" w:name="bkmAdr2"/>
      <w:bookmarkStart w:id="3" w:name="bkmPost"/>
      <w:bookmarkEnd w:id="0"/>
      <w:bookmarkEnd w:id="1"/>
      <w:bookmarkEnd w:id="2"/>
      <w:bookmarkEnd w:id="3"/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4" w:name="bkmDeres"/>
      <w:bookmarkEnd w:id="4"/>
      <w:r w:rsidRPr="00F97002">
        <w:rPr>
          <w:szCs w:val="24"/>
        </w:rPr>
        <w:tab/>
        <w:t xml:space="preserve">Vår ref.: </w:t>
      </w:r>
      <w:bookmarkStart w:id="5" w:name="bkmVår"/>
      <w:bookmarkEnd w:id="5"/>
      <w:r w:rsidRPr="00F97002">
        <w:rPr>
          <w:szCs w:val="24"/>
        </w:rPr>
        <w:tab/>
        <w:t xml:space="preserve">Dato: </w:t>
      </w:r>
      <w:bookmarkStart w:id="6" w:name="bkmDato"/>
      <w:bookmarkEnd w:id="6"/>
      <w:r w:rsidR="00BA1A05">
        <w:rPr>
          <w:szCs w:val="24"/>
        </w:rPr>
        <w:t>15.5.2018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</w:tabs>
        <w:suppressAutoHyphens/>
        <w:rPr>
          <w:szCs w:val="24"/>
        </w:rPr>
      </w:pPr>
    </w:p>
    <w:p w:rsidR="00515A8F" w:rsidRPr="00BA1A05" w:rsidRDefault="00BA1A05" w:rsidP="00BA1A05">
      <w:pPr>
        <w:pStyle w:val="Overskrift1"/>
      </w:pPr>
      <w:bookmarkStart w:id="7" w:name="bkmOverskr"/>
      <w:bookmarkEnd w:id="7"/>
      <w:r w:rsidRPr="00BA1A05">
        <w:t>Høring - læringsmål for de kliniske fagene i del 1</w:t>
      </w:r>
    </w:p>
    <w:p w:rsidR="00515A8F" w:rsidRPr="000D55A2" w:rsidRDefault="00515A8F">
      <w:pPr>
        <w:rPr>
          <w:szCs w:val="24"/>
        </w:rPr>
      </w:pPr>
    </w:p>
    <w:p w:rsidR="00C22B20" w:rsidRPr="000D55A2" w:rsidRDefault="00C22B20" w:rsidP="00C22B20">
      <w:pPr>
        <w:widowControl/>
        <w:rPr>
          <w:snapToGrid/>
          <w:color w:val="000000"/>
          <w:szCs w:val="24"/>
        </w:rPr>
      </w:pPr>
      <w:bookmarkStart w:id="8" w:name="bkmStopp"/>
      <w:bookmarkEnd w:id="8"/>
      <w:r w:rsidRPr="000D55A2">
        <w:rPr>
          <w:snapToGrid/>
          <w:color w:val="000000"/>
          <w:szCs w:val="24"/>
        </w:rPr>
        <w:t xml:space="preserve">Helsedirektoratet sender på høring reviderte læringsmål for de kliniske fagene i første del av ny spesialistutdanning (del 1). Læringsmålene skal erstatte de forskriftsfestede læringsmålene i vedlegg 2 til </w:t>
      </w:r>
      <w:proofErr w:type="spellStart"/>
      <w:r w:rsidRPr="000D55A2">
        <w:rPr>
          <w:snapToGrid/>
          <w:color w:val="000000"/>
          <w:szCs w:val="24"/>
        </w:rPr>
        <w:t>spesialistforskriften</w:t>
      </w:r>
      <w:proofErr w:type="spellEnd"/>
      <w:r w:rsidRPr="000D55A2">
        <w:rPr>
          <w:snapToGrid/>
          <w:color w:val="000000"/>
          <w:szCs w:val="24"/>
        </w:rPr>
        <w:t xml:space="preserve"> 16. januar 2016, som trådte i kraft 1. mars 2017.</w:t>
      </w:r>
    </w:p>
    <w:p w:rsidR="00C22B20" w:rsidRPr="000D55A2" w:rsidRDefault="00C22B20" w:rsidP="00C22B20">
      <w:pPr>
        <w:widowControl/>
        <w:rPr>
          <w:snapToGrid/>
          <w:color w:val="000000"/>
          <w:szCs w:val="24"/>
        </w:rPr>
      </w:pPr>
      <w:r w:rsidRPr="00C22B20">
        <w:rPr>
          <w:snapToGrid/>
          <w:color w:val="000000"/>
          <w:szCs w:val="24"/>
        </w:rPr>
        <w:br/>
      </w:r>
      <w:r w:rsidRPr="000D55A2">
        <w:rPr>
          <w:snapToGrid/>
          <w:color w:val="000000"/>
          <w:szCs w:val="24"/>
        </w:rPr>
        <w:t>Hovedformålet med del 1 er å sikre faglig kvalifisering av nyutdannede leger. Hensikten er at</w:t>
      </w:r>
      <w:r w:rsidRPr="00C22B20">
        <w:rPr>
          <w:snapToGrid/>
          <w:color w:val="000000"/>
          <w:szCs w:val="24"/>
        </w:rPr>
        <w:br/>
      </w:r>
      <w:r w:rsidRPr="000D55A2">
        <w:rPr>
          <w:snapToGrid/>
          <w:color w:val="000000"/>
          <w:szCs w:val="24"/>
        </w:rPr>
        <w:t>legen gjennom arbeid under særskilt opplæring, supervisjon og veiledning skal få nødvendig</w:t>
      </w:r>
      <w:r w:rsidRPr="00C22B20">
        <w:rPr>
          <w:snapToGrid/>
          <w:color w:val="000000"/>
          <w:szCs w:val="24"/>
        </w:rPr>
        <w:br/>
      </w:r>
      <w:r w:rsidRPr="000D55A2">
        <w:rPr>
          <w:snapToGrid/>
          <w:color w:val="000000"/>
          <w:szCs w:val="24"/>
        </w:rPr>
        <w:t>grunnleggende erfaring og praktisk rutine for videre spesialistutdanning.</w:t>
      </w:r>
    </w:p>
    <w:p w:rsidR="00896404" w:rsidRDefault="00C22B20" w:rsidP="00896404">
      <w:pPr>
        <w:rPr>
          <w:snapToGrid/>
          <w:color w:val="000000"/>
          <w:szCs w:val="24"/>
        </w:rPr>
      </w:pPr>
      <w:r w:rsidRPr="00C22B20">
        <w:rPr>
          <w:snapToGrid/>
          <w:color w:val="000000"/>
          <w:szCs w:val="24"/>
        </w:rPr>
        <w:br/>
      </w:r>
      <w:r w:rsidRPr="000D55A2">
        <w:rPr>
          <w:snapToGrid/>
          <w:color w:val="000000"/>
          <w:szCs w:val="24"/>
        </w:rPr>
        <w:t>I etterkant av forskriftsfestingen av læringsmålene har det kommet viktige innspill med hensyn til læringsmålenes utforming og innhold og behov for nødvendige endringer. Helsedirektoratet</w:t>
      </w:r>
      <w:r w:rsidR="000D55A2" w:rsidRPr="000D55A2">
        <w:rPr>
          <w:snapToGrid/>
          <w:color w:val="000000"/>
          <w:szCs w:val="24"/>
        </w:rPr>
        <w:t xml:space="preserve"> sier de</w:t>
      </w:r>
      <w:r w:rsidRPr="000D55A2">
        <w:rPr>
          <w:snapToGrid/>
          <w:color w:val="000000"/>
          <w:szCs w:val="24"/>
        </w:rPr>
        <w:t xml:space="preserve"> har tatt innspillene til etterretning og ser at det er behov for en endring av de forskriftsfestede læringsmålene allerede nå, kort tid etter de ble forskriftsfestet.</w:t>
      </w:r>
      <w:r w:rsidR="000D55A2" w:rsidRPr="000D55A2">
        <w:rPr>
          <w:snapToGrid/>
          <w:color w:val="000000"/>
          <w:szCs w:val="24"/>
        </w:rPr>
        <w:t xml:space="preserve"> Legeforeningen var en av aktørene som kom med innspill til viktige endringer.</w:t>
      </w:r>
    </w:p>
    <w:p w:rsidR="00896404" w:rsidRPr="000D55A2" w:rsidRDefault="00C22B20" w:rsidP="00896404">
      <w:pPr>
        <w:rPr>
          <w:b/>
          <w:szCs w:val="24"/>
          <w:u w:val="single"/>
        </w:rPr>
      </w:pPr>
      <w:r w:rsidRPr="00C22B20">
        <w:rPr>
          <w:snapToGrid/>
          <w:color w:val="000000"/>
          <w:szCs w:val="24"/>
        </w:rPr>
        <w:br/>
      </w:r>
      <w:r w:rsidR="00896404" w:rsidRPr="000D55A2">
        <w:rPr>
          <w:b/>
          <w:szCs w:val="24"/>
          <w:u w:val="single"/>
        </w:rPr>
        <w:t>Vi gjør oppmerksom på at høringen har svært kort frist</w:t>
      </w:r>
      <w:r w:rsidR="00896404">
        <w:rPr>
          <w:b/>
          <w:szCs w:val="24"/>
          <w:u w:val="single"/>
        </w:rPr>
        <w:t xml:space="preserve"> fra Direktoratet</w:t>
      </w:r>
      <w:r w:rsidR="00896404" w:rsidRPr="000D55A2">
        <w:rPr>
          <w:b/>
          <w:szCs w:val="24"/>
          <w:u w:val="single"/>
        </w:rPr>
        <w:t>.</w:t>
      </w:r>
    </w:p>
    <w:p w:rsidR="00C22B20" w:rsidRDefault="00C22B20" w:rsidP="00C22B20">
      <w:pPr>
        <w:widowControl/>
        <w:rPr>
          <w:snapToGrid/>
          <w:color w:val="000000"/>
          <w:szCs w:val="24"/>
        </w:rPr>
      </w:pPr>
    </w:p>
    <w:p w:rsidR="00896404" w:rsidRPr="000D55A2" w:rsidRDefault="00896404" w:rsidP="00C22B20">
      <w:pPr>
        <w:widowControl/>
        <w:rPr>
          <w:snapToGrid/>
          <w:color w:val="000000"/>
          <w:szCs w:val="24"/>
        </w:rPr>
      </w:pPr>
    </w:p>
    <w:p w:rsidR="00C22B20" w:rsidRPr="000D55A2" w:rsidRDefault="000D55A2" w:rsidP="00C22B20">
      <w:pPr>
        <w:widowControl/>
        <w:rPr>
          <w:b/>
          <w:snapToGrid/>
          <w:color w:val="000000"/>
          <w:szCs w:val="24"/>
        </w:rPr>
      </w:pPr>
      <w:r w:rsidRPr="000D55A2">
        <w:rPr>
          <w:b/>
          <w:snapToGrid/>
          <w:color w:val="000000"/>
          <w:szCs w:val="24"/>
        </w:rPr>
        <w:t>Helsedirektoratet har</w:t>
      </w:r>
      <w:r w:rsidR="009467E0" w:rsidRPr="000D55A2">
        <w:rPr>
          <w:b/>
          <w:snapToGrid/>
          <w:color w:val="000000"/>
          <w:szCs w:val="24"/>
        </w:rPr>
        <w:t xml:space="preserve"> gjort følgende vurderinger</w:t>
      </w:r>
      <w:r w:rsidR="00C22B20" w:rsidRPr="000D55A2">
        <w:rPr>
          <w:b/>
          <w:snapToGrid/>
          <w:color w:val="000000"/>
          <w:szCs w:val="24"/>
        </w:rPr>
        <w:t>:</w:t>
      </w:r>
    </w:p>
    <w:p w:rsidR="00C22B20" w:rsidRPr="000D55A2" w:rsidRDefault="00C22B20" w:rsidP="00C22B20">
      <w:pPr>
        <w:pStyle w:val="Listeavsnitt"/>
        <w:widowControl/>
        <w:numPr>
          <w:ilvl w:val="0"/>
          <w:numId w:val="2"/>
        </w:numPr>
        <w:rPr>
          <w:snapToGrid/>
          <w:color w:val="000000"/>
          <w:szCs w:val="24"/>
        </w:rPr>
      </w:pPr>
      <w:r w:rsidRPr="000D55A2">
        <w:rPr>
          <w:snapToGrid/>
          <w:color w:val="000000"/>
          <w:szCs w:val="24"/>
        </w:rPr>
        <w:t>Læringsmålsformuleringen "å kunne anvende den kliniske beslutningsprosessen" utgår.</w:t>
      </w:r>
    </w:p>
    <w:p w:rsidR="00C22B20" w:rsidRPr="000D55A2" w:rsidRDefault="00C22B20" w:rsidP="00C22B20">
      <w:pPr>
        <w:pStyle w:val="Listeavsnitt"/>
        <w:widowControl/>
        <w:numPr>
          <w:ilvl w:val="0"/>
          <w:numId w:val="2"/>
        </w:numPr>
        <w:rPr>
          <w:snapToGrid/>
          <w:color w:val="000000"/>
          <w:szCs w:val="24"/>
        </w:rPr>
      </w:pPr>
      <w:r w:rsidRPr="000D55A2">
        <w:rPr>
          <w:snapToGrid/>
          <w:color w:val="000000"/>
          <w:szCs w:val="24"/>
        </w:rPr>
        <w:t>Læringsmålsformuleringene er harmonisert opp mot læringsmålene i del 2 og del 3 slik</w:t>
      </w:r>
      <w:r w:rsidRPr="000D55A2">
        <w:rPr>
          <w:snapToGrid/>
          <w:color w:val="000000"/>
          <w:szCs w:val="24"/>
        </w:rPr>
        <w:t xml:space="preserve"> </w:t>
      </w:r>
      <w:r w:rsidRPr="000D55A2">
        <w:rPr>
          <w:snapToGrid/>
          <w:color w:val="000000"/>
          <w:szCs w:val="24"/>
        </w:rPr>
        <w:t>at begrepsbruk, beskrivelse av kompetansenivå og formulering av læringsmål blir lik for</w:t>
      </w:r>
      <w:r w:rsidRPr="000D55A2">
        <w:rPr>
          <w:snapToGrid/>
          <w:color w:val="000000"/>
          <w:szCs w:val="24"/>
        </w:rPr>
        <w:t xml:space="preserve"> </w:t>
      </w:r>
      <w:r w:rsidRPr="000D55A2">
        <w:rPr>
          <w:snapToGrid/>
          <w:color w:val="000000"/>
          <w:szCs w:val="24"/>
        </w:rPr>
        <w:t>alle deler av spesialistutdanningen.</w:t>
      </w:r>
    </w:p>
    <w:p w:rsidR="009467E0" w:rsidRPr="000D55A2" w:rsidRDefault="00C22B20" w:rsidP="009467E0">
      <w:pPr>
        <w:pStyle w:val="Listeavsnitt"/>
        <w:widowControl/>
        <w:numPr>
          <w:ilvl w:val="0"/>
          <w:numId w:val="2"/>
        </w:numPr>
        <w:rPr>
          <w:szCs w:val="24"/>
        </w:rPr>
      </w:pPr>
      <w:r w:rsidRPr="000D55A2">
        <w:rPr>
          <w:snapToGrid/>
          <w:color w:val="000000"/>
          <w:szCs w:val="24"/>
        </w:rPr>
        <w:t>Enkelte viktige kliniske kompetanser er tatt inn som nye læringsmål eller som deler av</w:t>
      </w:r>
      <w:r w:rsidRPr="000D55A2">
        <w:rPr>
          <w:snapToGrid/>
          <w:color w:val="000000"/>
          <w:szCs w:val="24"/>
        </w:rPr>
        <w:br/>
        <w:t>eksisterende læringsmål.</w:t>
      </w:r>
    </w:p>
    <w:p w:rsidR="009467E0" w:rsidRPr="000D55A2" w:rsidRDefault="009467E0" w:rsidP="009467E0">
      <w:pPr>
        <w:pStyle w:val="Listeavsnitt"/>
        <w:widowControl/>
        <w:numPr>
          <w:ilvl w:val="0"/>
          <w:numId w:val="2"/>
        </w:numPr>
        <w:rPr>
          <w:rStyle w:val="fontstyle01"/>
          <w:rFonts w:ascii="Times New Roman" w:hAnsi="Times New Roman" w:cs="Times New Roman"/>
          <w:color w:val="auto"/>
        </w:rPr>
      </w:pPr>
      <w:r w:rsidRPr="000D55A2">
        <w:rPr>
          <w:rStyle w:val="fontstyle01"/>
          <w:rFonts w:ascii="Times New Roman" w:hAnsi="Times New Roman" w:cs="Times New Roman"/>
        </w:rPr>
        <w:t>Læringsmål</w:t>
      </w:r>
      <w:r w:rsidRPr="000D55A2">
        <w:rPr>
          <w:rStyle w:val="fontstyle01"/>
          <w:rFonts w:ascii="Times New Roman" w:hAnsi="Times New Roman" w:cs="Times New Roman"/>
        </w:rPr>
        <w:t xml:space="preserve"> 2, 16, 17, 61, 90 og 92 utgår.</w:t>
      </w:r>
    </w:p>
    <w:p w:rsidR="009467E0" w:rsidRPr="000D55A2" w:rsidRDefault="009467E0" w:rsidP="009467E0">
      <w:pPr>
        <w:pStyle w:val="Listeavsnitt"/>
        <w:widowControl/>
        <w:numPr>
          <w:ilvl w:val="0"/>
          <w:numId w:val="2"/>
        </w:numPr>
        <w:rPr>
          <w:rStyle w:val="fontstyle01"/>
          <w:rFonts w:ascii="Times New Roman" w:hAnsi="Times New Roman" w:cs="Times New Roman"/>
          <w:color w:val="auto"/>
        </w:rPr>
      </w:pPr>
      <w:r w:rsidRPr="000D55A2">
        <w:rPr>
          <w:rStyle w:val="fontstyle01"/>
          <w:rFonts w:ascii="Times New Roman" w:hAnsi="Times New Roman" w:cs="Times New Roman"/>
        </w:rPr>
        <w:t>Det er 38 læringsmål med uendret innhold, av disse er</w:t>
      </w:r>
      <w:r w:rsidRPr="000D55A2">
        <w:rPr>
          <w:rStyle w:val="fontstyle01"/>
          <w:rFonts w:ascii="Times New Roman" w:hAnsi="Times New Roman" w:cs="Times New Roman"/>
        </w:rPr>
        <w:t xml:space="preserve"> </w:t>
      </w:r>
      <w:r w:rsidRPr="000D55A2">
        <w:rPr>
          <w:rStyle w:val="fontstyle01"/>
          <w:rFonts w:ascii="Times New Roman" w:hAnsi="Times New Roman" w:cs="Times New Roman"/>
        </w:rPr>
        <w:t xml:space="preserve">det gjort rene </w:t>
      </w:r>
      <w:proofErr w:type="gramStart"/>
      <w:r w:rsidRPr="000D55A2">
        <w:rPr>
          <w:rStyle w:val="fontstyle01"/>
          <w:rFonts w:ascii="Times New Roman" w:hAnsi="Times New Roman" w:cs="Times New Roman"/>
        </w:rPr>
        <w:t xml:space="preserve">språklige </w:t>
      </w:r>
      <w:r w:rsidR="000D55A2">
        <w:rPr>
          <w:rStyle w:val="fontstyle01"/>
          <w:rFonts w:ascii="Times New Roman" w:hAnsi="Times New Roman" w:cs="Times New Roman"/>
        </w:rPr>
        <w:t xml:space="preserve"> p</w:t>
      </w:r>
      <w:r w:rsidRPr="000D55A2">
        <w:rPr>
          <w:rStyle w:val="fontstyle01"/>
          <w:rFonts w:ascii="Times New Roman" w:hAnsi="Times New Roman" w:cs="Times New Roman"/>
        </w:rPr>
        <w:t>resiseringer</w:t>
      </w:r>
      <w:proofErr w:type="gramEnd"/>
      <w:r w:rsidRPr="000D55A2">
        <w:rPr>
          <w:rStyle w:val="fontstyle01"/>
          <w:rFonts w:ascii="Times New Roman" w:hAnsi="Times New Roman" w:cs="Times New Roman"/>
        </w:rPr>
        <w:t xml:space="preserve"> i 10 av læringsmålene.</w:t>
      </w:r>
    </w:p>
    <w:p w:rsidR="009467E0" w:rsidRPr="000D55A2" w:rsidRDefault="009467E0" w:rsidP="009467E0">
      <w:pPr>
        <w:pStyle w:val="Listeavsnitt"/>
        <w:widowControl/>
        <w:numPr>
          <w:ilvl w:val="0"/>
          <w:numId w:val="2"/>
        </w:numPr>
        <w:rPr>
          <w:rStyle w:val="fontstyle01"/>
          <w:rFonts w:ascii="Times New Roman" w:hAnsi="Times New Roman" w:cs="Times New Roman"/>
          <w:color w:val="auto"/>
        </w:rPr>
      </w:pPr>
      <w:r w:rsidRPr="000D55A2">
        <w:rPr>
          <w:rStyle w:val="fontstyle01"/>
          <w:rFonts w:ascii="Times New Roman" w:hAnsi="Times New Roman" w:cs="Times New Roman"/>
        </w:rPr>
        <w:t>Alle læringsmålene i psykiatri er uendrede.</w:t>
      </w:r>
    </w:p>
    <w:p w:rsidR="009467E0" w:rsidRPr="000D55A2" w:rsidRDefault="009467E0" w:rsidP="009467E0">
      <w:pPr>
        <w:pStyle w:val="Listeavsnitt"/>
        <w:widowControl/>
        <w:numPr>
          <w:ilvl w:val="0"/>
          <w:numId w:val="2"/>
        </w:numPr>
        <w:rPr>
          <w:szCs w:val="24"/>
        </w:rPr>
      </w:pPr>
      <w:r w:rsidRPr="000D55A2">
        <w:rPr>
          <w:rStyle w:val="fontstyle01"/>
          <w:rFonts w:ascii="Times New Roman" w:hAnsi="Times New Roman" w:cs="Times New Roman"/>
        </w:rPr>
        <w:t>Resterende læringsmål er enten nye læringsmål med helt nytt innhold eller justering av</w:t>
      </w:r>
      <w:r w:rsidRPr="000D55A2">
        <w:rPr>
          <w:rStyle w:val="fontstyle01"/>
          <w:rFonts w:ascii="Times New Roman" w:hAnsi="Times New Roman" w:cs="Times New Roman"/>
        </w:rPr>
        <w:t xml:space="preserve"> </w:t>
      </w:r>
      <w:r w:rsidRPr="000D55A2">
        <w:rPr>
          <w:rStyle w:val="fontstyle01"/>
          <w:rFonts w:ascii="Times New Roman" w:hAnsi="Times New Roman" w:cs="Times New Roman"/>
        </w:rPr>
        <w:t>innholdet i eksisterende læringsmål.</w:t>
      </w:r>
    </w:p>
    <w:p w:rsidR="00C22B20" w:rsidRDefault="00C22B20">
      <w:pPr>
        <w:rPr>
          <w:szCs w:val="24"/>
        </w:rPr>
      </w:pPr>
    </w:p>
    <w:p w:rsidR="000D55A2" w:rsidRPr="000D55A2" w:rsidRDefault="000D55A2" w:rsidP="000D55A2">
      <w:pPr>
        <w:widowControl/>
        <w:rPr>
          <w:b/>
          <w:bCs/>
          <w:snapToGrid/>
          <w:color w:val="000000"/>
          <w:szCs w:val="24"/>
        </w:rPr>
      </w:pPr>
      <w:r w:rsidRPr="000D55A2">
        <w:rPr>
          <w:b/>
          <w:bCs/>
          <w:snapToGrid/>
          <w:color w:val="000000"/>
          <w:szCs w:val="24"/>
        </w:rPr>
        <w:t>Helsedirektoratet ber om innspill på:</w:t>
      </w:r>
    </w:p>
    <w:p w:rsidR="000D55A2" w:rsidRPr="000D55A2" w:rsidRDefault="000D55A2" w:rsidP="000D55A2">
      <w:pPr>
        <w:pStyle w:val="Listeavsnitt"/>
        <w:widowControl/>
        <w:numPr>
          <w:ilvl w:val="0"/>
          <w:numId w:val="3"/>
        </w:numPr>
        <w:rPr>
          <w:snapToGrid/>
          <w:szCs w:val="24"/>
        </w:rPr>
      </w:pPr>
      <w:r w:rsidRPr="000D55A2">
        <w:rPr>
          <w:bCs/>
          <w:snapToGrid/>
          <w:color w:val="000000"/>
          <w:szCs w:val="24"/>
        </w:rPr>
        <w:t>om de reviderte læringsmålene er dekkende i forhold til kompetansebehovene i</w:t>
      </w:r>
      <w:r w:rsidRPr="000D55A2">
        <w:rPr>
          <w:bCs/>
          <w:snapToGrid/>
          <w:color w:val="000000"/>
          <w:szCs w:val="24"/>
        </w:rPr>
        <w:br/>
        <w:t>årene fremover</w:t>
      </w:r>
      <w:r>
        <w:rPr>
          <w:bCs/>
          <w:snapToGrid/>
          <w:color w:val="000000"/>
          <w:szCs w:val="24"/>
        </w:rPr>
        <w:t>.</w:t>
      </w:r>
    </w:p>
    <w:p w:rsidR="000D55A2" w:rsidRPr="000D55A2" w:rsidRDefault="000D55A2" w:rsidP="000D55A2">
      <w:pPr>
        <w:pStyle w:val="Listeavsnitt"/>
        <w:widowControl/>
        <w:numPr>
          <w:ilvl w:val="0"/>
          <w:numId w:val="3"/>
        </w:numPr>
        <w:rPr>
          <w:snapToGrid/>
          <w:szCs w:val="24"/>
        </w:rPr>
      </w:pPr>
      <w:r w:rsidRPr="000D55A2">
        <w:rPr>
          <w:bCs/>
          <w:snapToGrid/>
          <w:color w:val="000000"/>
          <w:szCs w:val="24"/>
        </w:rPr>
        <w:t>om de reviderte læringsmålene gir et tilstrekkelig felles medisinskfaglig grunnlag for</w:t>
      </w:r>
      <w:r w:rsidRPr="000D55A2">
        <w:rPr>
          <w:bCs/>
          <w:snapToGrid/>
          <w:color w:val="000000"/>
          <w:szCs w:val="24"/>
        </w:rPr>
        <w:t xml:space="preserve"> </w:t>
      </w:r>
      <w:r w:rsidRPr="000D55A2">
        <w:rPr>
          <w:bCs/>
          <w:snapToGrid/>
          <w:color w:val="000000"/>
          <w:szCs w:val="24"/>
        </w:rPr>
        <w:t>videre spesialistutdanning</w:t>
      </w:r>
      <w:r>
        <w:rPr>
          <w:bCs/>
          <w:snapToGrid/>
          <w:color w:val="000000"/>
          <w:szCs w:val="24"/>
        </w:rPr>
        <w:t>.</w:t>
      </w:r>
    </w:p>
    <w:p w:rsidR="000D55A2" w:rsidRPr="000D55A2" w:rsidRDefault="000D55A2" w:rsidP="000D55A2">
      <w:pPr>
        <w:pStyle w:val="Listeavsnitt"/>
        <w:widowControl/>
        <w:numPr>
          <w:ilvl w:val="0"/>
          <w:numId w:val="3"/>
        </w:numPr>
        <w:rPr>
          <w:snapToGrid/>
          <w:szCs w:val="24"/>
        </w:rPr>
      </w:pPr>
      <w:r w:rsidRPr="000D55A2">
        <w:rPr>
          <w:bCs/>
          <w:snapToGrid/>
          <w:color w:val="000000"/>
          <w:szCs w:val="24"/>
        </w:rPr>
        <w:t>om endringene i læringsmålene er en nødvendig faglig forbedring i forhold til de</w:t>
      </w:r>
      <w:r w:rsidRPr="000D55A2">
        <w:rPr>
          <w:bCs/>
          <w:snapToGrid/>
          <w:color w:val="000000"/>
          <w:szCs w:val="24"/>
        </w:rPr>
        <w:br/>
        <w:t>allerede forskriftsfestede læringsmålene</w:t>
      </w:r>
      <w:r>
        <w:rPr>
          <w:bCs/>
          <w:snapToGrid/>
          <w:color w:val="000000"/>
          <w:szCs w:val="24"/>
        </w:rPr>
        <w:t>.</w:t>
      </w:r>
    </w:p>
    <w:p w:rsidR="000D55A2" w:rsidRPr="000D55A2" w:rsidRDefault="000D55A2" w:rsidP="000D55A2">
      <w:pPr>
        <w:pStyle w:val="Listeavsnitt"/>
        <w:widowControl/>
        <w:numPr>
          <w:ilvl w:val="0"/>
          <w:numId w:val="3"/>
        </w:numPr>
        <w:rPr>
          <w:snapToGrid/>
          <w:szCs w:val="24"/>
        </w:rPr>
      </w:pPr>
      <w:r w:rsidRPr="000D55A2">
        <w:rPr>
          <w:bCs/>
          <w:snapToGrid/>
          <w:color w:val="000000"/>
          <w:szCs w:val="24"/>
        </w:rPr>
        <w:t>om de reviderte læringsmålene er praktisk gjennomførbare</w:t>
      </w:r>
    </w:p>
    <w:p w:rsidR="00D50E10" w:rsidRPr="000D55A2" w:rsidRDefault="00D50E10">
      <w:pPr>
        <w:rPr>
          <w:szCs w:val="24"/>
        </w:rPr>
      </w:pPr>
      <w:bookmarkStart w:id="9" w:name="_GoBack"/>
      <w:bookmarkEnd w:id="9"/>
    </w:p>
    <w:p w:rsidR="00515A8F" w:rsidRPr="000D55A2" w:rsidRDefault="00D50E10">
      <w:pPr>
        <w:rPr>
          <w:szCs w:val="24"/>
        </w:rPr>
      </w:pPr>
      <w:r w:rsidRPr="000D55A2">
        <w:rPr>
          <w:szCs w:val="24"/>
        </w:rPr>
        <w:t xml:space="preserve">Les mer på </w:t>
      </w:r>
      <w:r w:rsidR="009467E0" w:rsidRPr="000D55A2">
        <w:rPr>
          <w:szCs w:val="24"/>
        </w:rPr>
        <w:t>Helsedirektoratets nettsider og i vedlagt høringsdokumenter fra direktoratet.</w:t>
      </w:r>
    </w:p>
    <w:p w:rsidR="00D50E10" w:rsidRPr="000D55A2" w:rsidRDefault="00D50E10">
      <w:pPr>
        <w:rPr>
          <w:szCs w:val="24"/>
        </w:rPr>
      </w:pPr>
    </w:p>
    <w:p w:rsidR="00D50E10" w:rsidRPr="000D55A2" w:rsidRDefault="00D50E10" w:rsidP="00D50E10">
      <w:pPr>
        <w:pStyle w:val="Default"/>
      </w:pPr>
      <w:r w:rsidRPr="000D55A2">
        <w:t xml:space="preserve">Dersom høringen virker relevant, bes det om at innspill sendes til Legeforeningen innen </w:t>
      </w:r>
    </w:p>
    <w:p w:rsidR="00D50E10" w:rsidRPr="000D55A2" w:rsidRDefault="000D55A2" w:rsidP="00D50E10">
      <w:pPr>
        <w:pStyle w:val="Default"/>
      </w:pPr>
      <w:r w:rsidRPr="000D55A2">
        <w:rPr>
          <w:b/>
        </w:rPr>
        <w:t>6</w:t>
      </w:r>
      <w:r w:rsidR="001873E6" w:rsidRPr="000D55A2">
        <w:rPr>
          <w:b/>
        </w:rPr>
        <w:t>. juni 2018</w:t>
      </w:r>
      <w:r w:rsidR="00D50E10" w:rsidRPr="000D55A2">
        <w:t xml:space="preserve">. </w:t>
      </w:r>
      <w:r w:rsidR="00D50E10" w:rsidRPr="000D55A2">
        <w:t xml:space="preserve">Det bes om at innspillene lastes opp direkte på Legeforeningens nettsider. </w:t>
      </w:r>
    </w:p>
    <w:p w:rsidR="00D50E10" w:rsidRPr="000D55A2" w:rsidRDefault="00D50E10" w:rsidP="00D50E1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</w:pPr>
    </w:p>
    <w:p w:rsidR="00D50E10" w:rsidRPr="000D55A2" w:rsidRDefault="00D50E10" w:rsidP="00D50E10">
      <w:r w:rsidRPr="000D55A2">
        <w:t xml:space="preserve">Høringen finnes på </w:t>
      </w:r>
      <w:r w:rsidRPr="000D55A2">
        <w:rPr>
          <w:b/>
        </w:rPr>
        <w:t xml:space="preserve">Legeforeningen.no </w:t>
      </w:r>
      <w:r w:rsidRPr="000D55A2">
        <w:t xml:space="preserve">under </w:t>
      </w:r>
      <w:r w:rsidRPr="000D55A2">
        <w:rPr>
          <w:b/>
        </w:rPr>
        <w:t>Legeforeningens politikk – Høringer</w:t>
      </w:r>
    </w:p>
    <w:p w:rsidR="00515A8F" w:rsidRPr="000D55A2" w:rsidRDefault="00515A8F">
      <w:pPr>
        <w:rPr>
          <w:szCs w:val="24"/>
        </w:rPr>
      </w:pPr>
    </w:p>
    <w:p w:rsidR="00515A8F" w:rsidRPr="000D55A2" w:rsidRDefault="00515A8F">
      <w:pPr>
        <w:rPr>
          <w:szCs w:val="24"/>
        </w:rPr>
      </w:pPr>
    </w:p>
    <w:p w:rsidR="00515A8F" w:rsidRPr="000D55A2" w:rsidRDefault="00515A8F">
      <w:pPr>
        <w:rPr>
          <w:szCs w:val="24"/>
        </w:rPr>
      </w:pPr>
      <w:r w:rsidRPr="000D55A2">
        <w:rPr>
          <w:szCs w:val="24"/>
        </w:rPr>
        <w:t>Med hilsen</w:t>
      </w:r>
    </w:p>
    <w:p w:rsidR="00515A8F" w:rsidRPr="000D55A2" w:rsidRDefault="00515A8F">
      <w:pPr>
        <w:rPr>
          <w:szCs w:val="24"/>
        </w:rPr>
      </w:pPr>
      <w:r w:rsidRPr="000D55A2">
        <w:rPr>
          <w:szCs w:val="24"/>
        </w:rPr>
        <w:t>Den norske l</w:t>
      </w:r>
      <w:r w:rsidR="004C628F" w:rsidRPr="000D55A2">
        <w:rPr>
          <w:szCs w:val="24"/>
        </w:rPr>
        <w:t>e</w:t>
      </w:r>
      <w:r w:rsidRPr="000D55A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BA1A05">
      <w:pPr>
        <w:rPr>
          <w:szCs w:val="24"/>
        </w:rPr>
      </w:pPr>
      <w:bookmarkStart w:id="10" w:name="bkmUnders"/>
      <w:bookmarkEnd w:id="10"/>
      <w:r>
        <w:rPr>
          <w:szCs w:val="24"/>
        </w:rPr>
        <w:t>Ingvild Bjørgo Berg</w:t>
      </w:r>
    </w:p>
    <w:p w:rsidR="00515A8F" w:rsidRPr="00F97002" w:rsidRDefault="00BA1A05">
      <w:pPr>
        <w:rPr>
          <w:szCs w:val="24"/>
        </w:rPr>
      </w:pPr>
      <w:bookmarkStart w:id="11" w:name="bkmTittel"/>
      <w:bookmarkEnd w:id="11"/>
      <w:r>
        <w:rPr>
          <w:szCs w:val="24"/>
        </w:rPr>
        <w:t>Helsepolitisk rådgiver</w:t>
      </w:r>
    </w:p>
    <w:sectPr w:rsidR="00515A8F" w:rsidRPr="00F97002" w:rsidSect="00EB5AE9">
      <w:footerReference w:type="default" r:id="rId10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A05" w:rsidRDefault="00BA1A05">
      <w:pPr>
        <w:spacing w:line="20" w:lineRule="exact"/>
      </w:pPr>
    </w:p>
  </w:endnote>
  <w:endnote w:type="continuationSeparator" w:id="0">
    <w:p w:rsidR="00BA1A05" w:rsidRDefault="00BA1A05">
      <w:r>
        <w:t xml:space="preserve"> </w:t>
      </w:r>
    </w:p>
  </w:endnote>
  <w:endnote w:type="continuationNotice" w:id="1">
    <w:p w:rsidR="00BA1A05" w:rsidRDefault="00BA1A0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proofErr w:type="gramStart"/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>Besøksadresse</w:t>
    </w:r>
    <w:proofErr w:type="gramEnd"/>
    <w:r w:rsidRPr="00C8213D">
      <w:rPr>
        <w:rFonts w:ascii="Garamond" w:hAnsi="Garamond" w:cs="MV Boli"/>
        <w:sz w:val="16"/>
        <w:szCs w:val="16"/>
      </w:rPr>
      <w:t xml:space="preserve">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</w:t>
    </w:r>
    <w:proofErr w:type="gramStart"/>
    <w:r w:rsidRPr="00135340">
      <w:rPr>
        <w:rFonts w:ascii="Garamond" w:hAnsi="Garamond" w:cs="MV Boli"/>
        <w:sz w:val="16"/>
        <w:szCs w:val="16"/>
      </w:rPr>
      <w:t>5005.06.23189</w:t>
    </w:r>
    <w:proofErr w:type="gramEnd"/>
    <w:r w:rsidRPr="00135340">
      <w:rPr>
        <w:rFonts w:ascii="Garamond" w:hAnsi="Garamond" w:cs="MV Boli"/>
        <w:sz w:val="16"/>
        <w:szCs w:val="16"/>
      </w:rPr>
      <w:t xml:space="preserve">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A05" w:rsidRDefault="00BA1A05">
      <w:r>
        <w:separator/>
      </w:r>
    </w:p>
  </w:footnote>
  <w:footnote w:type="continuationSeparator" w:id="0">
    <w:p w:rsidR="00BA1A05" w:rsidRDefault="00BA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7FD"/>
    <w:multiLevelType w:val="hybridMultilevel"/>
    <w:tmpl w:val="EB92D9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54BA8"/>
    <w:multiLevelType w:val="hybridMultilevel"/>
    <w:tmpl w:val="529C94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072E5"/>
    <w:multiLevelType w:val="hybridMultilevel"/>
    <w:tmpl w:val="37C877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05"/>
    <w:rsid w:val="00036D82"/>
    <w:rsid w:val="000645B0"/>
    <w:rsid w:val="000C6B0E"/>
    <w:rsid w:val="000D55A2"/>
    <w:rsid w:val="001873E6"/>
    <w:rsid w:val="00417EEE"/>
    <w:rsid w:val="0042025D"/>
    <w:rsid w:val="004C628F"/>
    <w:rsid w:val="00515A8F"/>
    <w:rsid w:val="00604BF8"/>
    <w:rsid w:val="006716CB"/>
    <w:rsid w:val="006B589F"/>
    <w:rsid w:val="007C618B"/>
    <w:rsid w:val="00896404"/>
    <w:rsid w:val="009467E0"/>
    <w:rsid w:val="009D1786"/>
    <w:rsid w:val="00A064D9"/>
    <w:rsid w:val="00BA1A05"/>
    <w:rsid w:val="00BE2998"/>
    <w:rsid w:val="00C22B20"/>
    <w:rsid w:val="00C33AB7"/>
    <w:rsid w:val="00D50E10"/>
    <w:rsid w:val="00D5242A"/>
    <w:rsid w:val="00DC1503"/>
    <w:rsid w:val="00DD479E"/>
    <w:rsid w:val="00DE3EAA"/>
    <w:rsid w:val="00EB5AE9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BA1A05"/>
    <w:pPr>
      <w:keepNext/>
      <w:outlineLvl w:val="0"/>
    </w:pPr>
    <w:rPr>
      <w:b/>
      <w:bCs/>
      <w:color w:val="000000"/>
      <w:kern w:val="28"/>
      <w:sz w:val="36"/>
      <w:szCs w:val="36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paragraph" w:customStyle="1" w:styleId="Default">
    <w:name w:val="Default"/>
    <w:rsid w:val="00D50E1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Standardskriftforavsnitt"/>
    <w:rsid w:val="00C22B2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Standardskriftforavsnitt"/>
    <w:rsid w:val="00C22B20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C22B20"/>
    <w:pPr>
      <w:ind w:left="720"/>
      <w:contextualSpacing/>
    </w:pPr>
  </w:style>
  <w:style w:type="character" w:customStyle="1" w:styleId="fontstyle31">
    <w:name w:val="fontstyle31"/>
    <w:basedOn w:val="Standardskriftforavsnitt"/>
    <w:rsid w:val="000D55A2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BA1A05"/>
    <w:pPr>
      <w:keepNext/>
      <w:outlineLvl w:val="0"/>
    </w:pPr>
    <w:rPr>
      <w:b/>
      <w:bCs/>
      <w:color w:val="000000"/>
      <w:kern w:val="28"/>
      <w:sz w:val="36"/>
      <w:szCs w:val="36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paragraph" w:customStyle="1" w:styleId="Default">
    <w:name w:val="Default"/>
    <w:rsid w:val="00D50E1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Standardskriftforavsnitt"/>
    <w:rsid w:val="00C22B2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Standardskriftforavsnitt"/>
    <w:rsid w:val="00C22B20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C22B20"/>
    <w:pPr>
      <w:ind w:left="720"/>
      <w:contextualSpacing/>
    </w:pPr>
  </w:style>
  <w:style w:type="character" w:customStyle="1" w:styleId="fontstyle31">
    <w:name w:val="fontstyle31"/>
    <w:basedOn w:val="Standardskriftforavsnitt"/>
    <w:rsid w:val="000D55A2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88228-EB9A-49D2-9A3F-492E6BD9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31</TotalTime>
  <Pages>2</Pages>
  <Words>391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9</cp:revision>
  <cp:lastPrinted>2007-12-18T07:22:00Z</cp:lastPrinted>
  <dcterms:created xsi:type="dcterms:W3CDTF">2018-05-15T08:23:00Z</dcterms:created>
  <dcterms:modified xsi:type="dcterms:W3CDTF">2018-05-15T10:11:00Z</dcterms:modified>
</cp:coreProperties>
</file>