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361C15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361C15" w:rsidRDefault="00361C15" w:rsidP="00361C15">
      <w:pPr>
        <w:rPr>
          <w:bCs/>
          <w:szCs w:val="24"/>
        </w:rPr>
      </w:pPr>
      <w:r>
        <w:rPr>
          <w:bCs/>
          <w:szCs w:val="24"/>
        </w:rPr>
        <w:t>Alle yrkesforeninger</w:t>
      </w:r>
    </w:p>
    <w:p w:rsidR="00361C15" w:rsidRDefault="00361C15" w:rsidP="00361C15">
      <w:pPr>
        <w:rPr>
          <w:bCs/>
          <w:szCs w:val="24"/>
        </w:rPr>
      </w:pPr>
      <w:r>
        <w:rPr>
          <w:bCs/>
          <w:szCs w:val="24"/>
        </w:rPr>
        <w:t>Forskningsutvalget</w:t>
      </w:r>
    </w:p>
    <w:p w:rsidR="00361C15" w:rsidRDefault="00361C15" w:rsidP="00361C15">
      <w:pPr>
        <w:rPr>
          <w:szCs w:val="24"/>
        </w:rPr>
      </w:pPr>
      <w:r>
        <w:rPr>
          <w:bCs/>
          <w:szCs w:val="24"/>
        </w:rPr>
        <w:t>NMF</w:t>
      </w: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361C15" w:rsidRPr="00F97002" w:rsidRDefault="00361C15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B1142A">
        <w:rPr>
          <w:szCs w:val="24"/>
        </w:rPr>
        <w:t>18/3428</w:t>
      </w:r>
      <w:bookmarkStart w:id="6" w:name="_GoBack"/>
      <w:bookmarkEnd w:id="6"/>
      <w:r w:rsidRPr="00F97002">
        <w:rPr>
          <w:szCs w:val="24"/>
        </w:rPr>
        <w:tab/>
        <w:t xml:space="preserve">Dato: </w:t>
      </w:r>
      <w:bookmarkStart w:id="7" w:name="bkmDato"/>
      <w:bookmarkEnd w:id="7"/>
      <w:r w:rsidR="00361C15">
        <w:rPr>
          <w:szCs w:val="24"/>
        </w:rPr>
        <w:t>12.6.2018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95FE0" w:rsidRPr="00595FE0" w:rsidRDefault="00595FE0" w:rsidP="00595FE0">
      <w:pPr>
        <w:rPr>
          <w:b/>
          <w:bCs/>
          <w:sz w:val="36"/>
          <w:szCs w:val="36"/>
        </w:rPr>
      </w:pPr>
      <w:r w:rsidRPr="00595FE0">
        <w:rPr>
          <w:b/>
          <w:bCs/>
          <w:sz w:val="36"/>
          <w:szCs w:val="36"/>
        </w:rPr>
        <w:t>Høring - Forslag fra utvalg om endring i stillingsstrukturen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6218C4" w:rsidRDefault="006218C4" w:rsidP="006218C4">
      <w:pPr>
        <w:rPr>
          <w:szCs w:val="24"/>
          <w:lang w:eastAsia="en-US"/>
        </w:rPr>
      </w:pPr>
      <w:r>
        <w:rPr>
          <w:szCs w:val="24"/>
        </w:rPr>
        <w:t>Kunnskapsdepartementet har sendt på høring forslag fra et utvalg ledet av Aril Underdal om endring i stillingsstrukturen for faglige stillinger i universiteter og høyskoler. Ettersom f</w:t>
      </w:r>
      <w:r>
        <w:rPr>
          <w:szCs w:val="24"/>
          <w:lang w:eastAsia="en-US"/>
        </w:rPr>
        <w:t>orslagene vil kreve endringer både i tariffavtaler og lov/forskrifter før de eventuelt kan iverksettes</w:t>
      </w:r>
      <w:r>
        <w:rPr>
          <w:szCs w:val="24"/>
          <w:lang w:eastAsia="en-US"/>
        </w:rPr>
        <w:t xml:space="preserve"> ønsker departementet tilbakemeldinger fra berørte institusjoner og organisasjoner</w:t>
      </w:r>
      <w:r>
        <w:rPr>
          <w:szCs w:val="24"/>
          <w:lang w:eastAsia="en-US"/>
        </w:rPr>
        <w:t>.</w:t>
      </w:r>
    </w:p>
    <w:p w:rsidR="006218C4" w:rsidRDefault="006218C4" w:rsidP="006218C4">
      <w:pPr>
        <w:rPr>
          <w:szCs w:val="24"/>
          <w:lang w:eastAsia="en-US"/>
        </w:rPr>
      </w:pPr>
    </w:p>
    <w:p w:rsidR="006218C4" w:rsidRDefault="006218C4" w:rsidP="006218C4">
      <w:pPr>
        <w:rPr>
          <w:szCs w:val="24"/>
        </w:rPr>
      </w:pPr>
      <w:r>
        <w:rPr>
          <w:szCs w:val="24"/>
          <w:lang w:eastAsia="en-US"/>
        </w:rPr>
        <w:t>Departementet skriver at det</w:t>
      </w:r>
      <w:r>
        <w:rPr>
          <w:szCs w:val="24"/>
          <w:lang w:eastAsia="en-US"/>
        </w:rPr>
        <w:t xml:space="preserve"> også </w:t>
      </w:r>
      <w:proofErr w:type="gramStart"/>
      <w:r>
        <w:rPr>
          <w:szCs w:val="24"/>
          <w:lang w:eastAsia="en-US"/>
        </w:rPr>
        <w:t>være</w:t>
      </w:r>
      <w:proofErr w:type="gramEnd"/>
      <w:r>
        <w:rPr>
          <w:szCs w:val="24"/>
          <w:lang w:eastAsia="en-US"/>
        </w:rPr>
        <w:t xml:space="preserve"> behov for ytterligere utredninger i forbindelse med en oppfølging av forslagene, f.eks. knyttet til faglig innhold i en eventuelt ny </w:t>
      </w:r>
      <w:proofErr w:type="spellStart"/>
      <w:r>
        <w:rPr>
          <w:szCs w:val="24"/>
          <w:lang w:eastAsia="en-US"/>
        </w:rPr>
        <w:t>ph.d</w:t>
      </w:r>
      <w:proofErr w:type="spellEnd"/>
      <w:r>
        <w:rPr>
          <w:szCs w:val="24"/>
          <w:lang w:eastAsia="en-US"/>
        </w:rPr>
        <w:t>.-grad, og kompetansekrav til stillinger.</w:t>
      </w:r>
    </w:p>
    <w:p w:rsidR="00515A8F" w:rsidRDefault="00515A8F" w:rsidP="006218C4">
      <w:pPr>
        <w:tabs>
          <w:tab w:val="left" w:pos="-1440"/>
          <w:tab w:val="left" w:pos="-720"/>
        </w:tabs>
        <w:suppressAutoHyphens/>
        <w:jc w:val="both"/>
        <w:rPr>
          <w:szCs w:val="24"/>
        </w:rPr>
      </w:pPr>
    </w:p>
    <w:p w:rsidR="006218C4" w:rsidRDefault="00A42FAB" w:rsidP="006218C4">
      <w:pPr>
        <w:tabs>
          <w:tab w:val="left" w:pos="-1440"/>
          <w:tab w:val="left" w:pos="-720"/>
        </w:tabs>
        <w:suppressAutoHyphens/>
        <w:jc w:val="both"/>
        <w:rPr>
          <w:szCs w:val="24"/>
        </w:rPr>
      </w:pPr>
      <w:r>
        <w:rPr>
          <w:szCs w:val="24"/>
        </w:rPr>
        <w:t>Underdal-utvalget ble opprettet av Kunnskapsdepartementet i 2017 for å vurdere følgende problemstillinger:</w:t>
      </w:r>
    </w:p>
    <w:p w:rsidR="00A42FAB" w:rsidRDefault="00A42FAB" w:rsidP="00A42FAB">
      <w:pPr>
        <w:pStyle w:val="Listeavsnitt"/>
        <w:numPr>
          <w:ilvl w:val="0"/>
          <w:numId w:val="1"/>
        </w:numPr>
        <w:tabs>
          <w:tab w:val="left" w:pos="-1440"/>
          <w:tab w:val="left" w:pos="-720"/>
        </w:tabs>
        <w:suppressAutoHyphens/>
        <w:jc w:val="both"/>
        <w:rPr>
          <w:szCs w:val="24"/>
        </w:rPr>
      </w:pPr>
      <w:r>
        <w:rPr>
          <w:szCs w:val="24"/>
        </w:rPr>
        <w:t>Ivaretar dagens stillingsstruktur i tilstrekkelig grad det spekteret av oppgaver som universiteter og høyskoler forventes å ivareta?</w:t>
      </w:r>
    </w:p>
    <w:p w:rsidR="00A42FAB" w:rsidRDefault="00A42FAB" w:rsidP="00A42FAB">
      <w:pPr>
        <w:pStyle w:val="Listeavsnitt"/>
        <w:numPr>
          <w:ilvl w:val="0"/>
          <w:numId w:val="1"/>
        </w:numPr>
        <w:tabs>
          <w:tab w:val="left" w:pos="-1440"/>
          <w:tab w:val="left" w:pos="-720"/>
        </w:tabs>
        <w:suppressAutoHyphens/>
        <w:jc w:val="both"/>
        <w:rPr>
          <w:szCs w:val="24"/>
        </w:rPr>
      </w:pPr>
      <w:r>
        <w:rPr>
          <w:szCs w:val="24"/>
        </w:rPr>
        <w:t>Legger stillingsstrukturen godt nok til rette for karriereveier som gjør det attraktivt, for både norske og utenlandske statsborgere, å søke seg til norske universiteter og høyskoler, samtidig som den stimulerer den enkelte medarbeider til å engasjere seg aktivt i faglig utvikling gjennom hele karrieren?</w:t>
      </w:r>
    </w:p>
    <w:p w:rsidR="00A42FAB" w:rsidRDefault="00A42FAB" w:rsidP="00A42FAB">
      <w:pPr>
        <w:tabs>
          <w:tab w:val="left" w:pos="-1440"/>
          <w:tab w:val="left" w:pos="-720"/>
        </w:tabs>
        <w:suppressAutoHyphens/>
        <w:jc w:val="both"/>
        <w:rPr>
          <w:szCs w:val="24"/>
        </w:rPr>
      </w:pPr>
    </w:p>
    <w:p w:rsidR="00A42FAB" w:rsidRDefault="001E0568" w:rsidP="00A42FAB">
      <w:pPr>
        <w:tabs>
          <w:tab w:val="left" w:pos="-1440"/>
          <w:tab w:val="left" w:pos="-720"/>
        </w:tabs>
        <w:suppressAutoHyphens/>
        <w:jc w:val="both"/>
        <w:rPr>
          <w:szCs w:val="24"/>
        </w:rPr>
      </w:pPr>
      <w:r>
        <w:rPr>
          <w:szCs w:val="24"/>
        </w:rPr>
        <w:t>Utvalget foreslår at professor-stigen forblir som i dag, med de justeringer som innføres gjennom nye forskrifter, men at den utvides med ett trinn – fakultetsprofessor – med faglige krav som ligger over det som kreves i dagens ordinære professorstillinger.</w:t>
      </w:r>
    </w:p>
    <w:p w:rsidR="001E0568" w:rsidRDefault="001E0568" w:rsidP="00A42FAB">
      <w:pPr>
        <w:tabs>
          <w:tab w:val="left" w:pos="-1440"/>
          <w:tab w:val="left" w:pos="-720"/>
        </w:tabs>
        <w:suppressAutoHyphens/>
        <w:jc w:val="both"/>
        <w:rPr>
          <w:szCs w:val="24"/>
        </w:rPr>
      </w:pPr>
    </w:p>
    <w:p w:rsidR="001E0568" w:rsidRDefault="001E0568" w:rsidP="00A42FAB">
      <w:pPr>
        <w:tabs>
          <w:tab w:val="left" w:pos="-1440"/>
          <w:tab w:val="left" w:pos="-720"/>
        </w:tabs>
        <w:suppressAutoHyphens/>
        <w:jc w:val="both"/>
        <w:rPr>
          <w:szCs w:val="24"/>
        </w:rPr>
      </w:pPr>
      <w:r>
        <w:rPr>
          <w:szCs w:val="24"/>
        </w:rPr>
        <w:t>Utvalget foreslår også at det etableres en forsker-lektor-stige ved siden av professor-stigen. Dette skal være en ny konstruksjon, som skal inneholde både forskere og undervisere, og ansatte som både forsker og underviser. Stigen har to formål: 1. Økt fleksibilitet i bruk av arbeidskraft på tvers av forskning og utdanning. 2. tydeligere karrierevei for forskere og undervisere uavhengig av professors-stigen.</w:t>
      </w:r>
    </w:p>
    <w:p w:rsidR="001E0568" w:rsidRDefault="001E0568" w:rsidP="00A42FAB">
      <w:pPr>
        <w:tabs>
          <w:tab w:val="left" w:pos="-1440"/>
          <w:tab w:val="left" w:pos="-720"/>
        </w:tabs>
        <w:suppressAutoHyphens/>
        <w:jc w:val="both"/>
        <w:rPr>
          <w:szCs w:val="24"/>
        </w:rPr>
      </w:pPr>
    </w:p>
    <w:p w:rsidR="001E0568" w:rsidRPr="00A42FAB" w:rsidRDefault="001E0568" w:rsidP="00A42FAB">
      <w:pPr>
        <w:tabs>
          <w:tab w:val="left" w:pos="-1440"/>
          <w:tab w:val="left" w:pos="-720"/>
        </w:tabs>
        <w:suppressAutoHyphens/>
        <w:jc w:val="both"/>
        <w:rPr>
          <w:szCs w:val="24"/>
        </w:rPr>
      </w:pPr>
      <w:r>
        <w:rPr>
          <w:szCs w:val="24"/>
        </w:rPr>
        <w:t>Videre forslår utvalget at det etableres en egen fagstøtte-stige for å understreke viktigheten av arbeidet til ingeniører, teknikere, feltarkeologer, bibliotekarer, programmere o.l. dette skal bidra til tydeliggjøring av roller og karriereveier innen sektoren.</w:t>
      </w:r>
    </w:p>
    <w:p w:rsidR="001E0568" w:rsidRDefault="001E0568" w:rsidP="001E0568">
      <w:pPr>
        <w:tabs>
          <w:tab w:val="left" w:pos="-1440"/>
          <w:tab w:val="left" w:pos="-720"/>
        </w:tabs>
        <w:suppressAutoHyphens/>
        <w:jc w:val="both"/>
        <w:rPr>
          <w:szCs w:val="24"/>
        </w:rPr>
      </w:pPr>
      <w:bookmarkStart w:id="8" w:name="bkmOverskr"/>
      <w:bookmarkEnd w:id="8"/>
    </w:p>
    <w:p w:rsidR="001E0568" w:rsidRDefault="001E0568" w:rsidP="001E0568">
      <w:pPr>
        <w:tabs>
          <w:tab w:val="left" w:pos="-1440"/>
          <w:tab w:val="left" w:pos="-720"/>
        </w:tabs>
        <w:suppressAutoHyphens/>
        <w:jc w:val="both"/>
        <w:rPr>
          <w:szCs w:val="24"/>
        </w:rPr>
      </w:pPr>
      <w:r>
        <w:rPr>
          <w:szCs w:val="24"/>
        </w:rPr>
        <w:t>Forslag innebærer at den nåværende dosent-stigen fases ut, ettersom behovet vurderes å ville bli dekket av de andre to løpene.</w:t>
      </w:r>
    </w:p>
    <w:p w:rsidR="006218C4" w:rsidRPr="00F97002" w:rsidRDefault="006218C4" w:rsidP="006218C4">
      <w:pPr>
        <w:rPr>
          <w:szCs w:val="24"/>
        </w:rPr>
      </w:pPr>
    </w:p>
    <w:p w:rsidR="006218C4" w:rsidRDefault="006218C4" w:rsidP="006218C4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EF77CC">
        <w:rPr>
          <w:color w:val="000000"/>
        </w:rPr>
        <w:t xml:space="preserve">Les mer </w:t>
      </w:r>
      <w:r w:rsidR="00BC0CBD">
        <w:rPr>
          <w:color w:val="000000"/>
        </w:rPr>
        <w:t xml:space="preserve">om utvalgets </w:t>
      </w:r>
      <w:r w:rsidR="001E0568">
        <w:rPr>
          <w:color w:val="000000"/>
        </w:rPr>
        <w:t>forslag</w:t>
      </w:r>
      <w:r w:rsidR="00BC0CBD">
        <w:rPr>
          <w:color w:val="000000"/>
        </w:rPr>
        <w:t xml:space="preserve"> </w:t>
      </w:r>
      <w:r>
        <w:rPr>
          <w:color w:val="000000"/>
        </w:rPr>
        <w:t>på nettsidene til Kunnskapsdepartementet:</w:t>
      </w:r>
    </w:p>
    <w:p w:rsidR="006218C4" w:rsidRDefault="00BC0CBD" w:rsidP="006218C4">
      <w:pPr>
        <w:pStyle w:val="Default"/>
      </w:pPr>
      <w:hyperlink r:id="rId10" w:history="1">
        <w:r w:rsidRPr="000A38D0">
          <w:rPr>
            <w:rStyle w:val="Hyperkobling"/>
          </w:rPr>
          <w:t>https://www.regjeringen.no/no/aktuelt/underdalsutvalget-har-levert-sin-rapport/id2600963/</w:t>
        </w:r>
      </w:hyperlink>
    </w:p>
    <w:p w:rsidR="00BC0CBD" w:rsidRDefault="00BC0CBD" w:rsidP="006218C4">
      <w:pPr>
        <w:pStyle w:val="Default"/>
      </w:pPr>
    </w:p>
    <w:p w:rsidR="001E0568" w:rsidRDefault="001E0568" w:rsidP="006218C4">
      <w:pPr>
        <w:pStyle w:val="Default"/>
      </w:pPr>
    </w:p>
    <w:p w:rsidR="006218C4" w:rsidRPr="00EF77CC" w:rsidRDefault="006218C4" w:rsidP="006218C4">
      <w:pPr>
        <w:pStyle w:val="Default"/>
      </w:pPr>
      <w:r w:rsidRPr="00EF77CC">
        <w:lastRenderedPageBreak/>
        <w:t xml:space="preserve">Dersom høringen virker relevant, bes det om at innspill sendes til Legeforeningen innen </w:t>
      </w:r>
    </w:p>
    <w:p w:rsidR="006218C4" w:rsidRPr="00EF77CC" w:rsidRDefault="006218C4" w:rsidP="006218C4">
      <w:pPr>
        <w:pStyle w:val="Default"/>
      </w:pPr>
      <w:r>
        <w:rPr>
          <w:b/>
          <w:bCs/>
        </w:rPr>
        <w:t>29</w:t>
      </w:r>
      <w:r>
        <w:rPr>
          <w:b/>
          <w:bCs/>
        </w:rPr>
        <w:t xml:space="preserve">. </w:t>
      </w:r>
      <w:r>
        <w:rPr>
          <w:b/>
          <w:bCs/>
        </w:rPr>
        <w:t>august</w:t>
      </w:r>
      <w:r>
        <w:rPr>
          <w:b/>
          <w:bCs/>
        </w:rPr>
        <w:t xml:space="preserve"> 201</w:t>
      </w:r>
      <w:r>
        <w:rPr>
          <w:b/>
          <w:bCs/>
        </w:rPr>
        <w:t>8</w:t>
      </w:r>
      <w:r w:rsidRPr="00236865">
        <w:rPr>
          <w:b/>
          <w:bCs/>
        </w:rPr>
        <w:t>.</w:t>
      </w:r>
      <w:r w:rsidRPr="00EF77CC">
        <w:rPr>
          <w:bCs/>
        </w:rPr>
        <w:t xml:space="preserve"> </w:t>
      </w:r>
      <w:r w:rsidRPr="00EF77CC">
        <w:t xml:space="preserve">Det bes om at innspillene lastes opp direkte på Legeforeningens nettsider. </w:t>
      </w:r>
    </w:p>
    <w:p w:rsidR="006218C4" w:rsidRPr="00EF77CC" w:rsidRDefault="006218C4" w:rsidP="006218C4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6218C4" w:rsidRPr="00EF77CC" w:rsidRDefault="006218C4" w:rsidP="006218C4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  <w:bookmarkStart w:id="9" w:name="bkmStopp"/>
      <w:bookmarkEnd w:id="9"/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361C15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361C15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  <w:bookmarkStart w:id="12" w:name="v1"/>
      <w:bookmarkEnd w:id="12"/>
    </w:p>
    <w:sectPr w:rsidR="00515A8F" w:rsidRPr="00F97002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15" w:rsidRDefault="00361C15">
      <w:pPr>
        <w:spacing w:line="20" w:lineRule="exact"/>
      </w:pPr>
    </w:p>
  </w:endnote>
  <w:endnote w:type="continuationSeparator" w:id="0">
    <w:p w:rsidR="00361C15" w:rsidRDefault="00361C15">
      <w:r>
        <w:t xml:space="preserve"> </w:t>
      </w:r>
    </w:p>
  </w:endnote>
  <w:endnote w:type="continuationNotice" w:id="1">
    <w:p w:rsidR="00361C15" w:rsidRDefault="00361C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15" w:rsidRDefault="00361C15">
      <w:r>
        <w:separator/>
      </w:r>
    </w:p>
  </w:footnote>
  <w:footnote w:type="continuationSeparator" w:id="0">
    <w:p w:rsidR="00361C15" w:rsidRDefault="0036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BB1"/>
    <w:multiLevelType w:val="hybridMultilevel"/>
    <w:tmpl w:val="5778F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15"/>
    <w:rsid w:val="000004E1"/>
    <w:rsid w:val="00036D82"/>
    <w:rsid w:val="000645B0"/>
    <w:rsid w:val="000C6B0E"/>
    <w:rsid w:val="001E0568"/>
    <w:rsid w:val="00361C15"/>
    <w:rsid w:val="00417EEE"/>
    <w:rsid w:val="0042025D"/>
    <w:rsid w:val="004C628F"/>
    <w:rsid w:val="00515A8F"/>
    <w:rsid w:val="00595FE0"/>
    <w:rsid w:val="00604BF8"/>
    <w:rsid w:val="006218C4"/>
    <w:rsid w:val="006B589F"/>
    <w:rsid w:val="007C618B"/>
    <w:rsid w:val="00882AA1"/>
    <w:rsid w:val="009D1786"/>
    <w:rsid w:val="00A064D9"/>
    <w:rsid w:val="00A42FAB"/>
    <w:rsid w:val="00B1142A"/>
    <w:rsid w:val="00BC0CBD"/>
    <w:rsid w:val="00BE2998"/>
    <w:rsid w:val="00C33AB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6218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6218C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42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6218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6218C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4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gjeringen.no/no/aktuelt/underdalsutvalget-har-levert-sin-rapport/id260096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9700-E404-4542-856B-8E06A19C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28</TotalTime>
  <Pages>2</Pages>
  <Words>473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11</cp:revision>
  <cp:lastPrinted>2007-12-18T07:22:00Z</cp:lastPrinted>
  <dcterms:created xsi:type="dcterms:W3CDTF">2018-06-12T11:45:00Z</dcterms:created>
  <dcterms:modified xsi:type="dcterms:W3CDTF">2018-06-12T12:13:00Z</dcterms:modified>
</cp:coreProperties>
</file>