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FD99" w14:textId="77777777" w:rsidR="00694DA3" w:rsidRPr="00941F80" w:rsidRDefault="00694DA3" w:rsidP="00D37FF0">
      <w:pPr>
        <w:pStyle w:val="Ingenmellomrom"/>
      </w:pPr>
    </w:p>
    <w:p w14:paraId="2E72B2D2" w14:textId="77777777" w:rsidR="00694DA3" w:rsidRPr="00941F80" w:rsidRDefault="00694DA3" w:rsidP="00D37FF0">
      <w:pPr>
        <w:pStyle w:val="Ingenmellomrom"/>
      </w:pPr>
      <w:r w:rsidRPr="00941F80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01768F0" wp14:editId="2D21A3D2">
            <wp:simplePos x="0" y="0"/>
            <wp:positionH relativeFrom="column">
              <wp:posOffset>-287020</wp:posOffset>
            </wp:positionH>
            <wp:positionV relativeFrom="paragraph">
              <wp:posOffset>-512445</wp:posOffset>
            </wp:positionV>
            <wp:extent cx="2495550" cy="895350"/>
            <wp:effectExtent l="0" t="0" r="0" b="0"/>
            <wp:wrapThrough wrapText="bothSides">
              <wp:wrapPolygon edited="0">
                <wp:start x="0" y="0"/>
                <wp:lineTo x="0" y="21447"/>
                <wp:lineTo x="21545" y="21447"/>
                <wp:lineTo x="21545" y="0"/>
                <wp:lineTo x="0" y="0"/>
              </wp:wrapPolygon>
            </wp:wrapThrough>
            <wp:docPr id="2" name="Bilde 1" descr="Beskrivelse: Beskrivelse: Beskrivelse: Beskrivelse: Beskrivelse: Norsk psykiatrisk  forening LIT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Beskrivelse: Beskrivelse: Beskrivelse: Beskrivelse: Norsk psykiatrisk  forening LITEN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2ECC6" w14:textId="77777777" w:rsidR="00694DA3" w:rsidRDefault="00694DA3" w:rsidP="00D37FF0">
      <w:pPr>
        <w:pStyle w:val="Ingenmellomrom"/>
      </w:pPr>
    </w:p>
    <w:p w14:paraId="7F820A2B" w14:textId="77777777" w:rsidR="00D37FF0" w:rsidRDefault="00D37FF0" w:rsidP="00D37FF0">
      <w:pPr>
        <w:pStyle w:val="Ingenmellomrom"/>
      </w:pPr>
    </w:p>
    <w:p w14:paraId="3ACD1433" w14:textId="77777777" w:rsidR="00D37FF0" w:rsidRDefault="00D37FF0" w:rsidP="00D37FF0">
      <w:pPr>
        <w:pStyle w:val="Ingenmellomrom"/>
      </w:pPr>
    </w:p>
    <w:p w14:paraId="688CC237" w14:textId="77777777" w:rsidR="00D37FF0" w:rsidRDefault="00D37FF0" w:rsidP="00D37FF0">
      <w:pPr>
        <w:pStyle w:val="Ingenmellomrom"/>
      </w:pPr>
    </w:p>
    <w:p w14:paraId="7D2B16FE" w14:textId="77777777" w:rsidR="004B2436" w:rsidRDefault="004B2436" w:rsidP="00D37FF0">
      <w:pPr>
        <w:pStyle w:val="Ingenmellomrom"/>
        <w:jc w:val="right"/>
      </w:pPr>
    </w:p>
    <w:p w14:paraId="7B03A213" w14:textId="6AD93203" w:rsidR="00694DA3" w:rsidRPr="000E4888" w:rsidRDefault="00A83A9D" w:rsidP="00D37FF0">
      <w:pPr>
        <w:pStyle w:val="Ingenmellomrom"/>
        <w:jc w:val="right"/>
      </w:pPr>
      <w:r>
        <w:t>Oslo, 28</w:t>
      </w:r>
      <w:r w:rsidR="00694DA3" w:rsidRPr="000E4888">
        <w:t xml:space="preserve">. </w:t>
      </w:r>
      <w:r w:rsidR="005103A8">
        <w:t>febr</w:t>
      </w:r>
      <w:r w:rsidR="00937F49">
        <w:t>ua</w:t>
      </w:r>
      <w:r w:rsidR="0090000C">
        <w:t>r</w:t>
      </w:r>
      <w:r w:rsidR="001E5F0C" w:rsidRPr="000E4888">
        <w:t xml:space="preserve"> </w:t>
      </w:r>
      <w:r w:rsidR="00937F49">
        <w:t>2020</w:t>
      </w:r>
    </w:p>
    <w:p w14:paraId="556DBAE5" w14:textId="77777777" w:rsidR="00D37FF0" w:rsidRDefault="00D37FF0" w:rsidP="00D37FF0">
      <w:pPr>
        <w:pStyle w:val="Ingenmellomrom"/>
      </w:pPr>
    </w:p>
    <w:p w14:paraId="5AF40092" w14:textId="11310833" w:rsidR="00C271A0" w:rsidRDefault="00A83A9D" w:rsidP="00A83A9D">
      <w:pPr>
        <w:pStyle w:val="Ingenmellomrom"/>
      </w:pPr>
      <w:r>
        <w:t xml:space="preserve">       </w:t>
      </w:r>
      <w:bookmarkStart w:id="0" w:name="_GoBack"/>
      <w:bookmarkEnd w:id="0"/>
      <w:r>
        <w:t>Helsedirektoratet v/Brit Roland</w:t>
      </w:r>
    </w:p>
    <w:p w14:paraId="372E947D" w14:textId="649D31A1" w:rsidR="00A83A9D" w:rsidRDefault="00A83A9D" w:rsidP="00A83A9D">
      <w:pPr>
        <w:pStyle w:val="Ingenmellomrom"/>
        <w:ind w:firstLine="360"/>
      </w:pPr>
      <w:r>
        <w:fldChar w:fldCharType="begin"/>
      </w:r>
      <w:r>
        <w:instrText xml:space="preserve"> HYPERLINK "mailto:brr@helsedirektoratet.no" </w:instrText>
      </w:r>
      <w:r>
        <w:fldChar w:fldCharType="separate"/>
      </w:r>
      <w:r w:rsidRPr="00CD78CC">
        <w:rPr>
          <w:rStyle w:val="Hyperkobling"/>
        </w:rPr>
        <w:t>brr@helsedirektoratet.no</w:t>
      </w:r>
      <w:r>
        <w:fldChar w:fldCharType="end"/>
      </w:r>
      <w:r>
        <w:t xml:space="preserve"> </w:t>
      </w:r>
    </w:p>
    <w:p w14:paraId="47944D6B" w14:textId="77777777" w:rsidR="005103A8" w:rsidRDefault="005103A8" w:rsidP="00C271A0">
      <w:pPr>
        <w:pStyle w:val="Ingenmellomrom"/>
      </w:pPr>
    </w:p>
    <w:p w14:paraId="5DC6D241" w14:textId="77777777" w:rsidR="00C271A0" w:rsidRDefault="00C271A0" w:rsidP="00C271A0">
      <w:pPr>
        <w:pStyle w:val="Ingenmellomrom"/>
      </w:pPr>
    </w:p>
    <w:p w14:paraId="791E057B" w14:textId="77777777" w:rsidR="004B2436" w:rsidRDefault="004B2436" w:rsidP="005441B8">
      <w:pPr>
        <w:rPr>
          <w:b/>
        </w:rPr>
      </w:pPr>
    </w:p>
    <w:p w14:paraId="2F7CF310" w14:textId="7D85CDB1" w:rsidR="00C271A0" w:rsidRPr="00C271A0" w:rsidRDefault="00C271A0" w:rsidP="00A83A9D">
      <w:pPr>
        <w:ind w:firstLine="360"/>
        <w:rPr>
          <w:b/>
        </w:rPr>
      </w:pPr>
      <w:r w:rsidRPr="00335842">
        <w:rPr>
          <w:b/>
        </w:rPr>
        <w:t xml:space="preserve">Høringssvar fra Norsk psykiatrisk forening </w:t>
      </w:r>
      <w:r>
        <w:rPr>
          <w:b/>
        </w:rPr>
        <w:t xml:space="preserve">– </w:t>
      </w:r>
      <w:r w:rsidR="00A83A9D">
        <w:rPr>
          <w:b/>
        </w:rPr>
        <w:t>Nasjonal faglig retningslinje for kjønnsinkongruens</w:t>
      </w:r>
    </w:p>
    <w:p w14:paraId="1CCF55D6" w14:textId="77777777" w:rsidR="00A83A9D" w:rsidRPr="004228E2" w:rsidRDefault="00A83A9D" w:rsidP="00A83A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Norsk psykiatrisk forenings styre og foreningens Utvalg for C/L-psykiatri og psykosomatisk medisin har behandlet saken. Vi slutter oss til Legeforeningens høringssvar, men vil særlig kommentere ett punkt: </w:t>
      </w:r>
      <w:r>
        <w:rPr>
          <w:rFonts w:ascii="Times New Roman" w:eastAsia="Times New Roman" w:hAnsi="Times New Roman"/>
          <w:i/>
          <w:sz w:val="24"/>
          <w:szCs w:val="24"/>
          <w:lang w:eastAsia="nb-NO"/>
        </w:rPr>
        <w:t>«</w:t>
      </w:r>
      <w:r w:rsidRPr="00F220AE">
        <w:rPr>
          <w:rFonts w:ascii="Times New Roman" w:eastAsia="Times New Roman" w:hAnsi="Times New Roman"/>
          <w:i/>
          <w:sz w:val="24"/>
          <w:szCs w:val="24"/>
          <w:lang w:eastAsia="nb-NO"/>
        </w:rPr>
        <w:t>Pasienter med kjønnsdysfori og behov for kjønnsbekreftende tiltak bør få tilgang til hjelpemidler og/eller behandlingshjelpemidler i sin region.</w:t>
      </w:r>
      <w:r>
        <w:rPr>
          <w:rFonts w:ascii="Times New Roman" w:eastAsia="Times New Roman" w:hAnsi="Times New Roman"/>
          <w:i/>
          <w:sz w:val="24"/>
          <w:szCs w:val="24"/>
          <w:lang w:eastAsia="nb-NO"/>
        </w:rPr>
        <w:t>»</w:t>
      </w:r>
    </w:p>
    <w:p w14:paraId="591CC5B0" w14:textId="77777777" w:rsidR="00A83A9D" w:rsidRDefault="00A83A9D" w:rsidP="00A83A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Npfs oppfatning er at utredning av pasienter med kjønnsdysfori er en krevende oppgave som krever erfaring og superspesialisert kunnskap. </w:t>
      </w:r>
    </w:p>
    <w:p w14:paraId="3FD8CDB3" w14:textId="77777777" w:rsidR="00A83A9D" w:rsidRDefault="00A83A9D" w:rsidP="00A83A9D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Hormonbehandling hos barn i prepubertal alder vil medføre varige endringer i hjernen og reiser en rekke etiske spørsmål. Det vil være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mulig for «aktivister» f.eks. via nett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å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 påvirke foreldre og barn til å velge hormonbehandling ut fra en antagelse om at det foreligger sikker kjønnsinkongruens. Men forløpsdata viser at en del av disse barna i voksen alder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ikke 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utvikler egentlig kjønnsinkongruens. </w:t>
      </w:r>
    </w:p>
    <w:p w14:paraId="7B5820EB" w14:textId="77777777" w:rsidR="00A83A9D" w:rsidRPr="003C7858" w:rsidRDefault="00A83A9D" w:rsidP="00A83A9D">
      <w:pPr>
        <w:pStyle w:val="Listeavsnit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7EF3CFDA" w14:textId="77777777" w:rsidR="00A83A9D" w:rsidRPr="003C7858" w:rsidRDefault="00A83A9D" w:rsidP="00A83A9D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>Også operasjon med tanke på kjønnskorreksjon er et irreversibelt inngrep. En vurdering av om operasjon er psykologisk forsvarlig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,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 krever svært høy ekspertise. Ikke minst også fordi noen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av dem 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>som ber om slik behandling kan ha alvorlige psykiske lidelser eller nevroutviklingsforstyrrelser hvor de antar at kjønnskorri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-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>gerende operasjon vil fjerne alle deres psykiske plager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,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 hvilket ofte ikke er tilfelle.  </w:t>
      </w:r>
    </w:p>
    <w:p w14:paraId="6A79E164" w14:textId="77777777" w:rsidR="00A83A9D" w:rsidRPr="003C7858" w:rsidRDefault="00A83A9D" w:rsidP="00A83A9D">
      <w:pPr>
        <w:pStyle w:val="Listeavsnit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60C8BBA0" w14:textId="77777777" w:rsidR="00A83A9D" w:rsidRPr="003C7858" w:rsidRDefault="00A83A9D" w:rsidP="00A83A9D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>At slike vurderinger skal plasseres på regionnivå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,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 er ikke forenlig med forsvarlig medisinsk praksis. Det er tale om såpass sjeldne tilstander at det ikke kan forventes at man i hver helseregion skal kunne etablere et forsvarlig tilbud. </w:t>
      </w:r>
    </w:p>
    <w:p w14:paraId="0FD2E476" w14:textId="77777777" w:rsidR="00A83A9D" w:rsidRPr="003C7858" w:rsidRDefault="00A83A9D" w:rsidP="00A83A9D">
      <w:pPr>
        <w:pStyle w:val="Listeavsnit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28933598" w14:textId="77777777" w:rsidR="00A83A9D" w:rsidRPr="003C7858" w:rsidRDefault="00A83A9D" w:rsidP="00A83A9D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Mange som behandles for kjønnsdysfori vil ha behov for langvarig psykiatrisk/ psykologisk oppfølging. Ikke minst kan mange fortelle om depresjoner og suicidale tanker i kjølvannet av kjønnskorrigerende behandling. Det skyldes ikke minst at mange vil kunne møte vanskeligheter når det gjelder å etablere seg i en ny sosial rolle og få aksept fra samfunnet omkring.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                                               </w:t>
      </w:r>
    </w:p>
    <w:p w14:paraId="327BE0EF" w14:textId="77777777" w:rsidR="00A83A9D" w:rsidRDefault="00A83A9D" w:rsidP="00A83A9D">
      <w:pPr>
        <w:pStyle w:val="Listeavsnit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nb-NO"/>
        </w:rPr>
      </w:pP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>Denne type oppgave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r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 må håndteres på regionalt nivå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. Det bør være et eget team med 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>psykiater, psykolog og s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ykepleier 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>som personene det gjelder kan henvende seg til. Er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faringene tilsier at de psykolog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iske problemene er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såpass store 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og ofte spesielle, at et vanlig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DPS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 kan oppleve usikkerhet med tanke på hvordan disse personene skal møtes. Et slikt regionalt team vil ha muligheter til å konsultere det nasjonale team ved behov, men kan også sama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rbeide med og 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gi veiledning til DPS eller fastlege der hvor det er riktig og naturlig.   </w:t>
      </w:r>
    </w:p>
    <w:p w14:paraId="55710D0F" w14:textId="77777777" w:rsidR="00A83A9D" w:rsidRPr="003C7858" w:rsidRDefault="00A83A9D" w:rsidP="00A83A9D">
      <w:pPr>
        <w:pStyle w:val="Listeavsnit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6D0EE94A" w14:textId="77777777" w:rsidR="00A83A9D" w:rsidRDefault="00A83A9D" w:rsidP="00A83A9D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H</w:t>
      </w:r>
      <w:r w:rsidRPr="003C7858">
        <w:rPr>
          <w:rFonts w:ascii="Times New Roman" w:eastAsia="Times New Roman" w:hAnsi="Times New Roman"/>
          <w:sz w:val="24"/>
          <w:szCs w:val="24"/>
          <w:lang w:eastAsia="nb-NO"/>
        </w:rPr>
        <w:t xml:space="preserve">jelpemidler som proteser o.l. er også noe som primært bør vurderes av et spesialisert team. Det handler om veiledning i praktisk bruk, men også om psykologisk tilpasning og ikke minst de psykologiske utfordringene man kan møte når man etter eventuelt operasjon eller hormonbehandling etablerer samliv eller innleder seksuelle forhold.      </w:t>
      </w:r>
    </w:p>
    <w:p w14:paraId="7018AAD9" w14:textId="77777777" w:rsidR="00A83A9D" w:rsidRDefault="00A83A9D" w:rsidP="00A83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7D5F477B" w14:textId="77777777" w:rsidR="00A83A9D" w:rsidRDefault="00A83A9D" w:rsidP="00A83A9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Med vennlig hilsen</w:t>
      </w:r>
    </w:p>
    <w:p w14:paraId="4B46353D" w14:textId="77777777" w:rsidR="00A83A9D" w:rsidRDefault="00A83A9D" w:rsidP="00A83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5F75533A" w14:textId="77777777" w:rsidR="00A83A9D" w:rsidRDefault="00A83A9D" w:rsidP="00A83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010FA41C" w14:textId="3306D1C1" w:rsidR="00C432BF" w:rsidRPr="00C271A0" w:rsidRDefault="00A83A9D" w:rsidP="00A83A9D">
      <w:pPr>
        <w:spacing w:beforeAutospacing="1" w:afterAutospacing="1"/>
        <w:ind w:firstLine="708"/>
      </w:pPr>
      <w:r>
        <w:rPr>
          <w:rFonts w:ascii="Times New Roman" w:eastAsia="Times New Roman" w:hAnsi="Times New Roman"/>
          <w:sz w:val="24"/>
          <w:szCs w:val="24"/>
          <w:lang w:eastAsia="nb-NO"/>
        </w:rPr>
        <w:t>Ulrik Malt</w:t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  <w:t>Ásgeir Bragason</w:t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  <w:t xml:space="preserve">Ola Marstein                               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  <w:t>Leder av norsk psykiatrisk forening</w:t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  <w:t>utvalgsleder</w:t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  <w:t>spes.rådgiver</w:t>
      </w:r>
    </w:p>
    <w:sectPr w:rsidR="00C432BF" w:rsidRPr="00C271A0" w:rsidSect="00C271A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466F"/>
    <w:multiLevelType w:val="hybridMultilevel"/>
    <w:tmpl w:val="74484832"/>
    <w:lvl w:ilvl="0" w:tplc="9118A76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3A5B4E"/>
    <w:multiLevelType w:val="hybridMultilevel"/>
    <w:tmpl w:val="ED683B9A"/>
    <w:lvl w:ilvl="0" w:tplc="FBA80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A3"/>
    <w:rsid w:val="0007539B"/>
    <w:rsid w:val="000E4888"/>
    <w:rsid w:val="0012662E"/>
    <w:rsid w:val="0018186C"/>
    <w:rsid w:val="001E5F0C"/>
    <w:rsid w:val="00233AFF"/>
    <w:rsid w:val="00274E45"/>
    <w:rsid w:val="00285E07"/>
    <w:rsid w:val="002E57FB"/>
    <w:rsid w:val="00335842"/>
    <w:rsid w:val="00380431"/>
    <w:rsid w:val="003B5717"/>
    <w:rsid w:val="00475C69"/>
    <w:rsid w:val="004B2436"/>
    <w:rsid w:val="004B6EF7"/>
    <w:rsid w:val="004D6EC1"/>
    <w:rsid w:val="004E62DC"/>
    <w:rsid w:val="005103A8"/>
    <w:rsid w:val="005153B8"/>
    <w:rsid w:val="005441B8"/>
    <w:rsid w:val="00551CB9"/>
    <w:rsid w:val="005F39CE"/>
    <w:rsid w:val="0060013A"/>
    <w:rsid w:val="00605A4F"/>
    <w:rsid w:val="00620212"/>
    <w:rsid w:val="00626236"/>
    <w:rsid w:val="006452C5"/>
    <w:rsid w:val="006601E5"/>
    <w:rsid w:val="00676875"/>
    <w:rsid w:val="00694DA3"/>
    <w:rsid w:val="00723041"/>
    <w:rsid w:val="00870F01"/>
    <w:rsid w:val="0087109E"/>
    <w:rsid w:val="008951E6"/>
    <w:rsid w:val="0090000C"/>
    <w:rsid w:val="00937F49"/>
    <w:rsid w:val="00987D28"/>
    <w:rsid w:val="00993637"/>
    <w:rsid w:val="009C6C06"/>
    <w:rsid w:val="00A27692"/>
    <w:rsid w:val="00A83A9D"/>
    <w:rsid w:val="00A91020"/>
    <w:rsid w:val="00B21735"/>
    <w:rsid w:val="00B53BD9"/>
    <w:rsid w:val="00B7184A"/>
    <w:rsid w:val="00BC3498"/>
    <w:rsid w:val="00BE1F74"/>
    <w:rsid w:val="00C271A0"/>
    <w:rsid w:val="00C759A4"/>
    <w:rsid w:val="00C859B5"/>
    <w:rsid w:val="00D00B03"/>
    <w:rsid w:val="00D13362"/>
    <w:rsid w:val="00D37FF0"/>
    <w:rsid w:val="00D76F1C"/>
    <w:rsid w:val="00DF72E5"/>
    <w:rsid w:val="00E42456"/>
    <w:rsid w:val="00E62B19"/>
    <w:rsid w:val="00E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BC3AD6"/>
  <w14:defaultImageDpi w14:val="32767"/>
  <w15:chartTrackingRefBased/>
  <w15:docId w15:val="{4C763814-0323-E941-ABF2-D65112C6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4DA3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91020"/>
    <w:pPr>
      <w:ind w:left="720"/>
      <w:contextualSpacing/>
    </w:pPr>
  </w:style>
  <w:style w:type="paragraph" w:styleId="Ingenmellomrom">
    <w:name w:val="No Spacing"/>
    <w:uiPriority w:val="1"/>
    <w:qFormat/>
    <w:rsid w:val="0087109E"/>
    <w:rPr>
      <w:rFonts w:ascii="Cambria" w:eastAsia="Cambria" w:hAnsi="Cambria" w:cs="Times New Roman"/>
      <w:sz w:val="22"/>
      <w:szCs w:val="22"/>
    </w:rPr>
  </w:style>
  <w:style w:type="character" w:customStyle="1" w:styleId="apple-converted-space">
    <w:name w:val="apple-converted-space"/>
    <w:basedOn w:val="Standardskriftforavsnitt"/>
    <w:rsid w:val="00C759A4"/>
  </w:style>
  <w:style w:type="character" w:styleId="Hyperkobling">
    <w:name w:val="Hyperlink"/>
    <w:basedOn w:val="Standardskriftforavsnitt"/>
    <w:uiPriority w:val="99"/>
    <w:unhideWhenUsed/>
    <w:rsid w:val="005103A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5103A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83A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Marstein</dc:creator>
  <cp:keywords/>
  <dc:description/>
  <cp:lastModifiedBy>Ola Marstein</cp:lastModifiedBy>
  <cp:revision>4</cp:revision>
  <dcterms:created xsi:type="dcterms:W3CDTF">2020-02-24T08:54:00Z</dcterms:created>
  <dcterms:modified xsi:type="dcterms:W3CDTF">2020-02-28T13:41:00Z</dcterms:modified>
  <cp:category/>
</cp:coreProperties>
</file>