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ED9" w:rsidRDefault="006E2ED9" w:rsidP="006E2ED9">
      <w:pPr>
        <w:pStyle w:val="Overskrift1"/>
      </w:pPr>
      <w:r>
        <w:t>AVTALE</w:t>
      </w:r>
    </w:p>
    <w:p w:rsidR="006E2ED9" w:rsidRPr="006E2ED9" w:rsidRDefault="006E2ED9" w:rsidP="006E2ED9"/>
    <w:p w:rsidR="00FB5CC4" w:rsidRDefault="00FB5CC4" w:rsidP="00D019AA">
      <w:pPr>
        <w:spacing w:after="0"/>
      </w:pPr>
      <w:r>
        <w:t>Den norske legeforenings underforeninger er organisert som egne, juridiske enheter.</w:t>
      </w:r>
    </w:p>
    <w:p w:rsidR="00D019AA" w:rsidRDefault="00D019AA" w:rsidP="00D019AA">
      <w:pPr>
        <w:spacing w:after="0"/>
      </w:pPr>
    </w:p>
    <w:p w:rsidR="00D019AA" w:rsidRDefault="00D019AA" w:rsidP="00D019AA">
      <w:pPr>
        <w:spacing w:after="0"/>
      </w:pPr>
      <w:r>
        <w:t>De</w:t>
      </w:r>
      <w:r w:rsidR="00FA38F5">
        <w:t xml:space="preserve">t </w:t>
      </w:r>
      <w:r>
        <w:t>få</w:t>
      </w:r>
      <w:r w:rsidR="00FA38F5">
        <w:t xml:space="preserve">r </w:t>
      </w:r>
      <w:r>
        <w:t xml:space="preserve"> betydning for koordinatorkontorenes mulighet til å bistå underforeningene i som tidligere med kursavvikling.  </w:t>
      </w:r>
    </w:p>
    <w:p w:rsidR="00D019AA" w:rsidRDefault="00D019AA" w:rsidP="00D019AA">
      <w:pPr>
        <w:spacing w:after="0"/>
      </w:pPr>
      <w:bookmarkStart w:id="0" w:name="_GoBack"/>
      <w:bookmarkEnd w:id="0"/>
    </w:p>
    <w:p w:rsidR="00FB5CC4" w:rsidRDefault="00FB5CC4" w:rsidP="00D019AA">
      <w:pPr>
        <w:spacing w:after="0"/>
      </w:pPr>
      <w:r w:rsidRPr="00FB5CC4">
        <w:t xml:space="preserve">Dette er nedfelt i </w:t>
      </w:r>
      <w:proofErr w:type="spellStart"/>
      <w:r w:rsidRPr="00FB5CC4">
        <w:t>I</w:t>
      </w:r>
      <w:proofErr w:type="spellEnd"/>
      <w:r w:rsidRPr="00FB5CC4">
        <w:t xml:space="preserve"> Norsk regnskaps standard - God regnskapss</w:t>
      </w:r>
      <w:r>
        <w:t xml:space="preserve">kikk for ideelle organisasjoner, </w:t>
      </w:r>
    </w:p>
    <w:p w:rsidR="00FB5CC4" w:rsidRPr="00FB5CC4" w:rsidRDefault="00FB5CC4" w:rsidP="00D019AA">
      <w:pPr>
        <w:spacing w:after="0"/>
      </w:pPr>
      <w:r w:rsidRPr="00FB5CC4">
        <w:t xml:space="preserve">punkt 3.2, 4.3 og 14.4, som sier litt om dette. </w:t>
      </w:r>
    </w:p>
    <w:p w:rsidR="00D019AA" w:rsidRDefault="00D019AA" w:rsidP="00D019AA">
      <w:pPr>
        <w:spacing w:after="0"/>
      </w:pPr>
    </w:p>
    <w:p w:rsidR="002D09A7" w:rsidRDefault="00FB5CC4" w:rsidP="00D019AA">
      <w:pPr>
        <w:spacing w:after="0"/>
      </w:pPr>
      <w:r>
        <w:t xml:space="preserve">Koordinatorkontorene vil fortsatt kunne håndtere påmeldinger og avmeldinger, kursbevis, deltakerlister </w:t>
      </w:r>
      <w:proofErr w:type="spellStart"/>
      <w:r>
        <w:t>osv</w:t>
      </w:r>
      <w:proofErr w:type="spellEnd"/>
      <w:r>
        <w:t xml:space="preserve"> og fakturere deltakerne for kursavgift.</w:t>
      </w:r>
    </w:p>
    <w:p w:rsidR="00D019AA" w:rsidRDefault="00D019AA" w:rsidP="00D019AA">
      <w:pPr>
        <w:spacing w:after="0"/>
      </w:pPr>
    </w:p>
    <w:p w:rsidR="00FB5CC4" w:rsidRDefault="00FB5CC4" w:rsidP="00D019AA">
      <w:pPr>
        <w:spacing w:after="0"/>
      </w:pPr>
      <w:r>
        <w:t xml:space="preserve">Det vi ikke kan bistå med som tidligere er utbetaling av reise- og honorar, sørge for innrapportering av </w:t>
      </w:r>
      <w:r w:rsidR="005623F0">
        <w:t xml:space="preserve">f. eks. </w:t>
      </w:r>
      <w:r>
        <w:t>skatt og arbeidsgiveravgift, og å få det revidert.</w:t>
      </w:r>
    </w:p>
    <w:p w:rsidR="00D019AA" w:rsidRDefault="00D019AA" w:rsidP="00D019AA">
      <w:pPr>
        <w:spacing w:after="0"/>
      </w:pPr>
    </w:p>
    <w:p w:rsidR="00FB5CC4" w:rsidRDefault="00FB5CC4" w:rsidP="00D019AA">
      <w:pPr>
        <w:spacing w:after="0"/>
      </w:pPr>
      <w:r>
        <w:t>Det vil si at vi overfører de samlede inntektene fra kursavgiftene  til underforening som så selv må forestå utbetalinger.</w:t>
      </w:r>
    </w:p>
    <w:p w:rsidR="00D019AA" w:rsidRDefault="00D019AA" w:rsidP="00D019AA">
      <w:pPr>
        <w:spacing w:after="0"/>
      </w:pPr>
    </w:p>
    <w:p w:rsidR="005623F0" w:rsidRDefault="005623F0" w:rsidP="00D019AA">
      <w:pPr>
        <w:spacing w:after="0"/>
      </w:pPr>
      <w:r>
        <w:t>Dersom underforeningene ikke har samarbeidspartner på revisjon og regnskap bruker Legeforeningen nedenstående samarbeidspartnere:</w:t>
      </w:r>
    </w:p>
    <w:p w:rsidR="00FB5CC4" w:rsidRPr="005623F0" w:rsidRDefault="00FB5CC4" w:rsidP="00D019AA">
      <w:pPr>
        <w:spacing w:after="0"/>
      </w:pPr>
      <w:r w:rsidRPr="005623F0">
        <w:t>Kontaktpersoner:</w:t>
      </w:r>
    </w:p>
    <w:p w:rsidR="00FB5CC4" w:rsidRPr="005623F0" w:rsidRDefault="00FB5CC4" w:rsidP="00D019AA">
      <w:pPr>
        <w:spacing w:after="0"/>
      </w:pPr>
      <w:r w:rsidRPr="005623F0">
        <w:t xml:space="preserve">Revisor </w:t>
      </w:r>
      <w:proofErr w:type="spellStart"/>
      <w:r w:rsidRPr="005623F0">
        <w:t>Kjelstrup&amp;Wiggen</w:t>
      </w:r>
      <w:proofErr w:type="spellEnd"/>
      <w:r w:rsidRPr="005623F0">
        <w:t xml:space="preserve"> AS, </w:t>
      </w:r>
    </w:p>
    <w:p w:rsidR="00FB5CC4" w:rsidRPr="00185B66" w:rsidRDefault="00FB5CC4" w:rsidP="00D019AA">
      <w:pPr>
        <w:spacing w:after="0"/>
        <w:rPr>
          <w:lang w:val="en-GB"/>
        </w:rPr>
      </w:pPr>
      <w:r w:rsidRPr="00185B66">
        <w:rPr>
          <w:lang w:val="en-GB"/>
        </w:rPr>
        <w:t xml:space="preserve">Paul </w:t>
      </w:r>
      <w:proofErr w:type="spellStart"/>
      <w:r w:rsidRPr="00185B66">
        <w:rPr>
          <w:lang w:val="en-GB"/>
        </w:rPr>
        <w:t>Thomassen</w:t>
      </w:r>
      <w:proofErr w:type="spellEnd"/>
      <w:r w:rsidRPr="00185B66">
        <w:rPr>
          <w:lang w:val="en-GB"/>
        </w:rPr>
        <w:t xml:space="preserve"> </w:t>
      </w:r>
      <w:hyperlink r:id="rId4" w:history="1">
        <w:r w:rsidRPr="00185B66">
          <w:rPr>
            <w:rStyle w:val="Hyperkobling"/>
            <w:color w:val="auto"/>
            <w:lang w:val="en-GB"/>
          </w:rPr>
          <w:t>pth@k-w.no</w:t>
        </w:r>
      </w:hyperlink>
    </w:p>
    <w:p w:rsidR="00FB5CC4" w:rsidRPr="005623F0" w:rsidRDefault="00FB5CC4" w:rsidP="00D019AA">
      <w:pPr>
        <w:spacing w:after="0"/>
      </w:pPr>
      <w:r w:rsidRPr="005623F0">
        <w:t xml:space="preserve">Trine Angell-Hansen </w:t>
      </w:r>
      <w:hyperlink r:id="rId5" w:history="1">
        <w:r w:rsidRPr="005623F0">
          <w:rPr>
            <w:rStyle w:val="Hyperkobling"/>
            <w:color w:val="auto"/>
          </w:rPr>
          <w:t>tah@k-w.no</w:t>
        </w:r>
      </w:hyperlink>
    </w:p>
    <w:p w:rsidR="00FB5CC4" w:rsidRPr="005623F0" w:rsidRDefault="00FB5CC4" w:rsidP="00D019AA">
      <w:pPr>
        <w:spacing w:after="0"/>
      </w:pPr>
    </w:p>
    <w:p w:rsidR="00FB5CC4" w:rsidRPr="005623F0" w:rsidRDefault="00FB5CC4" w:rsidP="00D019AA">
      <w:pPr>
        <w:spacing w:after="0"/>
      </w:pPr>
      <w:r w:rsidRPr="005623F0">
        <w:t>Regnskapsbyrå Visma</w:t>
      </w:r>
    </w:p>
    <w:p w:rsidR="00FB5CC4" w:rsidRPr="005623F0" w:rsidRDefault="00FB5CC4" w:rsidP="00D019AA">
      <w:pPr>
        <w:spacing w:after="0"/>
      </w:pPr>
      <w:r w:rsidRPr="005623F0">
        <w:rPr>
          <w:b/>
          <w:bCs/>
        </w:rPr>
        <w:t>Visma services Norge AS</w:t>
      </w:r>
      <w:r w:rsidRPr="005623F0">
        <w:t xml:space="preserve"> </w:t>
      </w:r>
    </w:p>
    <w:p w:rsidR="00FB5CC4" w:rsidRPr="005623F0" w:rsidRDefault="00FB5CC4" w:rsidP="00D019AA">
      <w:pPr>
        <w:spacing w:after="0"/>
      </w:pPr>
      <w:r w:rsidRPr="005623F0">
        <w:t xml:space="preserve">Lidskjalvgutua 1, 2750 Gran </w:t>
      </w:r>
    </w:p>
    <w:p w:rsidR="00FB5CC4" w:rsidRPr="005623F0" w:rsidRDefault="00FB5CC4" w:rsidP="00D019AA">
      <w:pPr>
        <w:spacing w:after="0"/>
      </w:pPr>
      <w:r w:rsidRPr="005623F0">
        <w:t xml:space="preserve">61 33 87 00 () ‎ </w:t>
      </w:r>
      <w:hyperlink r:id="rId6" w:tgtFrame="_blank" w:history="1">
        <w:r w:rsidRPr="005623F0">
          <w:rPr>
            <w:rStyle w:val="Hyperkobling"/>
            <w:color w:val="auto"/>
          </w:rPr>
          <w:t>visma.no</w:t>
        </w:r>
      </w:hyperlink>
    </w:p>
    <w:p w:rsidR="00FB5CC4" w:rsidRPr="005623F0" w:rsidRDefault="00FB5CC4" w:rsidP="00D019AA">
      <w:pPr>
        <w:spacing w:after="0"/>
      </w:pPr>
    </w:p>
    <w:p w:rsidR="00FB5CC4" w:rsidRPr="005623F0" w:rsidRDefault="00FB5CC4" w:rsidP="00D019AA">
      <w:pPr>
        <w:spacing w:after="0"/>
      </w:pPr>
      <w:r w:rsidRPr="005623F0">
        <w:t xml:space="preserve">Kontaktperson: Jorun Kjekshus  tlf. 61 33 87 10, mail:    </w:t>
      </w:r>
      <w:hyperlink r:id="rId7" w:history="1">
        <w:r w:rsidRPr="005623F0">
          <w:rPr>
            <w:rStyle w:val="Hyperkobling"/>
            <w:color w:val="auto"/>
          </w:rPr>
          <w:t>jorun.kjekshus@visma.com</w:t>
        </w:r>
      </w:hyperlink>
    </w:p>
    <w:p w:rsidR="00FB5CC4" w:rsidRPr="005623F0" w:rsidRDefault="00FB5CC4" w:rsidP="00D019AA">
      <w:pPr>
        <w:spacing w:after="0"/>
      </w:pPr>
      <w:r w:rsidRPr="005623F0">
        <w:t xml:space="preserve">Sondre Bakken Vollheim tlf. 61338710 (permisjon til høsten 2012) mail: </w:t>
      </w:r>
      <w:hyperlink r:id="rId8" w:history="1">
        <w:r w:rsidRPr="005623F0">
          <w:rPr>
            <w:rStyle w:val="Hyperkobling"/>
            <w:color w:val="auto"/>
          </w:rPr>
          <w:t>sondre.bakken.vollheim@visma.com</w:t>
        </w:r>
      </w:hyperlink>
    </w:p>
    <w:p w:rsidR="005623F0" w:rsidRDefault="005623F0" w:rsidP="00D019AA">
      <w:pPr>
        <w:spacing w:after="0"/>
      </w:pPr>
    </w:p>
    <w:p w:rsidR="005623F0" w:rsidRDefault="005623F0" w:rsidP="00D019AA">
      <w:pPr>
        <w:spacing w:after="0"/>
      </w:pPr>
      <w:r>
        <w:t>Hvis underforeningen vil at koordinatorkontoret skal bistå vennligst fyll ut vedlagt skjema slik at vi har rett informasjon når vi skal avslutte og overføre kursinntekter.</w:t>
      </w:r>
    </w:p>
    <w:p w:rsidR="002B0EDE" w:rsidRDefault="002B0EDE" w:rsidP="00D019AA">
      <w:pPr>
        <w:spacing w:after="0"/>
      </w:pPr>
    </w:p>
    <w:tbl>
      <w:tblPr>
        <w:tblW w:w="1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420"/>
        <w:gridCol w:w="1480"/>
        <w:gridCol w:w="1480"/>
        <w:gridCol w:w="1200"/>
        <w:gridCol w:w="1200"/>
        <w:gridCol w:w="1200"/>
      </w:tblGrid>
      <w:tr w:rsidR="002B0EDE" w:rsidRPr="002B0EDE" w:rsidTr="002B0EDE">
        <w:trPr>
          <w:trHeight w:val="1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DE" w:rsidRPr="002B0EDE" w:rsidRDefault="002B0EDE" w:rsidP="002B0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DE" w:rsidRPr="002B0EDE" w:rsidRDefault="002B0EDE" w:rsidP="002B0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DE" w:rsidRPr="002B0EDE" w:rsidRDefault="002B0EDE" w:rsidP="002B0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DE" w:rsidRPr="002B0EDE" w:rsidRDefault="002B0EDE" w:rsidP="002B0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DE" w:rsidRPr="002B0EDE" w:rsidRDefault="002B0EDE" w:rsidP="002B0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DE" w:rsidRPr="002B0EDE" w:rsidRDefault="002B0EDE" w:rsidP="002B0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DE" w:rsidRPr="002B0EDE" w:rsidRDefault="002B0EDE" w:rsidP="002B0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DE" w:rsidRPr="002B0EDE" w:rsidRDefault="002B0EDE" w:rsidP="002B0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DE" w:rsidRPr="002B0EDE" w:rsidRDefault="002B0EDE" w:rsidP="002B0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DE" w:rsidRPr="002B0EDE" w:rsidRDefault="002B0EDE" w:rsidP="002B0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</w:p>
        </w:tc>
      </w:tr>
    </w:tbl>
    <w:p w:rsidR="002B0EDE" w:rsidRDefault="002B0EDE"/>
    <w:p w:rsidR="004B0D77" w:rsidRDefault="004B0D77"/>
    <w:p w:rsidR="004B0D77" w:rsidRDefault="004B0D77"/>
    <w:p w:rsidR="004B0D77" w:rsidRDefault="004B0D77"/>
    <w:p w:rsidR="004B0D77" w:rsidRDefault="004B0D77"/>
    <w:p w:rsidR="004B0D77" w:rsidRDefault="004B0D77">
      <w:r w:rsidRPr="004B0D77">
        <w:rPr>
          <w:noProof/>
          <w:lang w:eastAsia="nb-NO"/>
        </w:rPr>
        <w:lastRenderedPageBreak/>
        <w:drawing>
          <wp:inline distT="0" distB="0" distL="0" distR="0" wp14:anchorId="106F9971" wp14:editId="245E313C">
            <wp:extent cx="5760720" cy="8821132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D77" w:rsidSect="0046021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C4"/>
    <w:rsid w:val="00185B66"/>
    <w:rsid w:val="001A33D8"/>
    <w:rsid w:val="002B0EDE"/>
    <w:rsid w:val="002D09A7"/>
    <w:rsid w:val="00460215"/>
    <w:rsid w:val="004B0D77"/>
    <w:rsid w:val="005623F0"/>
    <w:rsid w:val="006E2ED9"/>
    <w:rsid w:val="008A4133"/>
    <w:rsid w:val="008C5247"/>
    <w:rsid w:val="00A5105D"/>
    <w:rsid w:val="00D019AA"/>
    <w:rsid w:val="00FA38F5"/>
    <w:rsid w:val="00FB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F4CF"/>
  <w15:docId w15:val="{6288337E-EA2A-46A2-89FB-8E13C4A3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2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B5CC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05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E2E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dre.bakken.vollheim@vism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run.kjekshus@vis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google.no/local_url?q=http://visma.no/outsourcing&amp;dq=Visma+Services+Norge+AS+-+gran&amp;cid=5888311825094408312&amp;hl=no&amp;ppsci=A&amp;followup=http://maps.google.no/maps%3Ff%3Dq%26source%3Ds_q%26hl%3Dno%26geocode%3D%26q%3DVisma%2BServices%2BNorge%2BAS%2B-%2Bgran%26aq%3D%26sll%3D60.753792,11.862488%26sspn%3D1.289579,4.22699%26ie%3DUTF8%26hq%3DVisma%2BServices%2BNorge%2BAS%2B-%2Bgran%26hnear%3D%26t%3Dm%26z%3D14%26vpsrc%3D0&amp;vps=1&amp;output=js&amp;ved=0CC8Q5AQ&amp;sa=X&amp;ei=8wwUT7W_BMH1jAewsLWMCw&amp;s=ANYYN7nzUFN_rsa5XJgwvzKwxGiyYghan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h@k-w.n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th@k-w.no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Bjørnerud</dc:creator>
  <cp:lastModifiedBy>Laura Gray</cp:lastModifiedBy>
  <cp:revision>2</cp:revision>
  <dcterms:created xsi:type="dcterms:W3CDTF">2018-03-09T13:29:00Z</dcterms:created>
  <dcterms:modified xsi:type="dcterms:W3CDTF">2018-03-09T13:29:00Z</dcterms:modified>
</cp:coreProperties>
</file>