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2DC" w:rsidRPr="00FC42DC" w:rsidRDefault="00FC42DC" w:rsidP="00FC42DC">
      <w:pPr>
        <w:spacing w:before="199" w:after="199" w:line="240" w:lineRule="auto"/>
        <w:outlineLvl w:val="1"/>
        <w:rPr>
          <w:rFonts w:ascii="Open Sans" w:eastAsia="Times New Roman" w:hAnsi="Open Sans" w:cs="Times New Roman"/>
          <w:b/>
          <w:bCs/>
          <w:color w:val="000000"/>
          <w:sz w:val="36"/>
          <w:szCs w:val="36"/>
          <w:lang w:eastAsia="nb-NO"/>
        </w:rPr>
      </w:pPr>
      <w:r w:rsidRPr="00FC42DC">
        <w:rPr>
          <w:rFonts w:ascii="Open Sans" w:eastAsia="Times New Roman" w:hAnsi="Open Sans" w:cs="Times New Roman"/>
          <w:b/>
          <w:bCs/>
          <w:color w:val="000000"/>
          <w:sz w:val="36"/>
          <w:szCs w:val="36"/>
          <w:lang w:eastAsia="nb-NO"/>
        </w:rPr>
        <w:t xml:space="preserve">Høringsbrev </w:t>
      </w:r>
    </w:p>
    <w:p w:rsidR="00FC42DC" w:rsidRPr="00FC42DC" w:rsidRDefault="00FC42DC" w:rsidP="00FC42DC">
      <w:pPr>
        <w:spacing w:after="0" w:line="240" w:lineRule="auto"/>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t xml:space="preserve">Vår ref.: 18/3253 </w:t>
      </w:r>
    </w:p>
    <w:p w:rsidR="00FC42DC" w:rsidRPr="00FC42DC" w:rsidRDefault="00FC42DC" w:rsidP="00FC42DC">
      <w:pPr>
        <w:spacing w:before="240" w:after="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t>Helse- og omsorgsdepartementet sender med dette på høring forslag om å avvikle meldeordningen etter spesialisthelsetjenesteloven § 3-3. Bestemmelsen sier at helseinstitusjoner som er omfattet av spesialisthelsetjenesteloven, skal uten hinder av taushetsplikt straks sende melding til Helsedirektoratet om betydelig personskade på pasient som følge av ytelse helsetjeneste eller ved at en pasient skader en annen. Det skal også meldes fra om hendelser som kunne ha medført til betydelig personskade.</w:t>
      </w:r>
    </w:p>
    <w:p w:rsidR="00FC42DC" w:rsidRPr="00FC42DC" w:rsidRDefault="00FC42DC" w:rsidP="00FC42DC">
      <w:pPr>
        <w:spacing w:before="240" w:after="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t>Effekten av meldeordningen er usikker og departementet mener at ressursene kan brukes bedre på andre tiltak. Den vedtatte utvidelsen av varselordningen, etableringen av undersøkelseskommisjonen og en tydeliggjøring av virksomhetenes selvstendige ansvar for å følge opp uønskede hendelser og avvik, vil etter departementets vurdering være bedre og mer treffsikre tiltak for å forbedre pasientsikkerheten. Meldeordningen foreslås derfor avviklet blant annet for å frigjøre midler til å iverksette den vedtatte endringen i spesialisthelsetjenesteloven § 3-3 a om utvidelse av varselordningen. En utvidet varselordning innebærer at alle virksomheter som yter helse- og omsorgstjenester får plikt til å varsle Statens helsetilsyn om alvorlige hendelser.</w:t>
      </w:r>
    </w:p>
    <w:p w:rsidR="00FC42DC" w:rsidRPr="00FC42DC" w:rsidRDefault="00FC42DC" w:rsidP="00FC42DC">
      <w:pPr>
        <w:spacing w:before="240" w:after="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t>Vi ber om at høringsuttalelsene avgis digitalt på våre nettsider. Høringsinstansene kan registrere seg, mellomlagre uttalelsen og laste opp vedlegg. Høringsinstansene kan også sende høringsuttalelse uten å registrere seg.</w:t>
      </w:r>
    </w:p>
    <w:p w:rsidR="00FC42DC" w:rsidRPr="00FC42DC" w:rsidRDefault="00FC42DC" w:rsidP="00FC42DC">
      <w:pPr>
        <w:spacing w:before="240" w:after="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t xml:space="preserve">Alle kan avgi høringsuttalelse. Uttalelsene er som hovedregel offentlige etter offentlighetsloven og vil bli publisert. Høringsinstansene blir bedt om å vurdere om høringsnotatet bør sendes til underliggende etater eller virksomheter, tilknyttede virksomheter, medlemmer e.l. </w:t>
      </w:r>
      <w:r w:rsidRPr="00FC42DC">
        <w:rPr>
          <w:rFonts w:ascii="Open Sans" w:eastAsia="Times New Roman" w:hAnsi="Open Sans" w:cs="Times New Roman"/>
          <w:color w:val="000000"/>
          <w:sz w:val="24"/>
          <w:szCs w:val="24"/>
          <w:lang w:eastAsia="nb-NO"/>
        </w:rPr>
        <w:br/>
      </w:r>
      <w:r w:rsidRPr="00FC42DC">
        <w:rPr>
          <w:rFonts w:ascii="Open Sans" w:eastAsia="Times New Roman" w:hAnsi="Open Sans" w:cs="Times New Roman"/>
          <w:color w:val="000000"/>
          <w:sz w:val="24"/>
          <w:szCs w:val="24"/>
          <w:lang w:eastAsia="nb-NO"/>
        </w:rPr>
        <w:br/>
        <w:t>Høringsfristen er 18. september 2018.</w:t>
      </w:r>
    </w:p>
    <w:p w:rsidR="00FC42DC" w:rsidRPr="00FC42DC" w:rsidRDefault="00FC42DC" w:rsidP="00FC42DC">
      <w:pPr>
        <w:spacing w:before="240" w:after="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t xml:space="preserve">Spørsmål til forslaget i høringsnotatet kan rettes til spesialrådgiver Atle </w:t>
      </w:r>
      <w:proofErr w:type="spellStart"/>
      <w:r w:rsidRPr="00FC42DC">
        <w:rPr>
          <w:rFonts w:ascii="Open Sans" w:eastAsia="Times New Roman" w:hAnsi="Open Sans" w:cs="Times New Roman"/>
          <w:color w:val="000000"/>
          <w:sz w:val="24"/>
          <w:szCs w:val="24"/>
          <w:lang w:eastAsia="nb-NO"/>
        </w:rPr>
        <w:t>Gøhtesen</w:t>
      </w:r>
      <w:proofErr w:type="spellEnd"/>
      <w:r w:rsidRPr="00FC42DC">
        <w:rPr>
          <w:rFonts w:ascii="Open Sans" w:eastAsia="Times New Roman" w:hAnsi="Open Sans" w:cs="Times New Roman"/>
          <w:color w:val="000000"/>
          <w:sz w:val="24"/>
          <w:szCs w:val="24"/>
          <w:lang w:eastAsia="nb-NO"/>
        </w:rPr>
        <w:t xml:space="preserve"> på e-post atle.gohtesen@hod.dep.no eller telefon 22 24 85 97.</w:t>
      </w:r>
    </w:p>
    <w:p w:rsidR="00FC42DC" w:rsidRPr="00FC42DC" w:rsidRDefault="00FC42DC" w:rsidP="00FC42DC">
      <w:pPr>
        <w:spacing w:before="240" w:after="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br/>
        <w:t>Med hilsen</w:t>
      </w:r>
    </w:p>
    <w:p w:rsidR="00FC42DC" w:rsidRPr="00FC42DC" w:rsidRDefault="00FC42DC" w:rsidP="00FC42DC">
      <w:pPr>
        <w:spacing w:before="240" w:after="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lastRenderedPageBreak/>
        <w:t>Elisabeth Salvesen (</w:t>
      </w:r>
      <w:proofErr w:type="spellStart"/>
      <w:r w:rsidRPr="00FC42DC">
        <w:rPr>
          <w:rFonts w:ascii="Open Sans" w:eastAsia="Times New Roman" w:hAnsi="Open Sans" w:cs="Times New Roman"/>
          <w:color w:val="000000"/>
          <w:sz w:val="24"/>
          <w:szCs w:val="24"/>
          <w:lang w:eastAsia="nb-NO"/>
        </w:rPr>
        <w:t>e.f.</w:t>
      </w:r>
      <w:proofErr w:type="spellEnd"/>
      <w:r w:rsidRPr="00FC42DC">
        <w:rPr>
          <w:rFonts w:ascii="Open Sans" w:eastAsia="Times New Roman" w:hAnsi="Open Sans" w:cs="Times New Roman"/>
          <w:color w:val="000000"/>
          <w:sz w:val="24"/>
          <w:szCs w:val="24"/>
          <w:lang w:eastAsia="nb-NO"/>
        </w:rPr>
        <w:t>)</w:t>
      </w:r>
      <w:r w:rsidRPr="00FC42DC">
        <w:rPr>
          <w:rFonts w:ascii="Open Sans" w:eastAsia="Times New Roman" w:hAnsi="Open Sans" w:cs="Times New Roman"/>
          <w:color w:val="000000"/>
          <w:sz w:val="24"/>
          <w:szCs w:val="24"/>
          <w:lang w:eastAsia="nb-NO"/>
        </w:rPr>
        <w:br/>
      </w:r>
      <w:proofErr w:type="spellStart"/>
      <w:r w:rsidRPr="00FC42DC">
        <w:rPr>
          <w:rFonts w:ascii="Open Sans" w:eastAsia="Times New Roman" w:hAnsi="Open Sans" w:cs="Times New Roman"/>
          <w:color w:val="000000"/>
          <w:sz w:val="24"/>
          <w:szCs w:val="24"/>
          <w:lang w:eastAsia="nb-NO"/>
        </w:rPr>
        <w:t>fung</w:t>
      </w:r>
      <w:proofErr w:type="spellEnd"/>
      <w:r w:rsidRPr="00FC42DC">
        <w:rPr>
          <w:rFonts w:ascii="Open Sans" w:eastAsia="Times New Roman" w:hAnsi="Open Sans" w:cs="Times New Roman"/>
          <w:color w:val="000000"/>
          <w:sz w:val="24"/>
          <w:szCs w:val="24"/>
          <w:lang w:eastAsia="nb-NO"/>
        </w:rPr>
        <w:t>. ekspedisjonssjef</w:t>
      </w:r>
      <w:r w:rsidRPr="00FC42DC">
        <w:rPr>
          <w:rFonts w:ascii="Open Sans" w:eastAsia="Times New Roman" w:hAnsi="Open Sans" w:cs="Times New Roman"/>
          <w:color w:val="000000"/>
          <w:sz w:val="24"/>
          <w:szCs w:val="24"/>
          <w:lang w:eastAsia="nb-NO"/>
        </w:rPr>
        <w:br/>
        <w:t xml:space="preserve">                                                                                  Atle </w:t>
      </w:r>
      <w:proofErr w:type="spellStart"/>
      <w:r w:rsidRPr="00FC42DC">
        <w:rPr>
          <w:rFonts w:ascii="Open Sans" w:eastAsia="Times New Roman" w:hAnsi="Open Sans" w:cs="Times New Roman"/>
          <w:color w:val="000000"/>
          <w:sz w:val="24"/>
          <w:szCs w:val="24"/>
          <w:lang w:eastAsia="nb-NO"/>
        </w:rPr>
        <w:t>Gøhtesen</w:t>
      </w:r>
      <w:proofErr w:type="spellEnd"/>
      <w:r w:rsidRPr="00FC42DC">
        <w:rPr>
          <w:rFonts w:ascii="Open Sans" w:eastAsia="Times New Roman" w:hAnsi="Open Sans" w:cs="Times New Roman"/>
          <w:color w:val="000000"/>
          <w:sz w:val="24"/>
          <w:szCs w:val="24"/>
          <w:lang w:eastAsia="nb-NO"/>
        </w:rPr>
        <w:br/>
        <w:t>                                                                                  spesialrådgiver</w:t>
      </w:r>
    </w:p>
    <w:p w:rsidR="00FC42DC" w:rsidRPr="00FC42DC" w:rsidRDefault="00FC42DC" w:rsidP="00FC42DC">
      <w:pPr>
        <w:spacing w:before="240" w:line="390" w:lineRule="atLeast"/>
        <w:rPr>
          <w:rFonts w:ascii="Open Sans" w:eastAsia="Times New Roman" w:hAnsi="Open Sans" w:cs="Times New Roman"/>
          <w:color w:val="000000"/>
          <w:sz w:val="24"/>
          <w:szCs w:val="24"/>
          <w:lang w:eastAsia="nb-NO"/>
        </w:rPr>
      </w:pPr>
      <w:r w:rsidRPr="00FC42DC">
        <w:rPr>
          <w:rFonts w:ascii="Open Sans" w:eastAsia="Times New Roman" w:hAnsi="Open Sans" w:cs="Times New Roman"/>
          <w:color w:val="000000"/>
          <w:sz w:val="24"/>
          <w:szCs w:val="24"/>
          <w:lang w:eastAsia="nb-NO"/>
        </w:rPr>
        <w:t>Dokumentet er elektronisk signert og har derfor ikke håndskrevne signaturer</w:t>
      </w:r>
    </w:p>
    <w:p w:rsidR="007B1E23" w:rsidRPr="00B33A49" w:rsidRDefault="00FC42DC"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DC"/>
    <w:rsid w:val="002F10A1"/>
    <w:rsid w:val="00B33A49"/>
    <w:rsid w:val="00E60B38"/>
    <w:rsid w:val="00FC42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7DDCD-43AF-4904-9C54-BC058BD0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FC42DC"/>
    <w:pPr>
      <w:spacing w:before="199" w:after="199" w:line="240" w:lineRule="auto"/>
      <w:outlineLvl w:val="1"/>
    </w:pPr>
    <w:rPr>
      <w:rFonts w:ascii="Times New Roman" w:eastAsia="Times New Roman"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FC42DC"/>
    <w:rPr>
      <w:rFonts w:ascii="Times New Roman" w:eastAsia="Times New Roman" w:hAnsi="Times New Roman" w:cs="Times New Roman"/>
      <w:b/>
      <w:bCs/>
      <w:sz w:val="36"/>
      <w:szCs w:val="36"/>
      <w:lang w:eastAsia="nb-NO"/>
    </w:rPr>
  </w:style>
  <w:style w:type="character" w:customStyle="1" w:styleId="factbox-title-text3">
    <w:name w:val="factbox-title-text3"/>
    <w:basedOn w:val="Standardskriftforavsnitt"/>
    <w:rsid w:val="00FC4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689653">
      <w:bodyDiv w:val="1"/>
      <w:marLeft w:val="0"/>
      <w:marRight w:val="0"/>
      <w:marTop w:val="0"/>
      <w:marBottom w:val="0"/>
      <w:divBdr>
        <w:top w:val="none" w:sz="0" w:space="0" w:color="auto"/>
        <w:left w:val="none" w:sz="0" w:space="0" w:color="auto"/>
        <w:bottom w:val="none" w:sz="0" w:space="0" w:color="auto"/>
        <w:right w:val="none" w:sz="0" w:space="0" w:color="auto"/>
      </w:divBdr>
      <w:divsChild>
        <w:div w:id="213322983">
          <w:marLeft w:val="0"/>
          <w:marRight w:val="0"/>
          <w:marTop w:val="0"/>
          <w:marBottom w:val="300"/>
          <w:divBdr>
            <w:top w:val="none" w:sz="0" w:space="0" w:color="auto"/>
            <w:left w:val="none" w:sz="0" w:space="0" w:color="auto"/>
            <w:bottom w:val="none" w:sz="0" w:space="0" w:color="auto"/>
            <w:right w:val="none" w:sz="0" w:space="0" w:color="auto"/>
          </w:divBdr>
          <w:divsChild>
            <w:div w:id="1781022805">
              <w:marLeft w:val="0"/>
              <w:marRight w:val="0"/>
              <w:marTop w:val="0"/>
              <w:marBottom w:val="0"/>
              <w:divBdr>
                <w:top w:val="none" w:sz="0" w:space="0" w:color="auto"/>
                <w:left w:val="none" w:sz="0" w:space="0" w:color="auto"/>
                <w:bottom w:val="none" w:sz="0" w:space="0" w:color="auto"/>
                <w:right w:val="none" w:sz="0" w:space="0" w:color="auto"/>
              </w:divBdr>
              <w:divsChild>
                <w:div w:id="1036471471">
                  <w:marLeft w:val="0"/>
                  <w:marRight w:val="0"/>
                  <w:marTop w:val="0"/>
                  <w:marBottom w:val="0"/>
                  <w:divBdr>
                    <w:top w:val="none" w:sz="0" w:space="0" w:color="auto"/>
                    <w:left w:val="none" w:sz="0" w:space="0" w:color="auto"/>
                    <w:bottom w:val="none" w:sz="0" w:space="0" w:color="auto"/>
                    <w:right w:val="none" w:sz="0" w:space="0" w:color="auto"/>
                  </w:divBdr>
                  <w:divsChild>
                    <w:div w:id="1450009275">
                      <w:marLeft w:val="0"/>
                      <w:marRight w:val="0"/>
                      <w:marTop w:val="0"/>
                      <w:marBottom w:val="300"/>
                      <w:divBdr>
                        <w:top w:val="none" w:sz="0" w:space="0" w:color="auto"/>
                        <w:left w:val="none" w:sz="0" w:space="0" w:color="auto"/>
                        <w:bottom w:val="none" w:sz="0" w:space="0" w:color="auto"/>
                        <w:right w:val="none" w:sz="0" w:space="0" w:color="auto"/>
                      </w:divBdr>
                      <w:divsChild>
                        <w:div w:id="2121681140">
                          <w:marLeft w:val="0"/>
                          <w:marRight w:val="0"/>
                          <w:marTop w:val="0"/>
                          <w:marBottom w:val="0"/>
                          <w:divBdr>
                            <w:top w:val="none" w:sz="0" w:space="0" w:color="auto"/>
                            <w:left w:val="none" w:sz="0" w:space="0" w:color="auto"/>
                            <w:bottom w:val="none" w:sz="0" w:space="0" w:color="auto"/>
                            <w:right w:val="none" w:sz="0" w:space="0" w:color="auto"/>
                          </w:divBdr>
                          <w:divsChild>
                            <w:div w:id="2114084193">
                              <w:marLeft w:val="0"/>
                              <w:marRight w:val="0"/>
                              <w:marTop w:val="0"/>
                              <w:marBottom w:val="0"/>
                              <w:divBdr>
                                <w:top w:val="none" w:sz="0" w:space="0" w:color="auto"/>
                                <w:left w:val="none" w:sz="0" w:space="0" w:color="auto"/>
                                <w:bottom w:val="none" w:sz="0" w:space="0" w:color="auto"/>
                                <w:right w:val="none" w:sz="0" w:space="0" w:color="auto"/>
                              </w:divBdr>
                              <w:divsChild>
                                <w:div w:id="20292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2015</Characters>
  <Application>Microsoft Office Word</Application>
  <DocSecurity>0</DocSecurity>
  <Lines>57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Bjørgo Berg</dc:creator>
  <cp:keywords/>
  <dc:description/>
  <cp:lastModifiedBy>Ingvild Bjørgo Berg</cp:lastModifiedBy>
  <cp:revision>1</cp:revision>
  <dcterms:created xsi:type="dcterms:W3CDTF">2018-08-08T12:03:00Z</dcterms:created>
  <dcterms:modified xsi:type="dcterms:W3CDTF">2018-08-08T12:03:00Z</dcterms:modified>
</cp:coreProperties>
</file>