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C8F128" w14:textId="77777777" w:rsidR="00164BEB" w:rsidRPr="00EC1AA7" w:rsidRDefault="00164BEB" w:rsidP="00164BEB">
      <w:pPr>
        <w:pStyle w:val="Overskrift1"/>
      </w:pPr>
      <w:bookmarkStart w:id="0" w:name="_Toc21872224"/>
      <w:bookmarkStart w:id="1" w:name="_Ref21969169"/>
      <w:r>
        <w:t>Akutt lymfoblastisk leukemi (ALL) og lymfoblastlymfom hos voksne</w:t>
      </w:r>
      <w:bookmarkEnd w:id="0"/>
      <w:bookmarkEnd w:id="1"/>
    </w:p>
    <w:p w14:paraId="40D84B25" w14:textId="77777777" w:rsidR="00164BEB" w:rsidRPr="00EC1AA7" w:rsidRDefault="00164BEB" w:rsidP="00164BEB">
      <w:pPr>
        <w:pStyle w:val="11pt"/>
      </w:pPr>
      <w:r>
        <w:br w:type="page"/>
      </w:r>
    </w:p>
    <w:p w14:paraId="44C7AC73" w14:textId="77777777" w:rsidR="00164BEB" w:rsidRPr="00EC1AA7" w:rsidRDefault="00164BEB" w:rsidP="00164BEB">
      <w:pPr>
        <w:pStyle w:val="kapstart"/>
      </w:pPr>
    </w:p>
    <w:p w14:paraId="6483ECA0" w14:textId="77777777" w:rsidR="002111E6" w:rsidRPr="00BF7230" w:rsidRDefault="002111E6" w:rsidP="002111E6">
      <w:pPr>
        <w:pStyle w:val="Overskrift2"/>
      </w:pPr>
      <w:bookmarkStart w:id="2" w:name="_Toc21872227"/>
      <w:bookmarkStart w:id="3" w:name="_Toc21872225"/>
      <w:r>
        <w:t>Diagnostisk utredning</w:t>
      </w:r>
      <w:bookmarkEnd w:id="2"/>
    </w:p>
    <w:p w14:paraId="3419A7DE" w14:textId="77777777" w:rsidR="002111E6" w:rsidRDefault="002111E6" w:rsidP="002111E6">
      <w:pPr>
        <w:pStyle w:val="Overskrift3-"/>
      </w:pPr>
      <w:bookmarkStart w:id="4" w:name="_Toc21872228"/>
      <w:r>
        <w:t>Blod/beinmargsundersøkelse</w:t>
      </w:r>
      <w:bookmarkEnd w:id="4"/>
    </w:p>
    <w:p w14:paraId="5749BF25" w14:textId="77777777" w:rsidR="002111E6" w:rsidRPr="00890DCA" w:rsidRDefault="002111E6" w:rsidP="002111E6">
      <w:pPr>
        <w:pStyle w:val="Brdtekst"/>
      </w:pPr>
      <w:r>
        <w:t>Se kapittel 3 for praktisk håndtering av prøvetaking/prøverør/medium/forsendelse.</w:t>
      </w:r>
    </w:p>
    <w:p w14:paraId="4336E3EE" w14:textId="77777777" w:rsidR="002111E6" w:rsidRPr="00D308E2" w:rsidRDefault="002111E6" w:rsidP="002111E6">
      <w:pPr>
        <w:pStyle w:val="Listepunkt1"/>
      </w:pPr>
      <w:r w:rsidRPr="00D308E2">
        <w:rPr>
          <w:rStyle w:val="TFet"/>
          <w:b w:val="0"/>
        </w:rPr>
        <w:t>Beinmargsaspirat</w:t>
      </w:r>
      <w:r w:rsidRPr="00D308E2">
        <w:t xml:space="preserve"> for lysmikroskopisk undersøkelse og </w:t>
      </w:r>
      <w:r w:rsidRPr="00D308E2">
        <w:rPr>
          <w:rStyle w:val="TFet"/>
          <w:b w:val="0"/>
        </w:rPr>
        <w:t>beinmargsbiopsi</w:t>
      </w:r>
      <w:r w:rsidRPr="00D308E2">
        <w:t xml:space="preserve"> gjøres på alle pasienter.</w:t>
      </w:r>
    </w:p>
    <w:p w14:paraId="2BD2F41C" w14:textId="77777777" w:rsidR="002111E6" w:rsidRPr="00D308E2" w:rsidRDefault="002111E6" w:rsidP="002111E6">
      <w:pPr>
        <w:pStyle w:val="Listepunkt1"/>
      </w:pPr>
      <w:r w:rsidRPr="00D308E2">
        <w:rPr>
          <w:rStyle w:val="TFet"/>
          <w:b w:val="0"/>
        </w:rPr>
        <w:t>Cytogenetikk (G-båndsanalyse</w:t>
      </w:r>
      <w:r w:rsidRPr="00D308E2">
        <w:t>): Gjøre på alle.</w:t>
      </w:r>
    </w:p>
    <w:p w14:paraId="56EB970F" w14:textId="33959878" w:rsidR="002111E6" w:rsidRPr="00D308E2" w:rsidRDefault="002111E6" w:rsidP="002111E6">
      <w:pPr>
        <w:pStyle w:val="Listepunkt1"/>
      </w:pPr>
      <w:r w:rsidRPr="00D308E2">
        <w:rPr>
          <w:rStyle w:val="TFet"/>
          <w:b w:val="0"/>
        </w:rPr>
        <w:t>Molekylærgenetiske undersøkelser</w:t>
      </w:r>
      <w:r w:rsidRPr="00D308E2">
        <w:t xml:space="preserve">: Dersom pasienten </w:t>
      </w:r>
      <w:r w:rsidR="00AF50AA">
        <w:t>behandles i hht. til</w:t>
      </w:r>
      <w:r w:rsidRPr="00D308E2">
        <w:t xml:space="preserve"> NOPHO 2008 eller ALLTogether hører det med egne analyser, se protokollene. </w:t>
      </w:r>
      <w:r w:rsidR="00AF50AA">
        <w:t xml:space="preserve">Lab må informeres om at pasienten har ALL og hvilken behandlingsprotokoll som skal brukes. Hvis pasienten skal behandles i hht. ALLTogether må prøvene sendes til Radiumhospitalet. </w:t>
      </w:r>
      <w:r w:rsidRPr="00D308E2">
        <w:t xml:space="preserve">For dem som ikke inkluderes i disse protokollene bør det med FISH eller PCR undersøkes for t(9;22) / </w:t>
      </w:r>
      <w:r w:rsidR="00CD0DAC">
        <w:t>BCR-ABL1 og 11q23 / KMT2A (MLL)-</w:t>
      </w:r>
      <w:r w:rsidRPr="00D308E2">
        <w:t>rearrang</w:t>
      </w:r>
      <w:r w:rsidR="00CD0DAC">
        <w:t>e</w:t>
      </w:r>
      <w:r w:rsidRPr="00D308E2">
        <w:t>ment. Raskt svar på BCR-ABL (&lt;1 uke) er ønskelig.</w:t>
      </w:r>
    </w:p>
    <w:p w14:paraId="270EFFD4" w14:textId="77777777" w:rsidR="002111E6" w:rsidRPr="00D308E2" w:rsidRDefault="002111E6" w:rsidP="002111E6">
      <w:pPr>
        <w:pStyle w:val="Listepunkt1"/>
      </w:pPr>
      <w:r w:rsidRPr="00D308E2">
        <w:t>Ved mistanke om Burkitt bør MYC-rearrangement undersøkes. Dette kan gjøres med FISH på tilsendt materiale for cytogenetikk, på utstryk eller på biopsi.</w:t>
      </w:r>
    </w:p>
    <w:p w14:paraId="6D6AD1E8" w14:textId="77777777" w:rsidR="00E912E4" w:rsidRDefault="002111E6" w:rsidP="002111E6">
      <w:pPr>
        <w:pStyle w:val="Listepunkt1"/>
      </w:pPr>
      <w:r w:rsidRPr="00D308E2">
        <w:rPr>
          <w:rStyle w:val="TFet"/>
          <w:b w:val="0"/>
        </w:rPr>
        <w:t>Thiopurin methyl transferase (TPMT) genotyping</w:t>
      </w:r>
      <w:r w:rsidRPr="00D308E2">
        <w:t>: Det bør enten testes for de tre vanligste mutasjonene av TPMT genet, eller gjøres funksjonstesting. Flere laboratorier i Norge kan brukes (St Olavs Hospital, UNN, Rikshospitalet (felles rekvisisjon).</w:t>
      </w:r>
      <w:r w:rsidR="00DE3D99">
        <w:t xml:space="preserve"> </w:t>
      </w:r>
    </w:p>
    <w:p w14:paraId="057938A4" w14:textId="2B463DA4" w:rsidR="002111E6" w:rsidRPr="00E169DA" w:rsidRDefault="00DE3D99" w:rsidP="002111E6">
      <w:pPr>
        <w:pStyle w:val="Listepunkt1"/>
      </w:pPr>
      <w:r w:rsidRPr="00DE3D99">
        <w:rPr>
          <w:rFonts w:cs="Arial-ItalicMT"/>
          <w:iCs/>
        </w:rPr>
        <w:t>NUDT15</w:t>
      </w:r>
      <w:r w:rsidR="00E169DA">
        <w:rPr>
          <w:rFonts w:cs="Arial-ItalicMT"/>
          <w:iCs/>
        </w:rPr>
        <w:t xml:space="preserve"> genotyping på de to vanligste mutasjonene bør gjøres på pasienter med asiatisk bakgrunn (Rikshospitalet)</w:t>
      </w:r>
    </w:p>
    <w:p w14:paraId="167EB024" w14:textId="13B29192" w:rsidR="002111E6" w:rsidRPr="00D308E2" w:rsidRDefault="002111E6" w:rsidP="002111E6">
      <w:pPr>
        <w:pStyle w:val="Listepunkt1"/>
      </w:pPr>
      <w:r w:rsidRPr="00D308E2">
        <w:rPr>
          <w:rStyle w:val="TFet"/>
          <w:b w:val="0"/>
        </w:rPr>
        <w:t>Immunfenotyping/DNA-ploiditet</w:t>
      </w:r>
      <w:r w:rsidRPr="00D308E2">
        <w:t xml:space="preserve">: Immunfenotyping ved flowcytometri gjøre på alle. Ved inklusjon i NOPHO </w:t>
      </w:r>
      <w:r w:rsidR="0096334F" w:rsidRPr="00D308E2">
        <w:t xml:space="preserve">og ALLTogether </w:t>
      </w:r>
      <w:r w:rsidRPr="00D308E2">
        <w:t xml:space="preserve">skal det også gjøre DNA-ploiditet (indeks) ved flowcytometri. </w:t>
      </w:r>
    </w:p>
    <w:p w14:paraId="5A81612B" w14:textId="69CAFBFC" w:rsidR="00A95721" w:rsidRDefault="002111E6" w:rsidP="00780EEA">
      <w:pPr>
        <w:pStyle w:val="Listepunkt1"/>
        <w:numPr>
          <w:ilvl w:val="0"/>
          <w:numId w:val="15"/>
        </w:numPr>
      </w:pPr>
      <w:r w:rsidRPr="00D308E2">
        <w:rPr>
          <w:rStyle w:val="TFet"/>
          <w:b w:val="0"/>
        </w:rPr>
        <w:t>Minimal restsykdomsmonitorering (MRD</w:t>
      </w:r>
      <w:r w:rsidRPr="00D308E2">
        <w:t>):</w:t>
      </w:r>
      <w:r w:rsidR="00A7598F">
        <w:t xml:space="preserve"> Man bør sende prøve både til </w:t>
      </w:r>
      <w:r w:rsidR="00780EEA" w:rsidRPr="00D308E2">
        <w:t>Enhet for molekylærpatologi</w:t>
      </w:r>
      <w:r w:rsidR="00780EEA">
        <w:t xml:space="preserve"> ved </w:t>
      </w:r>
      <w:r w:rsidR="00780EEA" w:rsidRPr="00D308E2">
        <w:t>Radiumhospitalet</w:t>
      </w:r>
      <w:r w:rsidR="00780EEA">
        <w:t xml:space="preserve"> og lokal flowlab.</w:t>
      </w:r>
      <w:r w:rsidR="00A7598F">
        <w:t xml:space="preserve"> </w:t>
      </w:r>
      <w:r w:rsidR="00A95721">
        <w:t xml:space="preserve">I ALLTogether </w:t>
      </w:r>
      <w:r w:rsidR="007A4FE1">
        <w:t xml:space="preserve">(A2G) </w:t>
      </w:r>
      <w:r w:rsidR="00A95721">
        <w:t>brukes både flow og PCR til MRD-undersøkelse (høyeste verdi brukes). For pasienter som ikke behandles etter A2G bør man også sende MRD-prøver til begge steder i tilfelle en av undersøkelsene skulle svikte teknisk, men ved B-ALL er immunfenotypisk undersøkelse tilstrekkelig som markør på framtidig restsykdom og ved T-cellesykdom brukes fortrinnsvis PCR av T-cellereseptor. Om slike markører ikke lar seg fremstille, brukes MRD ved den andre undersøkelsen.»</w:t>
      </w:r>
      <w:r w:rsidR="00780EEA">
        <w:t xml:space="preserve"> O</w:t>
      </w:r>
      <w:r w:rsidRPr="00D308E2">
        <w:t xml:space="preserve">pplys på remissen </w:t>
      </w:r>
      <w:r w:rsidR="00780EEA">
        <w:t xml:space="preserve">hvilken protokoll pasienten er tenkt inkludert i. </w:t>
      </w:r>
      <w:bookmarkStart w:id="5" w:name="OLE_LINK1"/>
      <w:bookmarkStart w:id="6" w:name="OLE_LINK2"/>
      <w:r w:rsidR="00CE72E1">
        <w:t xml:space="preserve">For å få best mulig </w:t>
      </w:r>
      <w:r w:rsidR="00A95721">
        <w:t>MRD-markør</w:t>
      </w:r>
      <w:r w:rsidR="00CE72E1">
        <w:t xml:space="preserve"> og </w:t>
      </w:r>
      <w:r w:rsidR="00A95721">
        <w:t xml:space="preserve">god </w:t>
      </w:r>
      <w:r w:rsidR="00CE72E1">
        <w:t xml:space="preserve">kvalitet på videre MRD-målinger er det avgjørende at man sender første del av benmargsaspiratet (2 EDTA glass i A2G), i praksis betyr dette nytt og eget innstikksted. </w:t>
      </w:r>
    </w:p>
    <w:bookmarkEnd w:id="5"/>
    <w:bookmarkEnd w:id="6"/>
    <w:p w14:paraId="22D513F0" w14:textId="5F4E636E" w:rsidR="002111E6" w:rsidRPr="00D308E2" w:rsidRDefault="002111E6" w:rsidP="002111E6">
      <w:pPr>
        <w:pStyle w:val="Listepunkt1"/>
      </w:pPr>
      <w:r w:rsidRPr="00D308E2">
        <w:rPr>
          <w:rStyle w:val="TFet"/>
          <w:b w:val="0"/>
        </w:rPr>
        <w:t>Vevstyping</w:t>
      </w:r>
      <w:r w:rsidRPr="00D308E2">
        <w:t xml:space="preserve"> </w:t>
      </w:r>
      <w:r w:rsidRPr="00D308E2">
        <w:rPr>
          <w:bCs/>
        </w:rPr>
        <w:t>av pasienten og søsken/foreldre gjøres når det er klart at allogen transplantasjon kan bli aktuelt</w:t>
      </w:r>
      <w:r w:rsidR="00A76FAE" w:rsidRPr="00D308E2">
        <w:rPr>
          <w:bCs/>
        </w:rPr>
        <w:t>. F</w:t>
      </w:r>
      <w:r w:rsidR="0096334F" w:rsidRPr="00D308E2">
        <w:rPr>
          <w:bCs/>
        </w:rPr>
        <w:t xml:space="preserve">or pasienter som </w:t>
      </w:r>
      <w:r w:rsidR="00466555">
        <w:rPr>
          <w:bCs/>
        </w:rPr>
        <w:t>behandles i hht.</w:t>
      </w:r>
      <w:r w:rsidR="0096334F" w:rsidRPr="00D308E2">
        <w:rPr>
          <w:bCs/>
        </w:rPr>
        <w:t xml:space="preserve"> </w:t>
      </w:r>
      <w:r w:rsidR="00CE72E1">
        <w:rPr>
          <w:bCs/>
        </w:rPr>
        <w:t>A2G</w:t>
      </w:r>
      <w:r w:rsidR="0096334F" w:rsidRPr="00D308E2">
        <w:rPr>
          <w:bCs/>
        </w:rPr>
        <w:t xml:space="preserve"> protokollen skal det</w:t>
      </w:r>
      <w:r w:rsidR="00A76FAE" w:rsidRPr="00D308E2">
        <w:rPr>
          <w:bCs/>
        </w:rPr>
        <w:t>te gjøres ved diagnosetidspunkt</w:t>
      </w:r>
      <w:r w:rsidR="0096334F" w:rsidRPr="00D308E2">
        <w:rPr>
          <w:bCs/>
        </w:rPr>
        <w:t>.</w:t>
      </w:r>
    </w:p>
    <w:p w14:paraId="636AB51A" w14:textId="5E65A0B7" w:rsidR="002111E6" w:rsidRDefault="002111E6" w:rsidP="002111E6">
      <w:pPr>
        <w:pStyle w:val="Listepunkt1"/>
      </w:pPr>
      <w:r w:rsidRPr="00D308E2">
        <w:t>Det bør om mulig lages cellesuspensjon av leukemiceller som kryopreserveres for eventuelle senere kompletterende undersøkelser</w:t>
      </w:r>
      <w:r w:rsidR="00CE72E1">
        <w:t xml:space="preserve"> (</w:t>
      </w:r>
      <w:r w:rsidRPr="00D308E2">
        <w:t>lokal biobank</w:t>
      </w:r>
      <w:r w:rsidR="00CE72E1">
        <w:t xml:space="preserve">, </w:t>
      </w:r>
      <w:r w:rsidRPr="00D308E2">
        <w:t>husk samtykke</w:t>
      </w:r>
      <w:r>
        <w:t>).</w:t>
      </w:r>
    </w:p>
    <w:p w14:paraId="47DFFD61" w14:textId="04120C62" w:rsidR="00293744" w:rsidRPr="00BF7230" w:rsidRDefault="00293744" w:rsidP="00293744">
      <w:pPr>
        <w:pStyle w:val="Listepunkt1"/>
      </w:pPr>
      <w:r>
        <w:t xml:space="preserve">Ved dry </w:t>
      </w:r>
      <w:r w:rsidR="00CE72E1">
        <w:t>tap: Send biopsier til patologi</w:t>
      </w:r>
      <w:r>
        <w:t xml:space="preserve">, flow, cytogenetikk på McCoy og molpat. Send også perifert blod til flow, cytogenetikk og molpat. </w:t>
      </w:r>
    </w:p>
    <w:p w14:paraId="0FB29B43" w14:textId="77777777" w:rsidR="002111E6" w:rsidRPr="00BF7230" w:rsidRDefault="002111E6" w:rsidP="002111E6">
      <w:pPr>
        <w:pStyle w:val="Listepunkt1"/>
        <w:numPr>
          <w:ilvl w:val="0"/>
          <w:numId w:val="0"/>
        </w:numPr>
        <w:ind w:left="340"/>
      </w:pPr>
    </w:p>
    <w:p w14:paraId="51FB13A2" w14:textId="77777777" w:rsidR="002111E6" w:rsidRPr="00BF7230" w:rsidRDefault="002111E6" w:rsidP="002111E6">
      <w:pPr>
        <w:pStyle w:val="Overskrift3"/>
      </w:pPr>
      <w:bookmarkStart w:id="7" w:name="_Toc21872229"/>
      <w:r>
        <w:lastRenderedPageBreak/>
        <w:t>Lymfeknutebiopsi</w:t>
      </w:r>
      <w:bookmarkEnd w:id="7"/>
    </w:p>
    <w:p w14:paraId="282D13D5" w14:textId="77777777" w:rsidR="002111E6" w:rsidRDefault="002111E6" w:rsidP="002111E6">
      <w:pPr>
        <w:pStyle w:val="Brdtekst"/>
      </w:pPr>
      <w:r w:rsidRPr="00D308E2">
        <w:rPr>
          <w:rStyle w:val="TFet"/>
          <w:b w:val="0"/>
        </w:rPr>
        <w:t>Lymfeknutebiopsi</w:t>
      </w:r>
      <w:r w:rsidRPr="00D308E2">
        <w:rPr>
          <w:b/>
        </w:rPr>
        <w:t xml:space="preserve"> </w:t>
      </w:r>
      <w:r>
        <w:t xml:space="preserve">utføres ved lymfeknutesvulst hvor det er mistanke om B- eller T-lymfoblastisk lymfom eller Burkitts lymfom. </w:t>
      </w:r>
    </w:p>
    <w:p w14:paraId="645E8E05" w14:textId="77777777" w:rsidR="002111E6" w:rsidRPr="00BF7230" w:rsidRDefault="002111E6" w:rsidP="002111E6">
      <w:pPr>
        <w:pStyle w:val="Listepunkt1"/>
      </w:pPr>
      <w:r>
        <w:t>En del formalinfikseres og sendes lokal avd. for patologi.</w:t>
      </w:r>
    </w:p>
    <w:p w14:paraId="1A7B4623" w14:textId="303F5FB2" w:rsidR="002111E6" w:rsidRPr="00BF7230" w:rsidRDefault="002111E6" w:rsidP="002111E6">
      <w:pPr>
        <w:pStyle w:val="Listepunkt1"/>
      </w:pPr>
      <w:r>
        <w:t xml:space="preserve">En del av lymfeknuten sendes </w:t>
      </w:r>
      <w:r w:rsidRPr="00355466">
        <w:rPr>
          <w:rStyle w:val="TKursiv"/>
        </w:rPr>
        <w:t>ufiksert</w:t>
      </w:r>
      <w:r w:rsidRPr="00355466">
        <w:t xml:space="preserve"> </w:t>
      </w:r>
      <w:r>
        <w:t>til lokal avd. for patologi for supplerende diagnostikk som immunfenotyping, FISH/PCR og nedfrysing.</w:t>
      </w:r>
      <w:r w:rsidR="00C624D9">
        <w:t xml:space="preserve"> Vurder også å sende en del på McCoy til cytogenetikk.</w:t>
      </w:r>
    </w:p>
    <w:p w14:paraId="063E6AE9" w14:textId="77777777" w:rsidR="002111E6" w:rsidRPr="006455E5" w:rsidRDefault="002111E6" w:rsidP="002111E6">
      <w:pPr>
        <w:pStyle w:val="Overskrift3"/>
      </w:pPr>
      <w:bookmarkStart w:id="8" w:name="_Toc21872230"/>
      <w:r w:rsidRPr="006455E5">
        <w:t>Øvrig utredning</w:t>
      </w:r>
      <w:bookmarkEnd w:id="8"/>
    </w:p>
    <w:p w14:paraId="239816FB" w14:textId="77777777" w:rsidR="002111E6" w:rsidRPr="00BF7230" w:rsidRDefault="002111E6" w:rsidP="002111E6">
      <w:pPr>
        <w:pStyle w:val="Brdtekst"/>
      </w:pPr>
      <w:r>
        <w:t>Øvrig undersøkelse følger vanlige retningslinjer for lymfom/leukemiutredning, inkludert stadieinndeling (staging) av lymfoblastisk lymfom eller Burkitt lymfom. Spesielt viktig er:</w:t>
      </w:r>
    </w:p>
    <w:p w14:paraId="54903238" w14:textId="4BBD7C00" w:rsidR="00C624D9" w:rsidRDefault="002111E6" w:rsidP="00C624D9">
      <w:pPr>
        <w:pStyle w:val="Merknadstekst"/>
      </w:pPr>
      <w:r w:rsidRPr="00D308E2">
        <w:rPr>
          <w:rStyle w:val="TFet"/>
          <w:b w:val="0"/>
        </w:rPr>
        <w:t>CT (evt MR) thorax /abdomen/bekken</w:t>
      </w:r>
      <w:r w:rsidRPr="00B8461B">
        <w:t xml:space="preserve"> </w:t>
      </w:r>
      <w:r>
        <w:t>ved mistanke om lymfoblastisk lymfom eller Burkitt lymfom. 18F-FDG-PET-CT anbefales ved responsevaluering dag 79 av lymfoblast lymfom. Man bør ideelt sett ha PET også fra før behandlingsstart, men ikke hvis det utsetter behandlingsoppstart hos pasienter der det er viktig å komme raskt i gang med behandling.</w:t>
      </w:r>
      <w:r w:rsidR="00C624D9">
        <w:t xml:space="preserve"> Det er ikke krav om CT/MR ved ALL, der vil oftest klinisk undersøkelse inkl us av testis og rtg. thorax være tilstrekkelig. </w:t>
      </w:r>
    </w:p>
    <w:p w14:paraId="15091B3B" w14:textId="6CE29C6E" w:rsidR="00264FFB" w:rsidRPr="00C624D9" w:rsidRDefault="00264FFB" w:rsidP="00C624D9">
      <w:pPr>
        <w:pStyle w:val="Listepunkt1"/>
        <w:rPr>
          <w:lang w:val="en-US"/>
        </w:rPr>
      </w:pPr>
      <w:r w:rsidRPr="00C624D9">
        <w:rPr>
          <w:lang w:val="en-US"/>
        </w:rPr>
        <w:t xml:space="preserve">CT/MR thorax ved tumor i mediastinum på rtg. </w:t>
      </w:r>
      <w:r w:rsidR="001549B6" w:rsidRPr="00C624D9">
        <w:rPr>
          <w:lang w:val="en-US"/>
        </w:rPr>
        <w:t>T</w:t>
      </w:r>
      <w:r w:rsidRPr="00C624D9">
        <w:rPr>
          <w:lang w:val="en-US"/>
        </w:rPr>
        <w:t>horax</w:t>
      </w:r>
      <w:r w:rsidR="001549B6">
        <w:rPr>
          <w:lang w:val="en-US"/>
        </w:rPr>
        <w:t>.</w:t>
      </w:r>
    </w:p>
    <w:p w14:paraId="702EDAD7" w14:textId="4C982265" w:rsidR="00BE5C16" w:rsidRDefault="00BE5C16" w:rsidP="002111E6">
      <w:pPr>
        <w:pStyle w:val="Listepunkt1"/>
      </w:pPr>
      <w:r w:rsidRPr="00171F77">
        <w:t>MR cerebri ved klinisk mistanke om CNS-affeksjon eller ved blaster i spinalvæsken</w:t>
      </w:r>
      <w:r w:rsidR="001549B6">
        <w:t>.</w:t>
      </w:r>
    </w:p>
    <w:p w14:paraId="73A38584" w14:textId="036C4F0B" w:rsidR="00CD6BF2" w:rsidRPr="00171F77" w:rsidRDefault="00CD6BF2" w:rsidP="002111E6">
      <w:pPr>
        <w:pStyle w:val="Listepunkt1"/>
      </w:pPr>
      <w:r>
        <w:t>UL testis ved mistanke om testisaffeksjon</w:t>
      </w:r>
      <w:r w:rsidR="001549B6">
        <w:t>.</w:t>
      </w:r>
    </w:p>
    <w:p w14:paraId="55145933" w14:textId="6C21AFB0" w:rsidR="000F06AD" w:rsidRDefault="0068453C" w:rsidP="000F06AD">
      <w:pPr>
        <w:pStyle w:val="Merknadstekst"/>
      </w:pPr>
      <w:r>
        <w:rPr>
          <w:rStyle w:val="TFet"/>
          <w:b w:val="0"/>
        </w:rPr>
        <w:t xml:space="preserve">Ved første intraspinale profylaksebehandling: </w:t>
      </w:r>
      <w:r w:rsidR="002111E6" w:rsidRPr="00D308E2">
        <w:rPr>
          <w:rStyle w:val="TFet"/>
          <w:b w:val="0"/>
        </w:rPr>
        <w:t>Spinalvæskeundersøkelse</w:t>
      </w:r>
      <w:r w:rsidR="002111E6" w:rsidRPr="00B8461B">
        <w:t xml:space="preserve"> </w:t>
      </w:r>
      <w:r w:rsidR="002111E6">
        <w:t>med celletelling</w:t>
      </w:r>
      <w:r>
        <w:t xml:space="preserve">. </w:t>
      </w:r>
      <w:r w:rsidRPr="0068453C">
        <w:rPr>
          <w:color w:val="000000" w:themeColor="text1"/>
        </w:rPr>
        <w:t>C</w:t>
      </w:r>
      <w:r w:rsidR="00B16550" w:rsidRPr="0068453C">
        <w:rPr>
          <w:color w:val="000000" w:themeColor="text1"/>
        </w:rPr>
        <w:t>ytospin for alle pasienter uavhengig av celletall</w:t>
      </w:r>
      <w:r>
        <w:t xml:space="preserve">. </w:t>
      </w:r>
      <w:r w:rsidR="000F06AD">
        <w:t xml:space="preserve">Flowcytometri av spinalvæske er en egen studie i A2G, </w:t>
      </w:r>
      <w:r>
        <w:t xml:space="preserve">der </w:t>
      </w:r>
      <w:r w:rsidR="000F06AD">
        <w:t xml:space="preserve">flow </w:t>
      </w:r>
      <w:r>
        <w:t xml:space="preserve">brukes </w:t>
      </w:r>
      <w:r w:rsidR="000F06AD">
        <w:t>for å bekrefte positiv cytospin.</w:t>
      </w:r>
    </w:p>
    <w:p w14:paraId="1C8F318E" w14:textId="19F4880F" w:rsidR="002111E6" w:rsidRPr="00BF7230" w:rsidRDefault="002111E6" w:rsidP="00827B67">
      <w:pPr>
        <w:pStyle w:val="Listepunkt1"/>
        <w:numPr>
          <w:ilvl w:val="0"/>
          <w:numId w:val="0"/>
        </w:numPr>
        <w:ind w:left="340"/>
      </w:pPr>
    </w:p>
    <w:p w14:paraId="3C6CDB78" w14:textId="77777777" w:rsidR="002111E6" w:rsidRPr="00BF7230" w:rsidRDefault="002111E6" w:rsidP="002111E6">
      <w:pPr>
        <w:pStyle w:val="Listepunkt1"/>
      </w:pPr>
      <w:r>
        <w:t>LD, lever/galle-prøver.</w:t>
      </w:r>
    </w:p>
    <w:p w14:paraId="372C5DFD" w14:textId="77777777" w:rsidR="002111E6" w:rsidRPr="00BF7230" w:rsidRDefault="002111E6" w:rsidP="002111E6">
      <w:pPr>
        <w:pStyle w:val="Listepunkt1"/>
      </w:pPr>
      <w:r w:rsidRPr="00D308E2">
        <w:rPr>
          <w:rStyle w:val="TFet"/>
          <w:b w:val="0"/>
        </w:rPr>
        <w:t>Virusserolog</w:t>
      </w:r>
      <w:r w:rsidRPr="00D308E2">
        <w:rPr>
          <w:b/>
        </w:rPr>
        <w:t>i</w:t>
      </w:r>
      <w:r>
        <w:t>: EBV, CMV, HIV, HBV, HCV.</w:t>
      </w:r>
    </w:p>
    <w:p w14:paraId="3C1E931E" w14:textId="77777777" w:rsidR="002111E6" w:rsidRPr="00BF7230" w:rsidRDefault="002111E6" w:rsidP="002111E6">
      <w:pPr>
        <w:pStyle w:val="Listepunkt1"/>
      </w:pPr>
      <w:r>
        <w:t>Blodprøver ved behandlingsstart med tanke på utvikling av tumor lyse-syndrom (urat, Ca++, Mg++, K+, fosfat, karbamid, kreatinin).</w:t>
      </w:r>
    </w:p>
    <w:p w14:paraId="2308E45E" w14:textId="77777777" w:rsidR="00BF3D36" w:rsidRPr="00BF7230" w:rsidRDefault="00BF3D36" w:rsidP="00BF3D36">
      <w:pPr>
        <w:pStyle w:val="Overskrift2"/>
      </w:pPr>
      <w:r w:rsidRPr="003E0FD1">
        <w:t>Fertilitet</w:t>
      </w:r>
    </w:p>
    <w:p w14:paraId="145522E2" w14:textId="6D20FE02" w:rsidR="0068453C" w:rsidRDefault="00BF3D36" w:rsidP="0068453C">
      <w:pPr>
        <w:pStyle w:val="Merknadstekst"/>
      </w:pPr>
      <w:r w:rsidRPr="006C2998">
        <w:t>Nedfrysing av sæd før behandlingsstart bør tilbys menn i relevant alder når dette praktisk lar seg gjennomføre o</w:t>
      </w:r>
      <w:r>
        <w:t>g utsettelse av behandlings</w:t>
      </w:r>
      <w:r w:rsidRPr="006C2998">
        <w:t>start 1</w:t>
      </w:r>
      <w:r>
        <w:t>–</w:t>
      </w:r>
      <w:r w:rsidRPr="006C2998">
        <w:t xml:space="preserve">2 dager kan forsvares medisinsk sett. </w:t>
      </w:r>
      <w:r>
        <w:t>Hvis dette ikke kan forsvares kan man sædbanke etter noen få dagers induksjonsbehandling.</w:t>
      </w:r>
      <w:r w:rsidR="0068453C">
        <w:t xml:space="preserve"> Mange blir ikke infertile av ALL behandling og det er viktig å bruke sikker prevensjon pga. teratogene medikamenter.</w:t>
      </w:r>
    </w:p>
    <w:p w14:paraId="25BD8897" w14:textId="77777777" w:rsidR="001549B6" w:rsidRDefault="001549B6" w:rsidP="0068453C">
      <w:pPr>
        <w:pStyle w:val="Merknadstekst"/>
      </w:pPr>
    </w:p>
    <w:p w14:paraId="1D6944C3" w14:textId="75774D84" w:rsidR="00BF3D36" w:rsidRPr="00BF7230" w:rsidRDefault="00782467" w:rsidP="00BF3D36">
      <w:pPr>
        <w:pStyle w:val="Brdtekst"/>
      </w:pPr>
      <w:r>
        <w:t>Nedfrysing av laparo</w:t>
      </w:r>
      <w:r w:rsidR="00BF3D36">
        <w:t>skopisk uthentet ovarialvev kan vurderes</w:t>
      </w:r>
      <w:r w:rsidR="0068453C">
        <w:t xml:space="preserve"> før HMAS eller allo-HSCT </w:t>
      </w:r>
      <w:r w:rsidR="00BF3D36">
        <w:t>i samråd med fertilitetsklinikk</w:t>
      </w:r>
      <w:r w:rsidR="00F23F47">
        <w:t>. D</w:t>
      </w:r>
      <w:r w:rsidR="00BF3D36">
        <w:t>ette er sjelden aktuelt ved diagnosetidspunkt pga. fare for leukemicellekontaminering</w:t>
      </w:r>
      <w:r w:rsidR="00F23F47">
        <w:t xml:space="preserve">, samt at sjansen for infertilitet ved kjemoterapi alene er mindre enn 50%. </w:t>
      </w:r>
    </w:p>
    <w:p w14:paraId="4E13D324" w14:textId="592AFBA5" w:rsidR="002111E6" w:rsidRPr="00FC720F" w:rsidRDefault="002111E6" w:rsidP="002111E6">
      <w:pPr>
        <w:pStyle w:val="Overskrift2"/>
      </w:pPr>
      <w:bookmarkStart w:id="9" w:name="_Toc21872226"/>
      <w:r w:rsidRPr="00FC720F">
        <w:t>Nyheter i årets handlingsprogram</w:t>
      </w:r>
      <w:bookmarkEnd w:id="9"/>
    </w:p>
    <w:p w14:paraId="3A684B0C" w14:textId="6F870F13" w:rsidR="002111E6" w:rsidRDefault="002111E6" w:rsidP="002111E6">
      <w:pPr>
        <w:pStyle w:val="Brdtekst"/>
      </w:pPr>
      <w:r>
        <w:t>P</w:t>
      </w:r>
      <w:r w:rsidRPr="00D423F6">
        <w:t>asienter mellom 1</w:t>
      </w:r>
      <w:r w:rsidR="0065059C">
        <w:t>6</w:t>
      </w:r>
      <w:r w:rsidRPr="00D423F6">
        <w:t xml:space="preserve"> og 45 år bør inkluderes i </w:t>
      </w:r>
      <w:r w:rsidRPr="00782467">
        <w:rPr>
          <w:rStyle w:val="TFet"/>
          <w:b w:val="0"/>
        </w:rPr>
        <w:t>ALLtogether</w:t>
      </w:r>
      <w:r w:rsidRPr="00782467">
        <w:rPr>
          <w:b/>
        </w:rPr>
        <w:t xml:space="preserve"> </w:t>
      </w:r>
      <w:r>
        <w:t xml:space="preserve">studien. </w:t>
      </w:r>
      <w:r w:rsidRPr="00D423F6">
        <w:t xml:space="preserve">Den </w:t>
      </w:r>
      <w:r>
        <w:t xml:space="preserve">har pågått som pilot fra </w:t>
      </w:r>
      <w:r w:rsidRPr="00D423F6">
        <w:t>2019</w:t>
      </w:r>
      <w:r>
        <w:t xml:space="preserve">, og masterprotokollen vil starte </w:t>
      </w:r>
      <w:r w:rsidR="001549B6">
        <w:t xml:space="preserve">i </w:t>
      </w:r>
      <w:r>
        <w:t xml:space="preserve">2020.  </w:t>
      </w:r>
    </w:p>
    <w:p w14:paraId="7614653F" w14:textId="77777777" w:rsidR="002111E6" w:rsidRPr="00BF7230" w:rsidRDefault="002111E6" w:rsidP="002111E6">
      <w:pPr>
        <w:pStyle w:val="Overskrift2"/>
      </w:pPr>
      <w:bookmarkStart w:id="10" w:name="_Toc21872237"/>
      <w:r>
        <w:t>Anbefalt behandling</w:t>
      </w:r>
      <w:bookmarkEnd w:id="10"/>
    </w:p>
    <w:p w14:paraId="077D1535" w14:textId="5C2F698B" w:rsidR="002111E6" w:rsidRPr="00BF7230" w:rsidRDefault="002111E6" w:rsidP="002111E6">
      <w:pPr>
        <w:pStyle w:val="Overskrift3-"/>
      </w:pPr>
      <w:bookmarkStart w:id="11" w:name="_Toc21872238"/>
      <w:r>
        <w:t>Ph</w:t>
      </w:r>
      <w:r w:rsidR="0065059C">
        <w:t>iladelphia</w:t>
      </w:r>
      <w:r>
        <w:t xml:space="preserve"> </w:t>
      </w:r>
      <w:r w:rsidR="00034FAD">
        <w:t xml:space="preserve">kromosom </w:t>
      </w:r>
      <w:r>
        <w:t>neg</w:t>
      </w:r>
      <w:r w:rsidR="0065059C">
        <w:t>ativ</w:t>
      </w:r>
      <w:r>
        <w:t xml:space="preserve"> lymfoblastisk leukemi</w:t>
      </w:r>
      <w:bookmarkEnd w:id="11"/>
    </w:p>
    <w:p w14:paraId="64A33458" w14:textId="275C63C7" w:rsidR="002111E6" w:rsidRPr="00D308E2" w:rsidRDefault="002111E6" w:rsidP="00764AC7">
      <w:pPr>
        <w:pStyle w:val="Overskrift4"/>
        <w:numPr>
          <w:ilvl w:val="0"/>
          <w:numId w:val="0"/>
        </w:numPr>
        <w:rPr>
          <w:sz w:val="28"/>
          <w:szCs w:val="28"/>
        </w:rPr>
      </w:pPr>
      <w:r w:rsidRPr="00D308E2">
        <w:rPr>
          <w:sz w:val="28"/>
          <w:szCs w:val="28"/>
        </w:rPr>
        <w:t>1</w:t>
      </w:r>
      <w:r w:rsidR="00764AC7" w:rsidRPr="00D308E2">
        <w:rPr>
          <w:sz w:val="28"/>
          <w:szCs w:val="28"/>
        </w:rPr>
        <w:t>6</w:t>
      </w:r>
      <w:r w:rsidRPr="00D308E2">
        <w:rPr>
          <w:sz w:val="28"/>
          <w:szCs w:val="28"/>
        </w:rPr>
        <w:t>–45 år</w:t>
      </w:r>
    </w:p>
    <w:p w14:paraId="641C069B" w14:textId="7CE5C5F3" w:rsidR="002111E6" w:rsidRPr="00D308E2" w:rsidRDefault="002111E6" w:rsidP="002111E6">
      <w:pPr>
        <w:pStyle w:val="Brdtekst"/>
        <w:rPr>
          <w:sz w:val="26"/>
          <w:szCs w:val="26"/>
        </w:rPr>
      </w:pPr>
      <w:r w:rsidRPr="00D308E2">
        <w:rPr>
          <w:sz w:val="26"/>
          <w:szCs w:val="26"/>
        </w:rPr>
        <w:t xml:space="preserve">ALLTogether </w:t>
      </w:r>
      <w:r w:rsidR="00E92B30">
        <w:rPr>
          <w:sz w:val="26"/>
          <w:szCs w:val="26"/>
        </w:rPr>
        <w:t>studien</w:t>
      </w:r>
      <w:r w:rsidRPr="00D308E2">
        <w:rPr>
          <w:sz w:val="26"/>
          <w:szCs w:val="26"/>
        </w:rPr>
        <w:t>.</w:t>
      </w:r>
    </w:p>
    <w:p w14:paraId="22366511" w14:textId="3AD91E02" w:rsidR="002111E6" w:rsidRDefault="002111E6" w:rsidP="002111E6">
      <w:r>
        <w:t xml:space="preserve">Pasienter </w:t>
      </w:r>
      <w:r w:rsidRPr="00FB4A12">
        <w:rPr>
          <w:rFonts w:cstheme="minorHAnsi"/>
        </w:rPr>
        <w:t>≥</w:t>
      </w:r>
      <w:r w:rsidRPr="00FB4A12">
        <w:t xml:space="preserve"> 16 år</w:t>
      </w:r>
      <w:r>
        <w:t xml:space="preserve"> </w:t>
      </w:r>
      <w:r w:rsidR="008D0197">
        <w:t xml:space="preserve">får alle samme induksjonsbehandling i </w:t>
      </w:r>
      <w:r w:rsidR="001549B6">
        <w:t>A2G</w:t>
      </w:r>
      <w:r w:rsidR="008D0197">
        <w:t xml:space="preserve"> (induksjon B</w:t>
      </w:r>
      <w:r w:rsidR="001549B6">
        <w:t xml:space="preserve">. </w:t>
      </w:r>
      <w:r w:rsidR="001549B6">
        <w:rPr>
          <w:rFonts w:ascii="Calibri" w:eastAsia="Calibri" w:hAnsi="Calibri" w:cs="Times New Roman"/>
        </w:rPr>
        <w:t>Ved D</w:t>
      </w:r>
      <w:r w:rsidR="001549B6" w:rsidRPr="008D0197">
        <w:rPr>
          <w:rFonts w:ascii="Calibri" w:eastAsia="Calibri" w:hAnsi="Calibri" w:cs="Times New Roman"/>
        </w:rPr>
        <w:t>own</w:t>
      </w:r>
      <w:r w:rsidR="001549B6">
        <w:rPr>
          <w:rFonts w:ascii="Calibri" w:eastAsia="Calibri" w:hAnsi="Calibri" w:cs="Times New Roman"/>
        </w:rPr>
        <w:t xml:space="preserve"> er det en helt egen behandlingsalgoritme</w:t>
      </w:r>
      <w:r w:rsidR="001549B6" w:rsidRPr="008D0197">
        <w:rPr>
          <w:rFonts w:ascii="Calibri" w:eastAsia="Calibri" w:hAnsi="Calibri" w:cs="Times New Roman"/>
        </w:rPr>
        <w:t>, se protokoll</w:t>
      </w:r>
      <w:r w:rsidR="008D0197">
        <w:t xml:space="preserve">). Videre behandling </w:t>
      </w:r>
      <w:r>
        <w:t>har tre behandlingsarmer</w:t>
      </w:r>
      <w:r w:rsidR="001549B6">
        <w:t xml:space="preserve">. </w:t>
      </w:r>
      <w:r>
        <w:t>Følgende kriterier gjelder:</w:t>
      </w:r>
    </w:p>
    <w:p w14:paraId="1BD00137" w14:textId="3CF896ED" w:rsidR="002111E6" w:rsidRPr="00042A95" w:rsidRDefault="002111E6" w:rsidP="002111E6">
      <w:pPr>
        <w:rPr>
          <w:sz w:val="24"/>
          <w:szCs w:val="24"/>
        </w:rPr>
      </w:pPr>
      <w:r w:rsidRPr="00042A95">
        <w:rPr>
          <w:sz w:val="24"/>
          <w:szCs w:val="24"/>
        </w:rPr>
        <w:t>Standard risk</w:t>
      </w:r>
      <w:r w:rsidR="00D308E2" w:rsidRPr="00042A95">
        <w:rPr>
          <w:sz w:val="24"/>
          <w:szCs w:val="24"/>
        </w:rPr>
        <w:t>.</w:t>
      </w:r>
    </w:p>
    <w:p w14:paraId="15CB4BC3" w14:textId="77777777" w:rsidR="002111E6" w:rsidRDefault="002111E6" w:rsidP="002111E6">
      <w:pPr>
        <w:pStyle w:val="Listeavsnitt"/>
        <w:numPr>
          <w:ilvl w:val="0"/>
          <w:numId w:val="5"/>
        </w:numPr>
        <w:rPr>
          <w:lang w:val="nb-NO"/>
        </w:rPr>
      </w:pPr>
      <w:r w:rsidRPr="00D95E9F">
        <w:rPr>
          <w:lang w:val="nb-NO"/>
        </w:rPr>
        <w:t xml:space="preserve">Ikke detekterbar MRD ved TP1 (dag 29) med PCR og flow. </w:t>
      </w:r>
    </w:p>
    <w:p w14:paraId="251CCE09" w14:textId="5D19049D" w:rsidR="00341F53" w:rsidRPr="002E54E7" w:rsidRDefault="00341F53" w:rsidP="002111E6">
      <w:pPr>
        <w:pStyle w:val="Listeavsnitt"/>
        <w:numPr>
          <w:ilvl w:val="0"/>
          <w:numId w:val="5"/>
        </w:numPr>
        <w:rPr>
          <w:lang w:val="nb-NO"/>
        </w:rPr>
      </w:pPr>
      <w:r>
        <w:rPr>
          <w:lang w:val="nb-NO"/>
        </w:rPr>
        <w:t>Ikke T-ALL</w:t>
      </w:r>
    </w:p>
    <w:p w14:paraId="332634D5" w14:textId="77777777" w:rsidR="002111E6" w:rsidRPr="001549B6" w:rsidRDefault="002111E6" w:rsidP="002111E6">
      <w:pPr>
        <w:pStyle w:val="Listeavsnitt"/>
        <w:numPr>
          <w:ilvl w:val="0"/>
          <w:numId w:val="5"/>
        </w:numPr>
        <w:rPr>
          <w:lang w:val="nb-NO"/>
        </w:rPr>
      </w:pPr>
      <w:r w:rsidRPr="001549B6">
        <w:rPr>
          <w:lang w:val="nb-NO"/>
        </w:rPr>
        <w:t>Ingen høy-risk genetikk:</w:t>
      </w:r>
    </w:p>
    <w:p w14:paraId="5BC5A3AC" w14:textId="77777777" w:rsidR="002111E6" w:rsidRPr="001549B6" w:rsidRDefault="002111E6" w:rsidP="002111E6">
      <w:pPr>
        <w:pStyle w:val="Listeavsnitt"/>
        <w:numPr>
          <w:ilvl w:val="1"/>
          <w:numId w:val="5"/>
        </w:numPr>
        <w:rPr>
          <w:lang w:val="nb-NO"/>
        </w:rPr>
      </w:pPr>
      <w:r w:rsidRPr="001549B6">
        <w:rPr>
          <w:lang w:val="nb-NO"/>
        </w:rPr>
        <w:t>KMT2A</w:t>
      </w:r>
    </w:p>
    <w:p w14:paraId="4824E496" w14:textId="77777777" w:rsidR="002111E6" w:rsidRPr="00D95E9F" w:rsidRDefault="002111E6" w:rsidP="002111E6">
      <w:pPr>
        <w:pStyle w:val="Listeavsnitt"/>
        <w:numPr>
          <w:ilvl w:val="1"/>
          <w:numId w:val="5"/>
        </w:numPr>
        <w:rPr>
          <w:lang w:val="en-US"/>
        </w:rPr>
      </w:pPr>
      <w:r w:rsidRPr="001549B6">
        <w:rPr>
          <w:lang w:val="nb-NO"/>
        </w:rPr>
        <w:t>Hypodiploidite</w:t>
      </w:r>
      <w:r w:rsidRPr="00D95E9F">
        <w:rPr>
          <w:lang w:val="en-US"/>
        </w:rPr>
        <w:t xml:space="preserve">t </w:t>
      </w:r>
      <w:r>
        <w:rPr>
          <w:lang w:val="en-US"/>
        </w:rPr>
        <w:t>&lt;</w:t>
      </w:r>
      <w:r w:rsidRPr="00D95E9F">
        <w:rPr>
          <w:lang w:val="en-US"/>
        </w:rPr>
        <w:t xml:space="preserve">40 </w:t>
      </w:r>
      <w:r>
        <w:rPr>
          <w:lang w:val="en-US"/>
        </w:rPr>
        <w:t>kromosomer</w:t>
      </w:r>
    </w:p>
    <w:p w14:paraId="4A6225EF" w14:textId="77777777" w:rsidR="002111E6" w:rsidRDefault="002111E6" w:rsidP="002111E6">
      <w:pPr>
        <w:pStyle w:val="Listeavsnitt"/>
        <w:numPr>
          <w:ilvl w:val="1"/>
          <w:numId w:val="5"/>
        </w:numPr>
        <w:rPr>
          <w:lang w:val="en-US"/>
        </w:rPr>
      </w:pPr>
      <w:r>
        <w:rPr>
          <w:lang w:val="en-US"/>
        </w:rPr>
        <w:t>iAMP21</w:t>
      </w:r>
    </w:p>
    <w:p w14:paraId="32561AB1" w14:textId="77777777" w:rsidR="002111E6" w:rsidRDefault="002111E6" w:rsidP="002111E6">
      <w:pPr>
        <w:pStyle w:val="Listeavsnitt"/>
        <w:numPr>
          <w:ilvl w:val="1"/>
          <w:numId w:val="5"/>
        </w:numPr>
        <w:rPr>
          <w:lang w:val="en-US"/>
        </w:rPr>
      </w:pPr>
      <w:r>
        <w:rPr>
          <w:lang w:val="en-US"/>
        </w:rPr>
        <w:t>t(17;19)</w:t>
      </w:r>
    </w:p>
    <w:p w14:paraId="2C4ABC1D" w14:textId="73373BB5" w:rsidR="002111E6" w:rsidRDefault="00841DE9" w:rsidP="002111E6">
      <w:pPr>
        <w:pStyle w:val="Listeavsnitt"/>
        <w:numPr>
          <w:ilvl w:val="0"/>
          <w:numId w:val="5"/>
        </w:numPr>
        <w:rPr>
          <w:lang w:val="en-US"/>
        </w:rPr>
      </w:pPr>
      <w:r>
        <w:rPr>
          <w:lang w:val="en-US"/>
        </w:rPr>
        <w:t>Ingen ABL-fusj</w:t>
      </w:r>
      <w:r w:rsidR="002111E6">
        <w:rPr>
          <w:lang w:val="en-US"/>
        </w:rPr>
        <w:t>on (ABL1, ABL2, PDGFRB, CSF1R)</w:t>
      </w:r>
    </w:p>
    <w:p w14:paraId="4A1F66C5" w14:textId="04A164FA" w:rsidR="002111E6" w:rsidRDefault="00764AC7" w:rsidP="002111E6">
      <w:pPr>
        <w:pStyle w:val="Listeavsnitt"/>
        <w:numPr>
          <w:ilvl w:val="0"/>
          <w:numId w:val="5"/>
        </w:numPr>
        <w:rPr>
          <w:lang w:val="en-US"/>
        </w:rPr>
      </w:pPr>
      <w:r>
        <w:rPr>
          <w:lang w:val="en-US"/>
        </w:rPr>
        <w:t>Ikke CNS3 eller traumatisk lumbalpunksjon</w:t>
      </w:r>
    </w:p>
    <w:p w14:paraId="31B68349" w14:textId="411E0B86" w:rsidR="002111E6" w:rsidRPr="001549B6" w:rsidRDefault="001549B6" w:rsidP="002111E6">
      <w:pPr>
        <w:pStyle w:val="Listeavsnitt"/>
        <w:numPr>
          <w:ilvl w:val="0"/>
          <w:numId w:val="5"/>
        </w:numPr>
        <w:rPr>
          <w:lang w:val="nb-NO"/>
        </w:rPr>
      </w:pPr>
      <w:r w:rsidRPr="001549B6">
        <w:rPr>
          <w:lang w:val="nb-NO"/>
        </w:rPr>
        <w:t>Ikke blaster i</w:t>
      </w:r>
      <w:r w:rsidR="002111E6" w:rsidRPr="001549B6">
        <w:rPr>
          <w:lang w:val="nb-NO"/>
        </w:rPr>
        <w:t xml:space="preserve"> CSF d 15</w:t>
      </w:r>
    </w:p>
    <w:p w14:paraId="41D75AB1" w14:textId="77777777" w:rsidR="002111E6" w:rsidRDefault="002111E6" w:rsidP="002111E6">
      <w:pPr>
        <w:pStyle w:val="Listeavsnitt"/>
        <w:numPr>
          <w:ilvl w:val="0"/>
          <w:numId w:val="5"/>
        </w:numPr>
        <w:rPr>
          <w:lang w:val="nb-NO"/>
        </w:rPr>
      </w:pPr>
      <w:r w:rsidRPr="007D1710">
        <w:rPr>
          <w:lang w:val="nb-NO"/>
        </w:rPr>
        <w:t>Ikke testis eller mediastinal rester ved TP1</w:t>
      </w:r>
    </w:p>
    <w:p w14:paraId="7DBF039A" w14:textId="77777777" w:rsidR="002111E6" w:rsidRPr="007D1710" w:rsidRDefault="002111E6" w:rsidP="002111E6">
      <w:pPr>
        <w:pStyle w:val="Listeavsnitt"/>
        <w:rPr>
          <w:lang w:val="nb-NO"/>
        </w:rPr>
      </w:pPr>
    </w:p>
    <w:p w14:paraId="23FA19D7" w14:textId="45933F84" w:rsidR="002111E6" w:rsidRPr="00042A95" w:rsidRDefault="002111E6" w:rsidP="002111E6">
      <w:pPr>
        <w:rPr>
          <w:sz w:val="24"/>
          <w:szCs w:val="24"/>
        </w:rPr>
      </w:pPr>
      <w:r w:rsidRPr="00042A95">
        <w:rPr>
          <w:sz w:val="24"/>
          <w:szCs w:val="24"/>
        </w:rPr>
        <w:t>Intermediær risk høy</w:t>
      </w:r>
      <w:r w:rsidR="00D308E2" w:rsidRPr="00042A95">
        <w:rPr>
          <w:sz w:val="24"/>
          <w:szCs w:val="24"/>
        </w:rPr>
        <w:t>.</w:t>
      </w:r>
    </w:p>
    <w:p w14:paraId="4CBE205A" w14:textId="77777777" w:rsidR="002111E6" w:rsidRPr="0061588C" w:rsidRDefault="002111E6" w:rsidP="002111E6">
      <w:r w:rsidRPr="0061588C">
        <w:t xml:space="preserve">Pasienter som ikke faller inn </w:t>
      </w:r>
      <w:r>
        <w:t xml:space="preserve">under </w:t>
      </w:r>
      <w:r w:rsidRPr="0061588C">
        <w:t xml:space="preserve">kriteriene for </w:t>
      </w:r>
      <w:r>
        <w:t>SR- eller HR-armene, eller der man har mangelfulle opplysninger om MRD/mutasjoner/CNS-affeksjon.</w:t>
      </w:r>
    </w:p>
    <w:p w14:paraId="34EBEEF8" w14:textId="29097D38" w:rsidR="002111E6" w:rsidRPr="00310995" w:rsidRDefault="00D308E2" w:rsidP="002111E6">
      <w:pPr>
        <w:rPr>
          <w:sz w:val="24"/>
          <w:szCs w:val="24"/>
        </w:rPr>
      </w:pPr>
      <w:r w:rsidRPr="00310995">
        <w:rPr>
          <w:sz w:val="24"/>
          <w:szCs w:val="24"/>
        </w:rPr>
        <w:t>Høy risk.</w:t>
      </w:r>
    </w:p>
    <w:p w14:paraId="5A3B6481" w14:textId="38ACF576" w:rsidR="002111E6" w:rsidRDefault="002111E6" w:rsidP="002111E6">
      <w:r w:rsidRPr="00E000EA">
        <w:t xml:space="preserve">Pasienter </w:t>
      </w:r>
      <w:r w:rsidRPr="00E000EA">
        <w:rPr>
          <w:rFonts w:cstheme="minorHAnsi"/>
        </w:rPr>
        <w:t>≥</w:t>
      </w:r>
      <w:r w:rsidRPr="00E000EA">
        <w:t xml:space="preserve"> 16 år med HR-kriterier skal behandles </w:t>
      </w:r>
      <w:r w:rsidR="00F23F47">
        <w:t xml:space="preserve">med allogen SCT i første remisjon. Dette kan erstattes av CAR-T for pasienter </w:t>
      </w:r>
      <w:r w:rsidR="00F23F47" w:rsidRPr="00E000EA">
        <w:rPr>
          <w:rFonts w:cstheme="minorHAnsi"/>
        </w:rPr>
        <w:t>≤</w:t>
      </w:r>
      <w:r w:rsidR="00F23F47" w:rsidRPr="00E000EA">
        <w:t>25</w:t>
      </w:r>
      <w:r w:rsidR="00F23F47">
        <w:t xml:space="preserve"> år</w:t>
      </w:r>
      <w:r w:rsidR="00F23F47" w:rsidRPr="00E000EA">
        <w:t xml:space="preserve"> </w:t>
      </w:r>
      <w:r w:rsidR="00F23F47">
        <w:t>hvis de kan inkluderes i CAR-T studie</w:t>
      </w:r>
      <w:r w:rsidR="001549B6">
        <w:t>.</w:t>
      </w:r>
      <w:r w:rsidR="00F23F47" w:rsidRPr="00E000EA">
        <w:t xml:space="preserve"> </w:t>
      </w:r>
      <w:r w:rsidR="00841DE9">
        <w:t>Indikasjoner</w:t>
      </w:r>
      <w:r w:rsidR="00E5745C">
        <w:t xml:space="preserve"> (ett kriterium tilstrekkelig)</w:t>
      </w:r>
      <w:r w:rsidR="00841DE9">
        <w:t>:</w:t>
      </w:r>
    </w:p>
    <w:p w14:paraId="338B7C7C" w14:textId="77777777" w:rsidR="002111E6" w:rsidRPr="00E000EA" w:rsidRDefault="002111E6" w:rsidP="002111E6">
      <w:pPr>
        <w:pStyle w:val="Listeavsnitt"/>
        <w:numPr>
          <w:ilvl w:val="0"/>
          <w:numId w:val="8"/>
        </w:numPr>
        <w:rPr>
          <w:lang w:val="en-US"/>
        </w:rPr>
      </w:pPr>
      <w:r w:rsidRPr="00E000EA">
        <w:rPr>
          <w:lang w:val="en-US"/>
        </w:rPr>
        <w:t>T(17;19)(q23;p13)/TCF3-HLF</w:t>
      </w:r>
    </w:p>
    <w:p w14:paraId="09336FCD" w14:textId="77777777" w:rsidR="002111E6" w:rsidRDefault="002111E6" w:rsidP="002111E6">
      <w:pPr>
        <w:pStyle w:val="Listeavsnitt"/>
        <w:numPr>
          <w:ilvl w:val="0"/>
          <w:numId w:val="6"/>
        </w:numPr>
        <w:rPr>
          <w:lang w:val="en-US"/>
        </w:rPr>
      </w:pPr>
      <w:r>
        <w:rPr>
          <w:lang w:val="en-US"/>
        </w:rPr>
        <w:t xml:space="preserve">MRD TP1 (d 29) </w:t>
      </w:r>
      <w:r>
        <w:rPr>
          <w:lang w:val="en-US"/>
        </w:rPr>
        <w:sym w:font="Symbol" w:char="F0B3"/>
      </w:r>
      <w:r>
        <w:rPr>
          <w:lang w:val="en-US"/>
        </w:rPr>
        <w:t xml:space="preserve"> 5% </w:t>
      </w:r>
    </w:p>
    <w:p w14:paraId="1554BB48" w14:textId="57FB6910" w:rsidR="002111E6" w:rsidRDefault="002111E6" w:rsidP="002111E6">
      <w:pPr>
        <w:pStyle w:val="Listeavsnitt"/>
        <w:numPr>
          <w:ilvl w:val="0"/>
          <w:numId w:val="6"/>
        </w:numPr>
        <w:rPr>
          <w:lang w:val="nb-NO"/>
        </w:rPr>
      </w:pPr>
      <w:r w:rsidRPr="009E56A0">
        <w:rPr>
          <w:lang w:val="nb-NO"/>
        </w:rPr>
        <w:t xml:space="preserve">MRD TP2 (d 71) </w:t>
      </w:r>
      <w:r>
        <w:rPr>
          <w:lang w:val="en-US"/>
        </w:rPr>
        <w:sym w:font="Symbol" w:char="F0B3"/>
      </w:r>
      <w:r w:rsidRPr="009E56A0">
        <w:rPr>
          <w:lang w:val="nb-NO"/>
        </w:rPr>
        <w:t xml:space="preserve"> 0,01% ved B</w:t>
      </w:r>
      <w:r>
        <w:rPr>
          <w:lang w:val="nb-NO"/>
        </w:rPr>
        <w:t xml:space="preserve"> ALL</w:t>
      </w:r>
      <w:r w:rsidR="00474F21">
        <w:rPr>
          <w:lang w:val="nb-NO"/>
        </w:rPr>
        <w:t xml:space="preserve"> (uavhengig av initial risikogruppe)</w:t>
      </w:r>
    </w:p>
    <w:p w14:paraId="6EA16849" w14:textId="77777777" w:rsidR="002111E6" w:rsidRDefault="002111E6" w:rsidP="002111E6">
      <w:pPr>
        <w:pStyle w:val="Listeavsnitt"/>
        <w:numPr>
          <w:ilvl w:val="0"/>
          <w:numId w:val="6"/>
        </w:numPr>
        <w:rPr>
          <w:lang w:val="nb-NO"/>
        </w:rPr>
      </w:pPr>
      <w:r w:rsidRPr="009E56A0">
        <w:rPr>
          <w:lang w:val="nb-NO"/>
        </w:rPr>
        <w:t xml:space="preserve">MRD TP2 (d 71) </w:t>
      </w:r>
      <w:r>
        <w:rPr>
          <w:lang w:val="en-US"/>
        </w:rPr>
        <w:sym w:font="Symbol" w:char="F0B3"/>
      </w:r>
      <w:r w:rsidRPr="009E56A0">
        <w:rPr>
          <w:lang w:val="nb-NO"/>
        </w:rPr>
        <w:t xml:space="preserve"> 0,0</w:t>
      </w:r>
      <w:r>
        <w:rPr>
          <w:lang w:val="nb-NO"/>
        </w:rPr>
        <w:t>5</w:t>
      </w:r>
      <w:r w:rsidRPr="009E56A0">
        <w:rPr>
          <w:lang w:val="nb-NO"/>
        </w:rPr>
        <w:t xml:space="preserve">% ved </w:t>
      </w:r>
      <w:r>
        <w:rPr>
          <w:lang w:val="nb-NO"/>
        </w:rPr>
        <w:t>T ALL</w:t>
      </w:r>
    </w:p>
    <w:p w14:paraId="412A9C06" w14:textId="77777777" w:rsidR="002111E6" w:rsidRPr="00AF41AE" w:rsidRDefault="002111E6" w:rsidP="002111E6">
      <w:pPr>
        <w:pStyle w:val="Listeavsnitt"/>
        <w:numPr>
          <w:ilvl w:val="0"/>
          <w:numId w:val="6"/>
        </w:numPr>
        <w:rPr>
          <w:lang w:val="nb-NO"/>
        </w:rPr>
      </w:pPr>
      <w:r w:rsidRPr="00AF41AE">
        <w:rPr>
          <w:lang w:val="nb-NO"/>
        </w:rPr>
        <w:t xml:space="preserve">MRD TP2 </w:t>
      </w:r>
      <w:r>
        <w:rPr>
          <w:lang w:val="nb-NO"/>
        </w:rPr>
        <w:t xml:space="preserve">(d 71) </w:t>
      </w:r>
      <w:r>
        <w:rPr>
          <w:lang w:val="en-US"/>
        </w:rPr>
        <w:sym w:font="Symbol" w:char="F0B3"/>
      </w:r>
      <w:r w:rsidRPr="00AF41AE">
        <w:rPr>
          <w:lang w:val="nb-NO"/>
        </w:rPr>
        <w:t xml:space="preserve"> 0,05% ved ABL-fusjon</w:t>
      </w:r>
    </w:p>
    <w:p w14:paraId="1AB0746A" w14:textId="77777777" w:rsidR="002111E6" w:rsidRPr="00640536" w:rsidRDefault="002111E6" w:rsidP="002111E6">
      <w:pPr>
        <w:pStyle w:val="Listeavsnitt"/>
        <w:numPr>
          <w:ilvl w:val="0"/>
          <w:numId w:val="6"/>
        </w:numPr>
        <w:rPr>
          <w:lang w:val="nb-NO"/>
        </w:rPr>
      </w:pPr>
      <w:r w:rsidRPr="00640536">
        <w:rPr>
          <w:lang w:val="nb-NO"/>
        </w:rPr>
        <w:t>Mediastinal masse som ikke er redusert til &lt;1/3 av initial</w:t>
      </w:r>
      <w:r>
        <w:rPr>
          <w:lang w:val="nb-NO"/>
        </w:rPr>
        <w:t>t</w:t>
      </w:r>
      <w:r w:rsidRPr="00640536">
        <w:rPr>
          <w:lang w:val="nb-NO"/>
        </w:rPr>
        <w:t xml:space="preserve"> volum ved TP2</w:t>
      </w:r>
    </w:p>
    <w:p w14:paraId="7E6EBF00" w14:textId="77777777" w:rsidR="002111E6" w:rsidRPr="00640536" w:rsidRDefault="002111E6" w:rsidP="002111E6">
      <w:pPr>
        <w:pStyle w:val="Listeavsnitt"/>
        <w:numPr>
          <w:ilvl w:val="0"/>
          <w:numId w:val="6"/>
        </w:numPr>
        <w:rPr>
          <w:lang w:val="nb-NO"/>
        </w:rPr>
      </w:pPr>
      <w:r w:rsidRPr="00640536">
        <w:rPr>
          <w:lang w:val="nb-NO"/>
        </w:rPr>
        <w:t>Vedvarende testis-affeksjon ved TP2</w:t>
      </w:r>
      <w:r>
        <w:rPr>
          <w:lang w:val="nb-NO"/>
        </w:rPr>
        <w:t>.</w:t>
      </w:r>
    </w:p>
    <w:p w14:paraId="79A2618D" w14:textId="77777777" w:rsidR="002111E6" w:rsidRPr="00640536" w:rsidRDefault="002111E6" w:rsidP="002111E6"/>
    <w:p w14:paraId="6585567B" w14:textId="5E29F766" w:rsidR="002111E6" w:rsidRDefault="002111E6" w:rsidP="002111E6">
      <w:pPr>
        <w:pStyle w:val="Listeavsnitt"/>
        <w:numPr>
          <w:ilvl w:val="0"/>
          <w:numId w:val="7"/>
        </w:numPr>
        <w:rPr>
          <w:lang w:val="nb-NO"/>
        </w:rPr>
      </w:pPr>
      <w:r w:rsidRPr="00640536">
        <w:rPr>
          <w:lang w:val="nb-NO"/>
        </w:rPr>
        <w:t xml:space="preserve">KTM2A-mutasjon: </w:t>
      </w:r>
      <w:r>
        <w:rPr>
          <w:lang w:val="nb-NO"/>
        </w:rPr>
        <w:t>«Doctors choice». Norsk ALL gruppe anbefaler SCT i første remisjon hvis MRD ved TP1 er over 0</w:t>
      </w:r>
      <w:r w:rsidR="00E5745C">
        <w:rPr>
          <w:lang w:val="nb-NO"/>
        </w:rPr>
        <w:t>,</w:t>
      </w:r>
      <w:r>
        <w:rPr>
          <w:lang w:val="nb-NO"/>
        </w:rPr>
        <w:t>1% eller hvis MRD ved TP2 er over 0</w:t>
      </w:r>
      <w:r w:rsidR="00E5745C">
        <w:rPr>
          <w:lang w:val="nb-NO"/>
        </w:rPr>
        <w:t>,</w:t>
      </w:r>
      <w:r>
        <w:rPr>
          <w:lang w:val="nb-NO"/>
        </w:rPr>
        <w:t>01%. Øvri</w:t>
      </w:r>
      <w:r w:rsidR="00673EA7">
        <w:rPr>
          <w:lang w:val="nb-NO"/>
        </w:rPr>
        <w:t xml:space="preserve">ge pasienter kan behandles i IR </w:t>
      </w:r>
      <w:r>
        <w:rPr>
          <w:lang w:val="nb-NO"/>
        </w:rPr>
        <w:t>høy armen.</w:t>
      </w:r>
    </w:p>
    <w:p w14:paraId="47539B0E" w14:textId="77777777" w:rsidR="002111E6" w:rsidRDefault="002111E6" w:rsidP="002111E6"/>
    <w:p w14:paraId="6D7030EA" w14:textId="7898EBA4" w:rsidR="002111E6" w:rsidRDefault="002111E6" w:rsidP="002111E6">
      <w:r>
        <w:t xml:space="preserve">Merk at induksjonen er langt mer toksisk </w:t>
      </w:r>
      <w:r w:rsidR="001549B6">
        <w:t xml:space="preserve">i A2G </w:t>
      </w:r>
      <w:r>
        <w:t>enn i NOPHO 2008. Pasienter utvikler grav neutropeni (antracyklin) og det er høy risiko for tromboser (asparaginase), myopati (dexametason), nevropati (vinkristin), hepatitt (asparaginase) og sepsis. Pasientene bør være innlagt fram til regenerasjon av neutrofile, og de bør få gjær- og muggsopp-profylakse med echinocandin</w:t>
      </w:r>
      <w:r w:rsidR="00337912">
        <w:t xml:space="preserve"> </w:t>
      </w:r>
      <w:r w:rsidR="001549B6">
        <w:t xml:space="preserve">under induksjonen </w:t>
      </w:r>
      <w:r>
        <w:t xml:space="preserve">(azoler interagerer med dexametason og vinkristin via cyp3A4). </w:t>
      </w:r>
      <w:r w:rsidR="001549B6">
        <w:t>Sopp-profylaksen kontinueres i konsolidering 1 fram til neutrofil regenera</w:t>
      </w:r>
      <w:r w:rsidR="00BA671E">
        <w:t>sjon (to dager etter VCR/Dex kan echinocandin evt erstattes med posakonazol).</w:t>
      </w:r>
      <w:r w:rsidR="001549B6">
        <w:t xml:space="preserve"> </w:t>
      </w:r>
      <w:r>
        <w:t>For pasienter &gt;25 år skal asparaginase dag 4 sløyfes, og istedenfor gis i slutten av konsolidering 1.</w:t>
      </w:r>
    </w:p>
    <w:p w14:paraId="380BF725" w14:textId="2BC24EFB" w:rsidR="00F61D95" w:rsidRPr="00A04B61" w:rsidRDefault="00F61D95" w:rsidP="002111E6">
      <w:r w:rsidRPr="005C5B38">
        <w:rPr>
          <w:b/>
        </w:rPr>
        <w:t>For dem som ikke er inkluderbare i ALLTogether</w:t>
      </w:r>
      <w:r w:rsidR="004631B1" w:rsidRPr="005C5B38">
        <w:rPr>
          <w:b/>
        </w:rPr>
        <w:t>:</w:t>
      </w:r>
      <w:r w:rsidR="004631B1">
        <w:t xml:space="preserve"> NOPHO 2008</w:t>
      </w:r>
      <w:r w:rsidR="000A42D6">
        <w:t xml:space="preserve"> prot</w:t>
      </w:r>
      <w:r w:rsidR="00752502">
        <w:t>o</w:t>
      </w:r>
      <w:r w:rsidR="000A42D6">
        <w:t>koll</w:t>
      </w:r>
      <w:r w:rsidR="00A33750">
        <w:t xml:space="preserve">, </w:t>
      </w:r>
      <w:r w:rsidR="006B2A4F">
        <w:t xml:space="preserve">med tillegg av </w:t>
      </w:r>
      <w:r w:rsidR="00752502">
        <w:t>r</w:t>
      </w:r>
      <w:r w:rsidR="006B2A4F">
        <w:t>ituximab</w:t>
      </w:r>
      <w:r w:rsidR="00A33750">
        <w:t xml:space="preserve"> </w:t>
      </w:r>
      <w:r w:rsidR="00752502">
        <w:t>ved</w:t>
      </w:r>
      <w:r w:rsidR="00A33750">
        <w:t xml:space="preserve"> CD 20 positiv ALL </w:t>
      </w:r>
      <w:r w:rsidR="006B2A4F">
        <w:t>og blinatumomab</w:t>
      </w:r>
      <w:r w:rsidR="00A33750">
        <w:t xml:space="preserve"> </w:t>
      </w:r>
      <w:r w:rsidR="00752502">
        <w:t>ved sent</w:t>
      </w:r>
      <w:r w:rsidR="00A33750">
        <w:t xml:space="preserve"> responderende B-ALL</w:t>
      </w:r>
      <w:r w:rsidR="007D11A3">
        <w:t xml:space="preserve"> (</w:t>
      </w:r>
      <w:r w:rsidR="00A33750">
        <w:t xml:space="preserve">se </w:t>
      </w:r>
      <w:r w:rsidR="00C5078E">
        <w:t>46-65 år</w:t>
      </w:r>
      <w:r w:rsidR="00C91054">
        <w:t>)</w:t>
      </w:r>
      <w:r w:rsidR="00C5078E">
        <w:t>.</w:t>
      </w:r>
    </w:p>
    <w:p w14:paraId="328E6F13" w14:textId="7E6A42E7" w:rsidR="002111E6" w:rsidRPr="00D308E2" w:rsidRDefault="002111E6" w:rsidP="00DD3810">
      <w:pPr>
        <w:pStyle w:val="Overskrift4"/>
        <w:numPr>
          <w:ilvl w:val="0"/>
          <w:numId w:val="0"/>
        </w:numPr>
        <w:ind w:left="907" w:hanging="907"/>
        <w:rPr>
          <w:sz w:val="28"/>
          <w:szCs w:val="28"/>
        </w:rPr>
      </w:pPr>
      <w:r w:rsidRPr="00D308E2">
        <w:rPr>
          <w:sz w:val="28"/>
          <w:szCs w:val="28"/>
        </w:rPr>
        <w:t>46–65 år</w:t>
      </w:r>
      <w:r w:rsidR="004D690B">
        <w:rPr>
          <w:sz w:val="28"/>
          <w:szCs w:val="28"/>
        </w:rPr>
        <w:t xml:space="preserve"> (eller &lt; 46 år som ikke skal behandles i hht. ALLTogether)</w:t>
      </w:r>
    </w:p>
    <w:p w14:paraId="7803C8CC" w14:textId="22687F63" w:rsidR="00D308E2" w:rsidRDefault="002111E6" w:rsidP="002111E6">
      <w:pPr>
        <w:pStyle w:val="Overskriftunr4"/>
        <w:rPr>
          <w:rFonts w:asciiTheme="minorHAnsi" w:hAnsiTheme="minorHAnsi" w:cstheme="minorHAnsi"/>
          <w:b w:val="0"/>
          <w:sz w:val="22"/>
        </w:rPr>
      </w:pPr>
      <w:r w:rsidRPr="00D308E2">
        <w:rPr>
          <w:rFonts w:asciiTheme="minorHAnsi" w:hAnsiTheme="minorHAnsi" w:cstheme="minorHAnsi"/>
          <w:b w:val="0"/>
          <w:sz w:val="26"/>
          <w:szCs w:val="26"/>
        </w:rPr>
        <w:t>Doseredusert NOPHO 2008 protokoll</w:t>
      </w:r>
      <w:r w:rsidR="00E92B30">
        <w:rPr>
          <w:rFonts w:asciiTheme="minorHAnsi" w:hAnsiTheme="minorHAnsi" w:cstheme="minorHAnsi"/>
          <w:b w:val="0"/>
          <w:sz w:val="26"/>
          <w:szCs w:val="26"/>
        </w:rPr>
        <w:t xml:space="preserve"> (evidens grad B)</w:t>
      </w:r>
      <w:r w:rsidRPr="002903ED">
        <w:rPr>
          <w:rFonts w:asciiTheme="minorHAnsi" w:hAnsiTheme="minorHAnsi" w:cstheme="minorHAnsi"/>
          <w:b w:val="0"/>
          <w:sz w:val="22"/>
        </w:rPr>
        <w:t>.</w:t>
      </w:r>
    </w:p>
    <w:p w14:paraId="1D47ED51" w14:textId="23DDD566" w:rsidR="002111E6" w:rsidRPr="009D5115" w:rsidRDefault="002111E6" w:rsidP="002111E6">
      <w:pPr>
        <w:pStyle w:val="Overskriftunr4"/>
      </w:pPr>
      <w:r>
        <w:rPr>
          <w:rFonts w:asciiTheme="minorHAnsi" w:hAnsiTheme="minorHAnsi" w:cstheme="minorHAnsi"/>
          <w:b w:val="0"/>
          <w:sz w:val="22"/>
        </w:rPr>
        <w:t>Inndelingen i behandlingsarmer som i originalprotokollen:</w:t>
      </w:r>
    </w:p>
    <w:p w14:paraId="6B6805DA" w14:textId="23A5EA44" w:rsidR="002111E6" w:rsidRPr="00F704C1" w:rsidRDefault="00034FAD" w:rsidP="002111E6">
      <w:pPr>
        <w:pStyle w:val="Brdtekst"/>
      </w:pPr>
      <w:r>
        <w:t>T-ALL og B-</w:t>
      </w:r>
      <w:r w:rsidR="002111E6">
        <w:t>ALL med hvite over 100: Høy risk induksjon</w:t>
      </w:r>
      <w:r w:rsidR="00DD3810">
        <w:t xml:space="preserve"> (dexametason)</w:t>
      </w:r>
      <w:r w:rsidR="002111E6">
        <w:t>. Øvrige: Standard risk induksjon</w:t>
      </w:r>
      <w:r w:rsidR="00DD3810">
        <w:t xml:space="preserve"> (predn</w:t>
      </w:r>
      <w:r w:rsidR="005F0B10">
        <w:t>i</w:t>
      </w:r>
      <w:r w:rsidR="00DD3810">
        <w:t>solon)</w:t>
      </w:r>
      <w:r w:rsidR="002111E6">
        <w:t xml:space="preserve">. </w:t>
      </w:r>
    </w:p>
    <w:p w14:paraId="10B57CB3" w14:textId="77777777" w:rsidR="002111E6" w:rsidRPr="002C43A7" w:rsidRDefault="002111E6" w:rsidP="002111E6">
      <w:pPr>
        <w:pStyle w:val="Brdtekst"/>
        <w:rPr>
          <w:b/>
        </w:rPr>
      </w:pPr>
      <w:r w:rsidRPr="002C43A7">
        <w:rPr>
          <w:b/>
        </w:rPr>
        <w:t>B-ALL uten KMT2A og hvite &lt;100 ved diagnose:</w:t>
      </w:r>
    </w:p>
    <w:p w14:paraId="1D7DA649" w14:textId="67982FF0" w:rsidR="002111E6" w:rsidRDefault="002111E6" w:rsidP="002111E6">
      <w:pPr>
        <w:pStyle w:val="Brdtekst"/>
      </w:pPr>
      <w:r>
        <w:t>MRD d 29 &lt;0</w:t>
      </w:r>
      <w:r w:rsidR="00F11996">
        <w:t>,</w:t>
      </w:r>
      <w:r>
        <w:t>1% uten høy risk genetikk og uten CNS sykdom: Standard risk arm.</w:t>
      </w:r>
    </w:p>
    <w:p w14:paraId="78610E64" w14:textId="29C120DF" w:rsidR="002111E6" w:rsidRDefault="002111E6" w:rsidP="002111E6">
      <w:pPr>
        <w:pStyle w:val="Brdtekst"/>
      </w:pPr>
      <w:r>
        <w:t>MRD d 29 0</w:t>
      </w:r>
      <w:r w:rsidR="00F11996">
        <w:t>,</w:t>
      </w:r>
      <w:r>
        <w:t>1%-4</w:t>
      </w:r>
      <w:r w:rsidR="00F11996">
        <w:t>,</w:t>
      </w:r>
      <w:r>
        <w:t>9% eller &lt;0</w:t>
      </w:r>
      <w:r w:rsidR="00292046">
        <w:t>,</w:t>
      </w:r>
      <w:r>
        <w:t>1% og høy risk genetikk/CNS sykdom: Intermediær risk arm.</w:t>
      </w:r>
    </w:p>
    <w:p w14:paraId="3E72044B" w14:textId="7C5369D5" w:rsidR="002111E6" w:rsidRPr="007024D8" w:rsidRDefault="002111E6" w:rsidP="002111E6">
      <w:pPr>
        <w:pStyle w:val="Brdtekst"/>
      </w:pPr>
      <w:r w:rsidRPr="007024D8">
        <w:t>MRD d 29</w:t>
      </w:r>
      <w:r w:rsidR="005F0B10">
        <w:t xml:space="preserve"> ≥ </w:t>
      </w:r>
      <w:r w:rsidRPr="007024D8">
        <w:t xml:space="preserve">5%: </w:t>
      </w:r>
      <w:r>
        <w:t xml:space="preserve">Høy risk arm med </w:t>
      </w:r>
      <w:r w:rsidRPr="007024D8">
        <w:t>SCT</w:t>
      </w:r>
    </w:p>
    <w:p w14:paraId="371B95BA" w14:textId="7116D650" w:rsidR="002111E6" w:rsidRPr="00F704C1" w:rsidRDefault="002111E6" w:rsidP="002111E6">
      <w:pPr>
        <w:pStyle w:val="Brdtekst"/>
      </w:pPr>
      <w:r w:rsidRPr="00F704C1">
        <w:t>MRD d 79</w:t>
      </w:r>
      <w:r w:rsidR="005F0B10">
        <w:t xml:space="preserve"> ≥ </w:t>
      </w:r>
      <w:r w:rsidRPr="00F704C1">
        <w:t>0</w:t>
      </w:r>
      <w:r w:rsidR="00F11996">
        <w:t>,</w:t>
      </w:r>
      <w:r w:rsidRPr="00F704C1">
        <w:t xml:space="preserve">1%: </w:t>
      </w:r>
      <w:r>
        <w:t xml:space="preserve">Høy risk arm med </w:t>
      </w:r>
      <w:r w:rsidRPr="007024D8">
        <w:t>SCT</w:t>
      </w:r>
      <w:r w:rsidRPr="00F704C1">
        <w:t>.</w:t>
      </w:r>
    </w:p>
    <w:p w14:paraId="16D08411" w14:textId="77777777" w:rsidR="00115A65" w:rsidRDefault="002111E6" w:rsidP="00CD3864">
      <w:pPr>
        <w:pStyle w:val="Brdtekst"/>
        <w:rPr>
          <w:b/>
        </w:rPr>
      </w:pPr>
      <w:r w:rsidRPr="002C43A7">
        <w:rPr>
          <w:b/>
        </w:rPr>
        <w:t>T-ALL og B-ALL med hvite&gt;100:</w:t>
      </w:r>
    </w:p>
    <w:p w14:paraId="4E9CBB9F" w14:textId="2CE346B1" w:rsidR="002111E6" w:rsidRPr="00916C67" w:rsidRDefault="002111E6" w:rsidP="002111E6">
      <w:pPr>
        <w:pStyle w:val="Brdtekst"/>
      </w:pPr>
      <w:r w:rsidRPr="00916C67">
        <w:t xml:space="preserve">MRD d 29 </w:t>
      </w:r>
      <w:r w:rsidR="00916C67" w:rsidRPr="00916C67">
        <w:t xml:space="preserve">og 79 </w:t>
      </w:r>
      <w:r w:rsidRPr="00916C67">
        <w:t>&lt;0</w:t>
      </w:r>
      <w:r w:rsidR="00292046">
        <w:t>,</w:t>
      </w:r>
      <w:r w:rsidRPr="00916C67">
        <w:t>1%: Intermediær risk arm.</w:t>
      </w:r>
    </w:p>
    <w:p w14:paraId="6DD69FD2" w14:textId="75DCBD93" w:rsidR="002111E6" w:rsidRDefault="002111E6" w:rsidP="002111E6">
      <w:pPr>
        <w:pStyle w:val="Brdtekst"/>
      </w:pPr>
      <w:r>
        <w:t>MRD d 29 0</w:t>
      </w:r>
      <w:r w:rsidR="00292046">
        <w:t>,</w:t>
      </w:r>
      <w:r>
        <w:t>1%-4</w:t>
      </w:r>
      <w:r w:rsidR="00292046">
        <w:t>,</w:t>
      </w:r>
      <w:r>
        <w:t>9%</w:t>
      </w:r>
      <w:r w:rsidR="00916C67">
        <w:t xml:space="preserve"> og d 79&lt;0</w:t>
      </w:r>
      <w:r w:rsidR="00292046">
        <w:t>,</w:t>
      </w:r>
      <w:r w:rsidR="00916C67">
        <w:t>1%</w:t>
      </w:r>
      <w:r>
        <w:t>: Høy risk arm med kjemoterapi (Blokk-kurer).</w:t>
      </w:r>
    </w:p>
    <w:p w14:paraId="5DBE2C0E" w14:textId="3061987B" w:rsidR="002111E6" w:rsidRPr="00F704C1" w:rsidRDefault="002111E6" w:rsidP="002111E6">
      <w:pPr>
        <w:pStyle w:val="Brdtekst"/>
      </w:pPr>
      <w:r w:rsidRPr="00F704C1">
        <w:t>MRD d 29</w:t>
      </w:r>
      <w:r w:rsidR="00292046">
        <w:t>≥</w:t>
      </w:r>
      <w:r w:rsidRPr="00F704C1">
        <w:t xml:space="preserve">5%: </w:t>
      </w:r>
      <w:r>
        <w:t xml:space="preserve">Høy risk arm med </w:t>
      </w:r>
      <w:r w:rsidRPr="007024D8">
        <w:t>SCT</w:t>
      </w:r>
      <w:r>
        <w:t>.</w:t>
      </w:r>
    </w:p>
    <w:p w14:paraId="63ACFD29" w14:textId="2B2365B3" w:rsidR="002111E6" w:rsidRPr="009222AF" w:rsidRDefault="002111E6" w:rsidP="002111E6">
      <w:pPr>
        <w:pStyle w:val="Brdtekst"/>
      </w:pPr>
      <w:r w:rsidRPr="009222AF">
        <w:t>MRD d 79</w:t>
      </w:r>
      <w:r w:rsidR="00502196" w:rsidRPr="009222AF">
        <w:t xml:space="preserve">/post </w:t>
      </w:r>
      <w:r w:rsidR="006A2ACC" w:rsidRPr="009222AF">
        <w:t>B</w:t>
      </w:r>
      <w:r w:rsidR="00502196" w:rsidRPr="009222AF">
        <w:t xml:space="preserve">1 </w:t>
      </w:r>
      <w:r w:rsidR="00292046">
        <w:t>≥</w:t>
      </w:r>
      <w:r w:rsidRPr="009222AF">
        <w:t>0.1%: Høy risk arm med SCT.</w:t>
      </w:r>
    </w:p>
    <w:p w14:paraId="49FE1B3D" w14:textId="040145A2" w:rsidR="006A2ACC" w:rsidRPr="006A2ACC" w:rsidRDefault="006A2ACC" w:rsidP="002111E6">
      <w:pPr>
        <w:pStyle w:val="Brdtekst"/>
      </w:pPr>
      <w:r>
        <w:t>Hvis d</w:t>
      </w:r>
      <w:r w:rsidRPr="00DF0816">
        <w:t xml:space="preserve">ag 15 benmarg med </w:t>
      </w:r>
      <w:r w:rsidR="00292046">
        <w:t>≥</w:t>
      </w:r>
      <w:r w:rsidRPr="00DF0816">
        <w:t>25 % leukemiske blaster</w:t>
      </w:r>
      <w:r>
        <w:t>: SCT hvis</w:t>
      </w:r>
      <w:r w:rsidRPr="00DF0816">
        <w:t xml:space="preserve"> </w:t>
      </w:r>
      <w:r w:rsidR="00916C67">
        <w:t>MRD</w:t>
      </w:r>
      <w:r w:rsidR="00292046">
        <w:t>≥</w:t>
      </w:r>
      <w:r w:rsidRPr="00DF0816">
        <w:t>5 % etter blokk A1</w:t>
      </w:r>
      <w:r>
        <w:t xml:space="preserve"> eller </w:t>
      </w:r>
      <w:r w:rsidR="00292046">
        <w:t>≥</w:t>
      </w:r>
      <w:r>
        <w:t xml:space="preserve">0.1% etter </w:t>
      </w:r>
      <w:r w:rsidRPr="00DF0816">
        <w:t>blokk B</w:t>
      </w:r>
      <w:r>
        <w:t>.</w:t>
      </w:r>
    </w:p>
    <w:p w14:paraId="602D4FFE" w14:textId="77B06BDB" w:rsidR="002111E6" w:rsidRPr="002903ED" w:rsidRDefault="002111E6" w:rsidP="009222AF">
      <w:pPr>
        <w:pStyle w:val="Brdtekst"/>
      </w:pPr>
      <w:r w:rsidRPr="00916C67">
        <w:rPr>
          <w:b/>
        </w:rPr>
        <w:t xml:space="preserve">Pasienter med CD 19 positiv B-ALL som har MRD ≥0.1% dag 29 og &lt;0.1% dag 79: </w:t>
      </w:r>
      <w:r w:rsidR="00034FAD">
        <w:t>En kur b</w:t>
      </w:r>
      <w:r w:rsidRPr="002903ED">
        <w:t xml:space="preserve">linatumomab </w:t>
      </w:r>
      <w:r>
        <w:t xml:space="preserve">etter konsolidering 1/Blokk B1 (se nedenfor) </w:t>
      </w:r>
      <w:r w:rsidRPr="002903ED">
        <w:t xml:space="preserve">på toppen av NOPHO 2008. </w:t>
      </w:r>
    </w:p>
    <w:p w14:paraId="4562A727" w14:textId="3FD8F7FF" w:rsidR="002111E6" w:rsidRDefault="002111E6" w:rsidP="009222AF">
      <w:pPr>
        <w:pStyle w:val="Brdtekst"/>
      </w:pPr>
      <w:r w:rsidRPr="00916C67">
        <w:rPr>
          <w:b/>
          <w:bCs/>
        </w:rPr>
        <w:t xml:space="preserve">Pasienter med </w:t>
      </w:r>
      <w:r w:rsidRPr="00916C67">
        <w:rPr>
          <w:b/>
        </w:rPr>
        <w:t>KMT2A (MLL)</w:t>
      </w:r>
      <w:r>
        <w:t xml:space="preserve"> </w:t>
      </w:r>
      <w:r w:rsidRPr="002903ED">
        <w:rPr>
          <w:bCs/>
        </w:rPr>
        <w:t xml:space="preserve">avvik </w:t>
      </w:r>
      <w:r>
        <w:rPr>
          <w:bCs/>
        </w:rPr>
        <w:t xml:space="preserve">skal ha høy risk induksjon og de </w:t>
      </w:r>
      <w:r w:rsidRPr="002903ED">
        <w:t>kan transplanteres i KR1, men ved god MRD respons tidlig (</w:t>
      </w:r>
      <w:r>
        <w:t xml:space="preserve">MRD </w:t>
      </w:r>
      <w:r w:rsidRPr="002903ED">
        <w:t>dag 29</w:t>
      </w:r>
      <w:r>
        <w:t xml:space="preserve"> &lt;0.</w:t>
      </w:r>
      <w:r w:rsidR="001E487F">
        <w:t>,</w:t>
      </w:r>
      <w:r w:rsidR="00FD325D">
        <w:t>1</w:t>
      </w:r>
      <w:r>
        <w:t xml:space="preserve">% og dag 79&lt;0.01%) </w:t>
      </w:r>
      <w:r w:rsidRPr="002903ED">
        <w:t xml:space="preserve">kan man velge </w:t>
      </w:r>
      <w:r>
        <w:t xml:space="preserve">dosejusterte </w:t>
      </w:r>
      <w:r w:rsidRPr="002903ED">
        <w:t>NOPHO 2008 blokker (evidens grad C).</w:t>
      </w:r>
    </w:p>
    <w:p w14:paraId="20BEBEFF" w14:textId="77777777" w:rsidR="002111E6" w:rsidRPr="00D308E2" w:rsidRDefault="002111E6" w:rsidP="00BA3C4B">
      <w:pPr>
        <w:pStyle w:val="Overskrift4"/>
        <w:numPr>
          <w:ilvl w:val="0"/>
          <w:numId w:val="0"/>
        </w:numPr>
        <w:ind w:left="907" w:hanging="907"/>
        <w:rPr>
          <w:sz w:val="28"/>
          <w:szCs w:val="28"/>
        </w:rPr>
      </w:pPr>
      <w:r w:rsidRPr="00D308E2">
        <w:rPr>
          <w:sz w:val="28"/>
          <w:szCs w:val="28"/>
        </w:rPr>
        <w:t>&gt;65 år</w:t>
      </w:r>
    </w:p>
    <w:p w14:paraId="50B1F069" w14:textId="217AFC89" w:rsidR="002111E6" w:rsidRPr="00D308E2" w:rsidRDefault="002111E6" w:rsidP="00D308E2">
      <w:pPr>
        <w:pStyle w:val="Brdtekst"/>
        <w:rPr>
          <w:sz w:val="26"/>
          <w:szCs w:val="26"/>
        </w:rPr>
      </w:pPr>
      <w:r w:rsidRPr="00D308E2">
        <w:rPr>
          <w:sz w:val="26"/>
          <w:szCs w:val="26"/>
        </w:rPr>
        <w:t>Norsk eldreprotokoll</w:t>
      </w:r>
      <w:r w:rsidR="00E92B30">
        <w:rPr>
          <w:sz w:val="26"/>
          <w:szCs w:val="26"/>
        </w:rPr>
        <w:t xml:space="preserve"> (evidens grad C)</w:t>
      </w:r>
      <w:r w:rsidR="00D308E2" w:rsidRPr="00D308E2">
        <w:rPr>
          <w:sz w:val="26"/>
          <w:szCs w:val="26"/>
        </w:rPr>
        <w:t>.</w:t>
      </w:r>
    </w:p>
    <w:p w14:paraId="5560D9B0" w14:textId="77777777" w:rsidR="002111E6" w:rsidRPr="00BF7230" w:rsidRDefault="002111E6" w:rsidP="002111E6">
      <w:pPr>
        <w:pStyle w:val="Brdtekst"/>
      </w:pPr>
      <w:r>
        <w:t xml:space="preserve">De aller fleste vil ha nytte av cytostatikabehandling. </w:t>
      </w:r>
      <w:r w:rsidRPr="008A08AC">
        <w:t>Individualisering med dosereduksjoner etter behov og klinisk skjønn er viktig.</w:t>
      </w:r>
    </w:p>
    <w:p w14:paraId="7F8C2434" w14:textId="77777777" w:rsidR="002111E6" w:rsidRPr="00BF7230" w:rsidRDefault="002111E6" w:rsidP="002111E6">
      <w:pPr>
        <w:pStyle w:val="Brdtekst"/>
      </w:pPr>
      <w:r>
        <w:t>I induksjonen bør man unngå asparaginase pga. høy toksisitet, og hos eldre bør man velge pegylert asparaginase, som vanligvis tåles godt når det gis i konsolideringen. Stopp vinkristin ved uttalt nevropati/ileus. Høydose metotrexat tåles dårlig, max 500 mg/m</w:t>
      </w:r>
      <w:r w:rsidRPr="000B559D">
        <w:rPr>
          <w:rStyle w:val="THevet"/>
          <w:rFonts w:eastAsia="Calibri"/>
        </w:rPr>
        <w:t>2</w:t>
      </w:r>
      <w:r w:rsidRPr="00BC327D">
        <w:t xml:space="preserve"> </w:t>
      </w:r>
      <w:r>
        <w:t>hos eldre. Ved høy komorbiditet eller mye komplikasjoner kan man etter oppnådd remisjon overveie direkte overgang til forenklet vedlikehold (POMP eller 6-merkaptopurin/metotrexat alene) uten konsolidering.</w:t>
      </w:r>
    </w:p>
    <w:p w14:paraId="3E55D4FA" w14:textId="319491A5" w:rsidR="002111E6" w:rsidRPr="00BF7230" w:rsidRDefault="002111E6" w:rsidP="002111E6">
      <w:pPr>
        <w:pStyle w:val="Brdtekst"/>
      </w:pPr>
      <w:r>
        <w:t>B-celle terapeutiske antistoff tolereres godt i denne aldersgruppen, og anti-CD20 behandling (rituximab) bør kombineres med kjemoterapi ved CD20 positiv sykdom uansett regime. Ved Ph</w:t>
      </w:r>
      <w:r w:rsidR="00E43111">
        <w:t xml:space="preserve"> pos</w:t>
      </w:r>
      <w:r>
        <w:t xml:space="preserve"> ALL kan man legge til imatinib 400–600 mg daglig. Pga interaksjon med asparaginase utelates asparaginase ved Ph</w:t>
      </w:r>
      <w:r w:rsidR="00E43111">
        <w:t xml:space="preserve"> pos</w:t>
      </w:r>
      <w:r>
        <w:t xml:space="preserve"> sykdom. Hos de aller eldste og mest komorbide kan man gi induksjon bare med imatinib, steroider og vinkristin, og deretter vedlikehold med imatinib, 6-mercaptopurin og metotrexat.</w:t>
      </w:r>
    </w:p>
    <w:p w14:paraId="7DD85ED9" w14:textId="2359F17E" w:rsidR="002111E6" w:rsidRPr="00BF7230" w:rsidRDefault="00782467" w:rsidP="002111E6">
      <w:pPr>
        <w:pStyle w:val="Brdtekst"/>
      </w:pPr>
      <w:r>
        <w:t>Husk at også de eldre skal registreres prospektivt, se kap 14.</w:t>
      </w:r>
    </w:p>
    <w:p w14:paraId="70BB977A" w14:textId="1419C780" w:rsidR="002111E6" w:rsidRDefault="002111E6" w:rsidP="002111E6">
      <w:pPr>
        <w:pStyle w:val="Overskrift3"/>
        <w:rPr>
          <w:lang w:val="en-US"/>
        </w:rPr>
      </w:pPr>
      <w:bookmarkStart w:id="12" w:name="_Toc21872239"/>
      <w:r w:rsidRPr="00E44C11">
        <w:rPr>
          <w:lang w:val="en-US"/>
        </w:rPr>
        <w:t>Ph</w:t>
      </w:r>
      <w:r w:rsidR="00034FAD">
        <w:rPr>
          <w:lang w:val="en-US"/>
        </w:rPr>
        <w:t>iladelphia kromosom</w:t>
      </w:r>
      <w:r w:rsidRPr="00E44C11">
        <w:rPr>
          <w:lang w:val="en-US"/>
        </w:rPr>
        <w:t xml:space="preserve"> pos</w:t>
      </w:r>
      <w:r w:rsidR="00034FAD">
        <w:rPr>
          <w:lang w:val="en-US"/>
        </w:rPr>
        <w:t>itiv</w:t>
      </w:r>
      <w:r w:rsidRPr="00E44C11">
        <w:rPr>
          <w:lang w:val="en-US"/>
        </w:rPr>
        <w:t xml:space="preserve"> </w:t>
      </w:r>
      <w:r w:rsidR="00D308E2">
        <w:rPr>
          <w:lang w:val="en-US"/>
        </w:rPr>
        <w:t>ALL/</w:t>
      </w:r>
      <w:r w:rsidRPr="00E44C11">
        <w:rPr>
          <w:lang w:val="en-US"/>
        </w:rPr>
        <w:t>lymfoblastlymfom</w:t>
      </w:r>
      <w:bookmarkEnd w:id="12"/>
    </w:p>
    <w:p w14:paraId="67AF0BD8" w14:textId="77777777" w:rsidR="002111E6" w:rsidRPr="00F26978" w:rsidRDefault="002111E6" w:rsidP="002111E6">
      <w:pPr>
        <w:pStyle w:val="04ptholdmedneste"/>
      </w:pPr>
    </w:p>
    <w:tbl>
      <w:tblPr>
        <w:tblStyle w:val="Helsedirutenrutenett"/>
        <w:tblW w:w="8584" w:type="dxa"/>
        <w:tblLook w:val="0600" w:firstRow="0" w:lastRow="0" w:firstColumn="0" w:lastColumn="0" w:noHBand="1" w:noVBand="1"/>
      </w:tblPr>
      <w:tblGrid>
        <w:gridCol w:w="1176"/>
        <w:gridCol w:w="7408"/>
      </w:tblGrid>
      <w:tr w:rsidR="002111E6" w:rsidRPr="00BC3760" w14:paraId="1BDF0709" w14:textId="77777777" w:rsidTr="002111E6">
        <w:tc>
          <w:tcPr>
            <w:tcW w:w="1176" w:type="dxa"/>
          </w:tcPr>
          <w:p w14:paraId="4166464B" w14:textId="77777777" w:rsidR="002111E6" w:rsidRPr="00D308E2" w:rsidRDefault="002111E6" w:rsidP="002111E6">
            <w:pPr>
              <w:pStyle w:val="Brdtekst0000"/>
              <w:keepNext/>
              <w:tabs>
                <w:tab w:val="clear" w:pos="340"/>
              </w:tabs>
              <w:rPr>
                <w:sz w:val="24"/>
                <w:szCs w:val="24"/>
              </w:rPr>
            </w:pPr>
            <w:r w:rsidRPr="00D308E2">
              <w:rPr>
                <w:sz w:val="24"/>
                <w:szCs w:val="24"/>
              </w:rPr>
              <w:t>18–50 år:</w:t>
            </w:r>
          </w:p>
        </w:tc>
        <w:tc>
          <w:tcPr>
            <w:tcW w:w="7408" w:type="dxa"/>
          </w:tcPr>
          <w:p w14:paraId="0BA38982" w14:textId="5CE8EA57" w:rsidR="002111E6" w:rsidRPr="00BC3760" w:rsidRDefault="002111E6" w:rsidP="00034FAD">
            <w:pPr>
              <w:pStyle w:val="Brdtekst0000"/>
              <w:keepNext/>
              <w:tabs>
                <w:tab w:val="clear" w:pos="340"/>
              </w:tabs>
            </w:pPr>
            <w:r w:rsidRPr="00BC3760">
              <w:t xml:space="preserve">HyperCVAD kombinert med imatinib 600 mgx1 til </w:t>
            </w:r>
            <w:r w:rsidR="00034FAD">
              <w:t>MRD&lt;0.1%</w:t>
            </w:r>
            <w:r w:rsidRPr="00BC3760">
              <w:t xml:space="preserve">, så allogen SCT i KR1 </w:t>
            </w:r>
            <w:r w:rsidRPr="00E43111">
              <w:rPr>
                <w:b/>
                <w:color w:val="000000" w:themeColor="text1"/>
              </w:rPr>
              <w:t>(</w:t>
            </w:r>
            <w:r w:rsidRPr="00E43111">
              <w:rPr>
                <w:rStyle w:val="TEvidensgrad"/>
                <w:b w:val="0"/>
                <w:color w:val="000000" w:themeColor="text1"/>
              </w:rPr>
              <w:t>evidens grad B</w:t>
            </w:r>
            <w:r w:rsidRPr="00E43111">
              <w:rPr>
                <w:b/>
                <w:color w:val="000000" w:themeColor="text1"/>
              </w:rPr>
              <w:t>).</w:t>
            </w:r>
          </w:p>
        </w:tc>
      </w:tr>
      <w:tr w:rsidR="002111E6" w:rsidRPr="00BC3760" w14:paraId="3031726E" w14:textId="77777777" w:rsidTr="002111E6">
        <w:tc>
          <w:tcPr>
            <w:tcW w:w="1176" w:type="dxa"/>
          </w:tcPr>
          <w:p w14:paraId="561DB0B2" w14:textId="77777777" w:rsidR="002111E6" w:rsidRPr="00D308E2" w:rsidRDefault="002111E6" w:rsidP="002111E6">
            <w:pPr>
              <w:pStyle w:val="Brdtekst0000"/>
              <w:tabs>
                <w:tab w:val="clear" w:pos="340"/>
              </w:tabs>
              <w:rPr>
                <w:sz w:val="24"/>
                <w:szCs w:val="24"/>
              </w:rPr>
            </w:pPr>
            <w:r w:rsidRPr="00D308E2">
              <w:rPr>
                <w:sz w:val="24"/>
                <w:szCs w:val="24"/>
              </w:rPr>
              <w:t>51–65 år:</w:t>
            </w:r>
          </w:p>
        </w:tc>
        <w:tc>
          <w:tcPr>
            <w:tcW w:w="7408" w:type="dxa"/>
          </w:tcPr>
          <w:p w14:paraId="4C1080FE" w14:textId="1DF0BAA6" w:rsidR="002111E6" w:rsidRPr="00BC3760" w:rsidRDefault="002111E6" w:rsidP="00782467">
            <w:pPr>
              <w:pStyle w:val="Brdtekst0000"/>
              <w:tabs>
                <w:tab w:val="clear" w:pos="340"/>
              </w:tabs>
            </w:pPr>
            <w:r w:rsidRPr="00BC3760">
              <w:t>HyperCVAD kombinert med Imatinib 600 mgx1. Ved MRD&lt;</w:t>
            </w:r>
            <w:r w:rsidR="00E92B30">
              <w:t>0.01%</w:t>
            </w:r>
            <w:r w:rsidRPr="00BC3760">
              <w:t xml:space="preserve"> innen tre måneder kan SC</w:t>
            </w:r>
            <w:r w:rsidR="00E92B30">
              <w:t xml:space="preserve">T unnlates så lenge man beholder responsen </w:t>
            </w:r>
            <w:r w:rsidRPr="00E43111">
              <w:rPr>
                <w:b/>
                <w:color w:val="000000" w:themeColor="text1"/>
              </w:rPr>
              <w:t>(</w:t>
            </w:r>
            <w:r w:rsidRPr="00E43111">
              <w:rPr>
                <w:rStyle w:val="TEvidensgrad"/>
                <w:b w:val="0"/>
                <w:color w:val="000000" w:themeColor="text1"/>
              </w:rPr>
              <w:t xml:space="preserve">evidens grad </w:t>
            </w:r>
            <w:r w:rsidR="00E43111">
              <w:rPr>
                <w:rStyle w:val="TEvidensgrad"/>
                <w:b w:val="0"/>
                <w:color w:val="000000" w:themeColor="text1"/>
              </w:rPr>
              <w:t>B</w:t>
            </w:r>
            <w:r w:rsidRPr="00E43111">
              <w:rPr>
                <w:b/>
                <w:color w:val="000000" w:themeColor="text1"/>
              </w:rPr>
              <w:t>).</w:t>
            </w:r>
            <w:r w:rsidRPr="00E43111">
              <w:rPr>
                <w:color w:val="000000" w:themeColor="text1"/>
              </w:rPr>
              <w:t xml:space="preserve"> </w:t>
            </w:r>
            <w:r w:rsidRPr="00BC3760">
              <w:t xml:space="preserve">Etter 2 år med POMP </w:t>
            </w:r>
            <w:r w:rsidR="00E92B30">
              <w:t xml:space="preserve">vedlikehold </w:t>
            </w:r>
            <w:r w:rsidRPr="00BC3760">
              <w:t>fortsettes TKI varig. Ved molekylært eller hem</w:t>
            </w:r>
            <w:r w:rsidR="00E92B30">
              <w:t>atologisk r</w:t>
            </w:r>
            <w:r w:rsidR="00782467">
              <w:t>esidiv</w:t>
            </w:r>
            <w:r w:rsidR="00E92B30">
              <w:t>; allogen stamcelletransplantasjon</w:t>
            </w:r>
            <w:r w:rsidRPr="00BC3760">
              <w:t>.</w:t>
            </w:r>
            <w:r>
              <w:t xml:space="preserve"> Hyper CVAD anbefales doseredusert til pas</w:t>
            </w:r>
            <w:r w:rsidR="00045B43">
              <w:t>ienter 60-65 år, se kurdetaljer i vedlegg</w:t>
            </w:r>
            <w:r>
              <w:t xml:space="preserve">. </w:t>
            </w:r>
          </w:p>
        </w:tc>
      </w:tr>
      <w:tr w:rsidR="002111E6" w:rsidRPr="00BC3760" w14:paraId="2208BCAD" w14:textId="77777777" w:rsidTr="002111E6">
        <w:tc>
          <w:tcPr>
            <w:tcW w:w="1176" w:type="dxa"/>
          </w:tcPr>
          <w:p w14:paraId="73FFBDD9" w14:textId="77777777" w:rsidR="002111E6" w:rsidRPr="00D308E2" w:rsidRDefault="002111E6" w:rsidP="002111E6">
            <w:pPr>
              <w:pStyle w:val="Brdtekst0000"/>
              <w:tabs>
                <w:tab w:val="clear" w:pos="340"/>
              </w:tabs>
              <w:rPr>
                <w:sz w:val="24"/>
                <w:szCs w:val="24"/>
              </w:rPr>
            </w:pPr>
            <w:r w:rsidRPr="00D308E2">
              <w:rPr>
                <w:sz w:val="24"/>
                <w:szCs w:val="24"/>
              </w:rPr>
              <w:t>&gt;65 år:</w:t>
            </w:r>
          </w:p>
        </w:tc>
        <w:tc>
          <w:tcPr>
            <w:tcW w:w="7408" w:type="dxa"/>
          </w:tcPr>
          <w:p w14:paraId="35233082" w14:textId="77777777" w:rsidR="002111E6" w:rsidRPr="00BC3760" w:rsidRDefault="002111E6" w:rsidP="002111E6">
            <w:pPr>
              <w:pStyle w:val="Brdtekst0000"/>
              <w:tabs>
                <w:tab w:val="clear" w:pos="340"/>
              </w:tabs>
            </w:pPr>
            <w:r w:rsidRPr="00BC3760">
              <w:t xml:space="preserve">Norsk eldreprotokoll uten asparaginase og med imatinib 400–600 mgx1. Sistnevnte fortsettes på ubestemt tid etter avsluttet kjemoterapi (2.5 år) </w:t>
            </w:r>
            <w:r w:rsidRPr="00BA3C4B">
              <w:rPr>
                <w:b/>
                <w:color w:val="000000" w:themeColor="text1"/>
              </w:rPr>
              <w:t>(</w:t>
            </w:r>
            <w:r w:rsidRPr="00BA3C4B">
              <w:rPr>
                <w:rStyle w:val="TEvidensgrad"/>
                <w:b w:val="0"/>
                <w:color w:val="000000" w:themeColor="text1"/>
              </w:rPr>
              <w:t>evidens grad C</w:t>
            </w:r>
            <w:r w:rsidRPr="00BA3C4B">
              <w:rPr>
                <w:b/>
                <w:color w:val="000000" w:themeColor="text1"/>
              </w:rPr>
              <w:t>).</w:t>
            </w:r>
          </w:p>
        </w:tc>
      </w:tr>
    </w:tbl>
    <w:p w14:paraId="2F7F397C" w14:textId="583EA7B9" w:rsidR="001A5C93" w:rsidRDefault="001A5C93" w:rsidP="001A5C93">
      <w:pPr>
        <w:pStyle w:val="Brdtekst"/>
      </w:pPr>
    </w:p>
    <w:p w14:paraId="1856FA6F" w14:textId="3ECD1341" w:rsidR="001A5C93" w:rsidRPr="00BF7230" w:rsidRDefault="001A5C93" w:rsidP="001A5C93">
      <w:pPr>
        <w:pStyle w:val="Brdtekst"/>
      </w:pPr>
      <w:r>
        <w:t xml:space="preserve">Etter allogen SCT bør man enten gi Imatinib 400 mg/d i minst to år profylaktisk eller gi TKI preemptivt. Hvis man velger sistnevnte anbefales det at man måler BCR/ABL i blod hver 3.–4. uke og i marg hver 6.–8. uke det første året, og starter 2. eller 3. generasjons TKI ved positiv prøve. Evidens grad B </w:t>
      </w:r>
      <w:r>
        <w:fldChar w:fldCharType="begin">
          <w:fldData xml:space="preserve">PEVuZE5vdGU+PENpdGU+PEF1dGhvcj5HaWViZWw8L0F1dGhvcj48WWVhcj4yMDE2PC9ZZWFyPjxS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</w:fldData>
        </w:fldChar>
      </w:r>
      <w:r>
        <w:instrText xml:space="preserve"> ADDIN EN.CITE </w:instrText>
      </w:r>
      <w:r>
        <w:fldChar w:fldCharType="begin">
          <w:fldData xml:space="preserve">PEVuZE5vdGU+PENpdGU+PEF1dGhvcj5HaWViZWw8L0F1dGhvcj48WWVhcj4yMDE2PC9ZZWFyPjxS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</w:fldData>
        </w:fldChar>
      </w:r>
      <w:r>
        <w:instrText xml:space="preserve"> ADDIN EN.CITE.DATA </w:instrText>
      </w:r>
      <w:r>
        <w:fldChar w:fldCharType="end"/>
      </w:r>
      <w:r>
        <w:fldChar w:fldCharType="separate"/>
      </w:r>
      <w:r w:rsidRPr="00A43748">
        <w:rPr>
          <w:noProof/>
          <w:vertAlign w:val="superscript"/>
        </w:rPr>
        <w:t>1-3</w:t>
      </w:r>
      <w:r>
        <w:fldChar w:fldCharType="end"/>
      </w:r>
      <w:r>
        <w:t>.</w:t>
      </w:r>
    </w:p>
    <w:p w14:paraId="5BD22ED8" w14:textId="77777777" w:rsidR="001A5C93" w:rsidRDefault="001A5C93" w:rsidP="001A5C93">
      <w:pPr>
        <w:pStyle w:val="Brdtekst"/>
      </w:pPr>
      <w:r>
        <w:t xml:space="preserve">Dasatinib bør velges framfor imatinib ved CNS-affeksjon </w:t>
      </w:r>
      <w:r>
        <w:fldChar w:fldCharType="begin">
          <w:fldData xml:space="preserve">PEVuZE5vdGU+PENpdGU+PEF1dGhvcj5Qb3Jra2E8L0F1dGhvcj48WWVhcj4yMDA4PC9ZZWFyPjxS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=
</w:fldData>
        </w:fldChar>
      </w:r>
      <w:r>
        <w:instrText xml:space="preserve"> ADDIN EN.CITE </w:instrText>
      </w:r>
      <w:r>
        <w:fldChar w:fldCharType="begin">
          <w:fldData xml:space="preserve">PEVuZE5vdGU+PENpdGU+PEF1dGhvcj5Qb3Jra2E8L0F1dGhvcj48WWVhcj4yMDA4PC9ZZWFyPjxS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=
</w:fldData>
        </w:fldChar>
      </w:r>
      <w:r>
        <w:instrText xml:space="preserve"> ADDIN EN.CITE.DATA </w:instrText>
      </w:r>
      <w:r>
        <w:fldChar w:fldCharType="end"/>
      </w:r>
      <w:r>
        <w:fldChar w:fldCharType="separate"/>
      </w:r>
      <w:r w:rsidRPr="00A43748">
        <w:rPr>
          <w:noProof/>
          <w:vertAlign w:val="superscript"/>
        </w:rPr>
        <w:t>4</w:t>
      </w:r>
      <w:r>
        <w:fldChar w:fldCharType="end"/>
      </w:r>
      <w:r>
        <w:t xml:space="preserve">. </w:t>
      </w:r>
    </w:p>
    <w:p w14:paraId="620C9903" w14:textId="77777777" w:rsidR="001A5C93" w:rsidRDefault="001A5C93" w:rsidP="002111E6">
      <w:pPr>
        <w:pStyle w:val="Brdtekst"/>
      </w:pPr>
    </w:p>
    <w:p w14:paraId="4BFC44AE" w14:textId="77777777" w:rsidR="009222AF" w:rsidRPr="00BF7230" w:rsidRDefault="009222AF" w:rsidP="009222AF">
      <w:pPr>
        <w:pStyle w:val="Overskrift3"/>
      </w:pPr>
      <w:bookmarkStart w:id="13" w:name="_Toc21872245"/>
      <w:r>
        <w:t>Lymfoblastlymfom</w:t>
      </w:r>
      <w:bookmarkEnd w:id="13"/>
    </w:p>
    <w:p w14:paraId="27E39896" w14:textId="77777777" w:rsidR="009222AF" w:rsidRPr="00D308E2" w:rsidRDefault="009222AF" w:rsidP="00E43111">
      <w:pPr>
        <w:pStyle w:val="Overskrift4"/>
        <w:numPr>
          <w:ilvl w:val="0"/>
          <w:numId w:val="0"/>
        </w:numPr>
        <w:rPr>
          <w:sz w:val="26"/>
          <w:szCs w:val="26"/>
        </w:rPr>
      </w:pPr>
      <w:r w:rsidRPr="00D308E2">
        <w:rPr>
          <w:sz w:val="26"/>
          <w:szCs w:val="26"/>
        </w:rPr>
        <w:t>18–65 år</w:t>
      </w:r>
    </w:p>
    <w:p w14:paraId="61617002" w14:textId="0EF0658D" w:rsidR="009222AF" w:rsidRPr="00BF7230" w:rsidRDefault="009222AF" w:rsidP="009222AF">
      <w:pPr>
        <w:pStyle w:val="Overskriftunr4-"/>
      </w:pPr>
      <w:r>
        <w:t>NOPHO 2008, IR arm (doseredusert ved alder 46–65).</w:t>
      </w:r>
      <w:r w:rsidR="00E92B30">
        <w:t xml:space="preserve"> Evidens grad B.</w:t>
      </w:r>
    </w:p>
    <w:p w14:paraId="1EE31440" w14:textId="77777777" w:rsidR="00E43111" w:rsidRDefault="00E43111" w:rsidP="009222AF">
      <w:pPr>
        <w:pStyle w:val="Brdtekst"/>
      </w:pPr>
    </w:p>
    <w:p w14:paraId="7212DB6F" w14:textId="1CA6CF0E" w:rsidR="009222AF" w:rsidRPr="00BF7230" w:rsidRDefault="009222AF" w:rsidP="009222AF">
      <w:pPr>
        <w:pStyle w:val="Brdtekst"/>
      </w:pPr>
      <w:r>
        <w:t>Ved manglende respons dag 29 eller manglende KR dag 79 anbefales eskalering til N</w:t>
      </w:r>
      <w:r w:rsidR="00DC725B">
        <w:t xml:space="preserve">OPHO </w:t>
      </w:r>
      <w:r>
        <w:t>blokker (A1, B1 og evt C1, med responsevaluering etter B1) og deretter a</w:t>
      </w:r>
      <w:r w:rsidRPr="004711FD">
        <w:t xml:space="preserve">llogen stamcelletransplantasjon </w:t>
      </w:r>
      <w:r w:rsidR="00E92B30">
        <w:t xml:space="preserve">(SCT) </w:t>
      </w:r>
      <w:r>
        <w:t xml:space="preserve">hvis man oppnår remisjon. Hvis man ikke oppnår remisjon på tre blokk kurer </w:t>
      </w:r>
      <w:r w:rsidRPr="004711FD">
        <w:t>anbefales strålebehandling mot resttumor før SCT. Utover dette anbefales ikke bruk av stråling ved LBL.</w:t>
      </w:r>
    </w:p>
    <w:p w14:paraId="587921F1" w14:textId="77777777" w:rsidR="009222AF" w:rsidRPr="00D308E2" w:rsidRDefault="009222AF" w:rsidP="00E43111">
      <w:pPr>
        <w:pStyle w:val="Overskrift4"/>
        <w:numPr>
          <w:ilvl w:val="0"/>
          <w:numId w:val="0"/>
        </w:numPr>
        <w:ind w:left="907" w:hanging="907"/>
        <w:rPr>
          <w:sz w:val="26"/>
          <w:szCs w:val="26"/>
        </w:rPr>
      </w:pPr>
      <w:r w:rsidRPr="00D308E2">
        <w:rPr>
          <w:sz w:val="26"/>
          <w:szCs w:val="26"/>
        </w:rPr>
        <w:t>&gt;65 år</w:t>
      </w:r>
    </w:p>
    <w:p w14:paraId="3A17F4B1" w14:textId="6AA8F47B" w:rsidR="009222AF" w:rsidRPr="00BF7230" w:rsidRDefault="00E92B30" w:rsidP="009222AF">
      <w:pPr>
        <w:pStyle w:val="Overskriftunr4-"/>
      </w:pPr>
      <w:r>
        <w:t>Norsk eldreprotokoll (evidens grad C).</w:t>
      </w:r>
    </w:p>
    <w:p w14:paraId="4412F17C" w14:textId="20F9A487" w:rsidR="009222AF" w:rsidRPr="00BF7230" w:rsidRDefault="009222AF" w:rsidP="009222AF">
      <w:pPr>
        <w:pStyle w:val="Overskrift3"/>
      </w:pPr>
      <w:bookmarkStart w:id="14" w:name="_Toc21872246"/>
      <w:r>
        <w:t xml:space="preserve">Burkitt </w:t>
      </w:r>
      <w:r w:rsidR="00D308E2">
        <w:t>og Burkitt lik lymfom/m</w:t>
      </w:r>
      <w:r w:rsidR="00E43111">
        <w:t xml:space="preserve">oden B </w:t>
      </w:r>
      <w:r>
        <w:t>ALL L3</w:t>
      </w:r>
      <w:bookmarkEnd w:id="14"/>
    </w:p>
    <w:p w14:paraId="25C6EAF4" w14:textId="77777777" w:rsidR="009222AF" w:rsidRPr="00D308E2" w:rsidRDefault="009222AF" w:rsidP="009222AF">
      <w:pPr>
        <w:pStyle w:val="Brdtekst"/>
        <w:rPr>
          <w:b/>
          <w:sz w:val="26"/>
          <w:szCs w:val="26"/>
        </w:rPr>
      </w:pPr>
      <w:r w:rsidRPr="00D308E2">
        <w:rPr>
          <w:rStyle w:val="TFet"/>
          <w:b w:val="0"/>
          <w:sz w:val="26"/>
          <w:szCs w:val="26"/>
        </w:rPr>
        <w:t>GMALL B-ALL/NHL 2002 med Rituximab (evidensgrad B).</w:t>
      </w:r>
    </w:p>
    <w:p w14:paraId="5B30625D" w14:textId="5D8C7C92" w:rsidR="009222AF" w:rsidRDefault="0073586D" w:rsidP="009222AF">
      <w:pPr>
        <w:pStyle w:val="Brdtekst"/>
        <w:rPr>
          <w:bCs/>
        </w:rPr>
      </w:pPr>
      <w:r w:rsidRPr="00C767CD">
        <w:rPr>
          <w:rStyle w:val="TFet"/>
          <w:b w:val="0"/>
          <w:szCs w:val="22"/>
        </w:rPr>
        <w:t>GMALL B-ALL/NHL 2002 med Rituximab</w:t>
      </w:r>
      <w:r w:rsidRPr="0073586D" w:rsidDel="0073586D">
        <w:t xml:space="preserve"> </w:t>
      </w:r>
      <w:r w:rsidRPr="0073586D">
        <w:t>er best dokumentert og gir høye kurasjons</w:t>
      </w:r>
      <w:r>
        <w:t>rater, også ved Burkitt leukemi. F</w:t>
      </w:r>
      <w:r w:rsidRPr="0073586D">
        <w:t>ørste kur er toksisk</w:t>
      </w:r>
      <w:r>
        <w:t xml:space="preserve">, særlig for </w:t>
      </w:r>
      <w:r w:rsidRPr="0073586D">
        <w:t>eldre</w:t>
      </w:r>
      <w:r>
        <w:t>,</w:t>
      </w:r>
      <w:r w:rsidRPr="0073586D">
        <w:t xml:space="preserve"> med far</w:t>
      </w:r>
      <w:r>
        <w:t>e</w:t>
      </w:r>
      <w:r w:rsidRPr="0073586D">
        <w:t xml:space="preserve"> for behandlingsrelatert død.</w:t>
      </w:r>
      <w:r>
        <w:t xml:space="preserve"> Ved Burkitt lymfom (altså fravær av leukemi) kan d</w:t>
      </w:r>
      <w:r w:rsidR="002B67E1" w:rsidRPr="0073586D">
        <w:t>osejustert R-EPOCH være et alternativ f</w:t>
      </w:r>
      <w:r w:rsidR="009222AF" w:rsidRPr="0073586D">
        <w:t>or de aller eldste pasienten</w:t>
      </w:r>
      <w:r w:rsidR="00C767CD">
        <w:t xml:space="preserve">e </w:t>
      </w:r>
      <w:r w:rsidR="002B67E1">
        <w:t>(evidens grad B/C)</w:t>
      </w:r>
      <w:r w:rsidR="009222AF" w:rsidRPr="00275BE2">
        <w:t>. Se nasjonalt handlingsprogram for maligne lymfomer.</w:t>
      </w:r>
      <w:r w:rsidR="009222AF">
        <w:t xml:space="preserve"> </w:t>
      </w:r>
      <w:r w:rsidR="009222AF" w:rsidRPr="004711FD">
        <w:rPr>
          <w:bCs/>
        </w:rPr>
        <w:t>Ved HIV-assosiert sykdom er det vesentlig å gi effektiv antiviral behandling sammen med cytostatikabehandlingen.</w:t>
      </w:r>
    </w:p>
    <w:p w14:paraId="4E22C80B" w14:textId="03B0CEA9" w:rsidR="00045B43" w:rsidRPr="00BF7230" w:rsidRDefault="002B67E1" w:rsidP="00045B43">
      <w:pPr>
        <w:pStyle w:val="Overskrift3"/>
      </w:pPr>
      <w:bookmarkStart w:id="15" w:name="_Toc21872242"/>
      <w:r>
        <w:t>V</w:t>
      </w:r>
      <w:r w:rsidRPr="0012245E">
        <w:t>ed CD 20 positiv sykdom</w:t>
      </w:r>
      <w:bookmarkEnd w:id="15"/>
    </w:p>
    <w:p w14:paraId="276138C5" w14:textId="5530D144" w:rsidR="00045B43" w:rsidRPr="00BF7230" w:rsidRDefault="002B67E1" w:rsidP="002B67E1">
      <w:pPr>
        <w:pStyle w:val="Listepunkt1"/>
        <w:numPr>
          <w:ilvl w:val="0"/>
          <w:numId w:val="0"/>
        </w:numPr>
      </w:pPr>
      <w:r w:rsidRPr="0012245E">
        <w:t xml:space="preserve">ved CD 20 positiv </w:t>
      </w:r>
      <w:r>
        <w:t>ALL/lymfoblastlymfom</w:t>
      </w:r>
      <w:r w:rsidRPr="0012245E">
        <w:t xml:space="preserve"> </w:t>
      </w:r>
      <w:r>
        <w:t xml:space="preserve">bør åtte doser </w:t>
      </w:r>
      <w:r w:rsidR="00045B43" w:rsidRPr="0012245E">
        <w:t>Rituximab 375 mg/m</w:t>
      </w:r>
      <w:r w:rsidR="00045B43" w:rsidRPr="000B559D">
        <w:rPr>
          <w:rStyle w:val="THevet"/>
        </w:rPr>
        <w:t>2</w:t>
      </w:r>
      <w:r w:rsidR="00045B43" w:rsidRPr="0012245E">
        <w:t xml:space="preserve"> med fire ukers intervall</w:t>
      </w:r>
      <w:r>
        <w:t xml:space="preserve"> legges oppå aktuell protokoll (</w:t>
      </w:r>
      <w:r w:rsidR="00045B43" w:rsidRPr="0012245E">
        <w:t>evidens</w:t>
      </w:r>
      <w:r w:rsidR="00045B43">
        <w:t xml:space="preserve"> </w:t>
      </w:r>
      <w:r w:rsidR="00045B43" w:rsidRPr="0012245E">
        <w:t>grad B)</w:t>
      </w:r>
      <w:r>
        <w:t xml:space="preserve">. </w:t>
      </w:r>
      <w:r w:rsidR="00045B43">
        <w:t xml:space="preserve">Gjelder for alle aldre og både ved Ph pos og Ph neg ALL unntatt </w:t>
      </w:r>
      <w:r w:rsidR="00BB0EEC">
        <w:t xml:space="preserve">A2G </w:t>
      </w:r>
      <w:r w:rsidR="00045B43">
        <w:t>protokollen.</w:t>
      </w:r>
    </w:p>
    <w:p w14:paraId="48F3009B" w14:textId="77777777" w:rsidR="00045B43" w:rsidRPr="00BF7230" w:rsidRDefault="00045B43" w:rsidP="00045B43">
      <w:pPr>
        <w:pStyle w:val="Overskrift3"/>
      </w:pPr>
      <w:bookmarkStart w:id="16" w:name="_Toc21872243"/>
      <w:r>
        <w:t>CNS leukemi</w:t>
      </w:r>
      <w:bookmarkEnd w:id="16"/>
    </w:p>
    <w:p w14:paraId="2D6B0FCE" w14:textId="6C042A1B" w:rsidR="00045B43" w:rsidRPr="00DF0816" w:rsidRDefault="00045B43" w:rsidP="00045B43">
      <w:pPr>
        <w:pStyle w:val="Brdtekst"/>
      </w:pPr>
      <w:r w:rsidRPr="00DF0816">
        <w:t xml:space="preserve">Ved leukemiske blaster i spinalvæske gis intratekal trippelbehandling med metotrexat 12 mg, cytarabin 30 mg og prednisolon 16 mg. Dette gis to ganger per uke til spinalvæsken er blastfri, deretter ukentlig fire ganger. Deretter gjenopptas vanlig profylakse. </w:t>
      </w:r>
      <w:r w:rsidR="00C767CD">
        <w:t xml:space="preserve">For A2G studien gjelder andre retningslinjer, se protokoll. </w:t>
      </w:r>
      <w:r w:rsidRPr="00DF0816">
        <w:t>Systemisk behandling fortsettes etter protokoll. Ved hjernenerveaffeksjon overveies CNS-bestråling 24 Gy når remisjon er oppnådd. Ved Ph</w:t>
      </w:r>
      <w:r w:rsidR="00296B06">
        <w:t xml:space="preserve"> pos</w:t>
      </w:r>
      <w:r w:rsidRPr="00DF0816">
        <w:t xml:space="preserve"> ALL har dasatinib god overgang til CNS</w:t>
      </w:r>
      <w:r w:rsidR="00296B06">
        <w:t xml:space="preserve"> og bør velges. Se også NOPHO 2008 og </w:t>
      </w:r>
      <w:r w:rsidR="00BB0EEC">
        <w:t>A2G</w:t>
      </w:r>
      <w:r w:rsidRPr="00DF0816">
        <w:t xml:space="preserve"> protokollen for behandlingsforslag ved CNS leukemi.</w:t>
      </w:r>
    </w:p>
    <w:p w14:paraId="7F4A0EF9" w14:textId="77777777" w:rsidR="00045B43" w:rsidRPr="00BF7230" w:rsidRDefault="00045B43" w:rsidP="00045B43">
      <w:pPr>
        <w:pStyle w:val="Overskrift3"/>
      </w:pPr>
      <w:bookmarkStart w:id="17" w:name="_Toc21872244"/>
      <w:r>
        <w:t>Residivbehandling</w:t>
      </w:r>
      <w:bookmarkEnd w:id="17"/>
    </w:p>
    <w:p w14:paraId="572D6F0D" w14:textId="24AA75E1" w:rsidR="00045B43" w:rsidRPr="00BF7230" w:rsidRDefault="00045B43" w:rsidP="00857D7C">
      <w:pPr>
        <w:pStyle w:val="Listepunkt1"/>
      </w:pPr>
      <w:r>
        <w:t xml:space="preserve">Ny remisjon og allogen stamcelletransplantasjon er nødvendig for kurasjon. </w:t>
      </w:r>
    </w:p>
    <w:p w14:paraId="050A24A9" w14:textId="77777777" w:rsidR="00045B43" w:rsidRPr="00BF7230" w:rsidRDefault="00045B43" w:rsidP="00045B43">
      <w:pPr>
        <w:pStyle w:val="Listepunkt1"/>
      </w:pPr>
      <w:r w:rsidRPr="00D423F6">
        <w:t>ABC-blokkene i høyrisikoarmen i NOPHO 2008 protokollen kan være et godt valg ved residiv til dem under 65 år (evidensgrad C)</w:t>
      </w:r>
    </w:p>
    <w:p w14:paraId="6B38C580" w14:textId="34902313" w:rsidR="00045B43" w:rsidRPr="00BF7230" w:rsidRDefault="00045B43" w:rsidP="00045B43">
      <w:pPr>
        <w:pStyle w:val="Listepunkt1"/>
      </w:pPr>
      <w:r w:rsidRPr="00D423F6">
        <w:t>Blinatumomab gir 40</w:t>
      </w:r>
      <w:r>
        <w:t> </w:t>
      </w:r>
      <w:r w:rsidRPr="00D423F6">
        <w:t>% remisjonsrater ved resistent/relapsert ALL og er et aktuelt valg som bro til allogen stamcelletransplantasjon ved CD19 positiv sykdom</w:t>
      </w:r>
      <w:r w:rsidR="00A92BD3">
        <w:t xml:space="preserve"> </w:t>
      </w:r>
      <w:r w:rsidR="00A92BD3" w:rsidRPr="00D423F6">
        <w:t>ved manglende res</w:t>
      </w:r>
      <w:r w:rsidR="00A92BD3">
        <w:t>pons på kjemoterapi.</w:t>
      </w:r>
      <w:r w:rsidR="00A92BD3" w:rsidRPr="00A92BD3">
        <w:t xml:space="preserve"> </w:t>
      </w:r>
      <w:r w:rsidR="00A92BD3">
        <w:t>Dette er ikke godkjent av beslutningsforum, og man må søke fagdirektør.</w:t>
      </w:r>
      <w:r w:rsidR="003D30D9">
        <w:t xml:space="preserve"> Ved manglende MRD respons etter blokkbehandling kan blinatumomab være effektivt for å få ned nivået ytterligere før SCT. Ved re</w:t>
      </w:r>
      <w:r w:rsidR="00336B3C">
        <w:t>s</w:t>
      </w:r>
      <w:r w:rsidR="003D30D9">
        <w:t>istens på blinatumomab kan man forsøke inotuzumab</w:t>
      </w:r>
      <w:r w:rsidR="00C9246F">
        <w:t xml:space="preserve"> </w:t>
      </w:r>
      <w:r w:rsidR="006401E3">
        <w:fldChar w:fldCharType="begin">
          <w:fldData xml:space="preserve">PEVuZE5vdGU+PENpdGU+PEF1dGhvcj5LYW50YXJqaWFuPC9BdXRob3I+PFllYXI+MjAxNjwvWWVh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</w:fldData>
        </w:fldChar>
      </w:r>
      <w:r w:rsidR="009E15D0">
        <w:instrText xml:space="preserve"> ADDIN EN.CITE </w:instrText>
      </w:r>
      <w:r w:rsidR="009E15D0">
        <w:fldChar w:fldCharType="begin">
          <w:fldData xml:space="preserve">PEVuZE5vdGU+PENpdGU+PEF1dGhvcj5LYW50YXJqaWFuPC9BdXRob3I+PFllYXI+MjAxNjwvWWVh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</w:fldData>
        </w:fldChar>
      </w:r>
      <w:r w:rsidR="009E15D0">
        <w:instrText xml:space="preserve"> ADDIN EN.CITE.DATA </w:instrText>
      </w:r>
      <w:r w:rsidR="009E15D0">
        <w:fldChar w:fldCharType="end"/>
      </w:r>
      <w:r w:rsidR="006401E3">
        <w:fldChar w:fldCharType="separate"/>
      </w:r>
      <w:r w:rsidR="009E15D0" w:rsidRPr="009E15D0">
        <w:rPr>
          <w:noProof/>
          <w:vertAlign w:val="superscript"/>
        </w:rPr>
        <w:t>3</w:t>
      </w:r>
      <w:r w:rsidR="006401E3">
        <w:fldChar w:fldCharType="end"/>
      </w:r>
      <w:r w:rsidR="00C9246F">
        <w:t>.</w:t>
      </w:r>
      <w:r w:rsidR="003D30D9">
        <w:t xml:space="preserve"> Det er økt risiko for SOS/VOD i transplantasjonsforløpet etter inotuzumab og man bør gi lavest mulig dose, </w:t>
      </w:r>
      <w:r w:rsidR="006401E3">
        <w:t>la det gå mest mulig tid mellom inotuzumab og transplantasjonen</w:t>
      </w:r>
      <w:r w:rsidR="006C6246">
        <w:t>,</w:t>
      </w:r>
      <w:r w:rsidR="003D30D9">
        <w:t xml:space="preserve"> og velge kondisjonering</w:t>
      </w:r>
      <w:r w:rsidR="00C9246F">
        <w:t xml:space="preserve"> som gir lav risiko for SOS/VOD</w:t>
      </w:r>
      <w:r w:rsidR="006C6246">
        <w:t xml:space="preserve"> </w:t>
      </w:r>
      <w:r w:rsidR="003E116D">
        <w:fldChar w:fldCharType="begin">
          <w:fldData xml:space="preserve">PEVuZE5vdGU+PENpdGU+PEF1dGhvcj5KYWJib3VyPC9BdXRob3I+PFllYXI+MjAxODwvWWVhcj48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</w:fldData>
        </w:fldChar>
      </w:r>
      <w:r w:rsidR="009E15D0">
        <w:instrText xml:space="preserve"> ADDIN EN.CITE </w:instrText>
      </w:r>
      <w:r w:rsidR="009E15D0">
        <w:fldChar w:fldCharType="begin">
          <w:fldData xml:space="preserve">PEVuZE5vdGU+PENpdGU+PEF1dGhvcj5KYWJib3VyPC9BdXRob3I+PFllYXI+MjAxODwvWWVhcj48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</w:fldData>
        </w:fldChar>
      </w:r>
      <w:r w:rsidR="009E15D0">
        <w:instrText xml:space="preserve"> ADDIN EN.CITE.DATA </w:instrText>
      </w:r>
      <w:r w:rsidR="009E15D0">
        <w:fldChar w:fldCharType="end"/>
      </w:r>
      <w:r w:rsidR="003E116D">
        <w:fldChar w:fldCharType="separate"/>
      </w:r>
      <w:r w:rsidR="009E15D0" w:rsidRPr="009E15D0">
        <w:rPr>
          <w:noProof/>
          <w:vertAlign w:val="superscript"/>
        </w:rPr>
        <w:t>4</w:t>
      </w:r>
      <w:r w:rsidR="003E116D">
        <w:fldChar w:fldCharType="end"/>
      </w:r>
      <w:r w:rsidR="00C9246F">
        <w:t>.</w:t>
      </w:r>
    </w:p>
    <w:p w14:paraId="7BFDA746" w14:textId="77777777" w:rsidR="00045B43" w:rsidRDefault="00045B43" w:rsidP="00045B43">
      <w:pPr>
        <w:pStyle w:val="Brdtekst0808"/>
      </w:pPr>
      <w:r>
        <w:t>Hos pasienter som ikke er kandidater for allogen stamcelletransplantasjon blir behandlingen palliativ. Ofte kan man holde sykdommen i sjakk relativt lenge ved å gi ALL-aktive medikamenter som vinkristin, steroider, asparaginase, metotrexat og purinethol. Aktuelle cytostatikaregimer som kan modifiseres er OPAL, HyperCVAD eller NOPHO 2008.</w:t>
      </w:r>
    </w:p>
    <w:p w14:paraId="4A563E1E" w14:textId="321F8CA7" w:rsidR="003D30D9" w:rsidRPr="00BF7230" w:rsidRDefault="00310004" w:rsidP="003D30D9">
      <w:pPr>
        <w:pStyle w:val="Listepunkt1"/>
        <w:numPr>
          <w:ilvl w:val="0"/>
          <w:numId w:val="0"/>
        </w:numPr>
      </w:pPr>
      <w:r w:rsidRPr="0012245E">
        <w:t>CAR-T behandli</w:t>
      </w:r>
      <w:r>
        <w:t xml:space="preserve">ng med </w:t>
      </w:r>
      <w:r w:rsidRPr="0012245E">
        <w:t>tisagenlecleucel</w:t>
      </w:r>
      <w:r>
        <w:t xml:space="preserve"> (gis ved OUS, Rikshospitalet): Er aktuelt ved CD19 pos sykdom og alder &lt;25 år ved </w:t>
      </w:r>
      <w:r w:rsidR="003D30D9" w:rsidRPr="0012245E">
        <w:t>residiv etter allo SCT</w:t>
      </w:r>
      <w:r w:rsidR="005A5B55">
        <w:t xml:space="preserve">, </w:t>
      </w:r>
      <w:r w:rsidR="00E17332">
        <w:t>2.gangs residiv</w:t>
      </w:r>
      <w:r w:rsidR="005A5B55">
        <w:t xml:space="preserve"> eller senere </w:t>
      </w:r>
      <w:r w:rsidR="0042370D">
        <w:t>uten allo SCT</w:t>
      </w:r>
      <w:r w:rsidR="003D30D9" w:rsidRPr="0012245E">
        <w:t xml:space="preserve"> </w:t>
      </w:r>
      <w:r w:rsidR="005A5B55">
        <w:t xml:space="preserve">eller </w:t>
      </w:r>
      <w:r>
        <w:t xml:space="preserve">primær </w:t>
      </w:r>
      <w:r w:rsidR="005A5B55">
        <w:t>refraktær sykdom</w:t>
      </w:r>
      <w:r>
        <w:t xml:space="preserve">. </w:t>
      </w:r>
    </w:p>
    <w:p w14:paraId="16989DB7" w14:textId="77777777" w:rsidR="00045B43" w:rsidRDefault="00045B43" w:rsidP="009222AF">
      <w:pPr>
        <w:pStyle w:val="Brdtekst"/>
        <w:rPr>
          <w:bCs/>
        </w:rPr>
      </w:pPr>
    </w:p>
    <w:p w14:paraId="6A3A6DD0" w14:textId="77777777" w:rsidR="009222AF" w:rsidRDefault="009222AF" w:rsidP="009222AF">
      <w:pPr>
        <w:pStyle w:val="Overskrift2"/>
      </w:pPr>
      <w:r>
        <w:t>Allogen stamcelletransplantasjon</w:t>
      </w:r>
    </w:p>
    <w:p w14:paraId="5E93B135" w14:textId="20A6FC12" w:rsidR="009222AF" w:rsidRPr="00BF7230" w:rsidRDefault="00310004" w:rsidP="00801388">
      <w:pPr>
        <w:pStyle w:val="Overskrift3"/>
        <w:numPr>
          <w:ilvl w:val="0"/>
          <w:numId w:val="0"/>
        </w:numPr>
      </w:pPr>
      <w:bookmarkStart w:id="18" w:name="_Toc21872240"/>
      <w:r>
        <w:t>Generelle i</w:t>
      </w:r>
      <w:r w:rsidR="009222AF">
        <w:t>ndikasjoner for allogen stamcelle transplantasjon</w:t>
      </w:r>
      <w:bookmarkEnd w:id="18"/>
      <w:r>
        <w:t xml:space="preserve"> (egne </w:t>
      </w:r>
      <w:r w:rsidR="003263F0">
        <w:t>kriterier</w:t>
      </w:r>
      <w:r>
        <w:t xml:space="preserve"> gjelder for NOPHO 2008 og A2G):</w:t>
      </w:r>
    </w:p>
    <w:p w14:paraId="630226A1" w14:textId="54425D50" w:rsidR="009222AF" w:rsidRPr="00BF7230" w:rsidRDefault="009222AF" w:rsidP="009222AF">
      <w:pPr>
        <w:pStyle w:val="Listepunkt1"/>
      </w:pPr>
      <w:r w:rsidRPr="0012245E">
        <w:t>Persisterende leukemi &gt;5</w:t>
      </w:r>
      <w:r>
        <w:t> </w:t>
      </w:r>
      <w:r w:rsidRPr="0012245E">
        <w:t>% i beinmarg dag 29 etter behandlingsstart</w:t>
      </w:r>
      <w:r>
        <w:t>.</w:t>
      </w:r>
    </w:p>
    <w:p w14:paraId="6490C94D" w14:textId="7AC21606" w:rsidR="009222AF" w:rsidRPr="00BF7230" w:rsidRDefault="009222AF" w:rsidP="009222AF">
      <w:pPr>
        <w:pStyle w:val="Listepunkt1"/>
      </w:pPr>
      <w:r w:rsidRPr="0012245E">
        <w:t>Dag 70</w:t>
      </w:r>
      <w:r>
        <w:t>–</w:t>
      </w:r>
      <w:r w:rsidRPr="0012245E">
        <w:t>90 MRD&gt;</w:t>
      </w:r>
      <w:r w:rsidR="00D600ED">
        <w:t>0</w:t>
      </w:r>
      <w:r w:rsidR="00D67B20">
        <w:t>,</w:t>
      </w:r>
      <w:r w:rsidR="00D600ED">
        <w:t>1%</w:t>
      </w:r>
    </w:p>
    <w:p w14:paraId="21876E82" w14:textId="77777777" w:rsidR="009222AF" w:rsidRPr="00BF7230" w:rsidRDefault="009222AF" w:rsidP="009222AF">
      <w:pPr>
        <w:pStyle w:val="Listepunkt1"/>
      </w:pPr>
      <w:r w:rsidRPr="0012245E">
        <w:t xml:space="preserve">Vedvarende positivt eller stigende MRD signal &gt; dag </w:t>
      </w:r>
      <w:r>
        <w:t>70–</w:t>
      </w:r>
      <w:r w:rsidRPr="0012245E">
        <w:t>90</w:t>
      </w:r>
      <w:r>
        <w:t>.</w:t>
      </w:r>
    </w:p>
    <w:p w14:paraId="6262FC54" w14:textId="0CAFADB0" w:rsidR="00801388" w:rsidRDefault="00801388" w:rsidP="00801388">
      <w:pPr>
        <w:pStyle w:val="Listepunkt1"/>
      </w:pPr>
      <w:r w:rsidRPr="009978FE">
        <w:t>Ph</w:t>
      </w:r>
      <w:r w:rsidR="000D1AD3">
        <w:t>iladelphia kromosom</w:t>
      </w:r>
      <w:r>
        <w:t xml:space="preserve"> pos</w:t>
      </w:r>
      <w:r w:rsidR="000D1AD3">
        <w:t>itiv</w:t>
      </w:r>
      <w:r w:rsidRPr="009978FE">
        <w:t xml:space="preserve"> ALL i KR1 ved alder</w:t>
      </w:r>
      <w:r>
        <w:t xml:space="preserve"> &lt;50 år. Ved alder &gt;50 år: V</w:t>
      </w:r>
      <w:r w:rsidRPr="009978FE">
        <w:t>ed MRD</w:t>
      </w:r>
      <w:r>
        <w:t>&gt;0.01%</w:t>
      </w:r>
      <w:r w:rsidRPr="009978FE">
        <w:t xml:space="preserve"> dag 80-100</w:t>
      </w:r>
    </w:p>
    <w:p w14:paraId="318E3DFB" w14:textId="16BF2BD6" w:rsidR="00801388" w:rsidRPr="009978FE" w:rsidRDefault="00801388" w:rsidP="00801388">
      <w:pPr>
        <w:pStyle w:val="Listepunkt1"/>
      </w:pPr>
      <w:r w:rsidRPr="009978FE">
        <w:t>KMT2A translokert ALL med MRD&gt;0</w:t>
      </w:r>
      <w:r w:rsidR="00D67B20">
        <w:t>,</w:t>
      </w:r>
      <w:r w:rsidRPr="009978FE">
        <w:t>1% dag 29 eller &gt;0</w:t>
      </w:r>
      <w:r w:rsidR="00D67B20">
        <w:t>,</w:t>
      </w:r>
      <w:r w:rsidRPr="009978FE">
        <w:t>01% dag 70-80.</w:t>
      </w:r>
    </w:p>
    <w:p w14:paraId="63A73B67" w14:textId="77777777" w:rsidR="009222AF" w:rsidRPr="00BF7230" w:rsidRDefault="009222AF" w:rsidP="00801388">
      <w:pPr>
        <w:pStyle w:val="Listepunkt1"/>
      </w:pPr>
      <w:r w:rsidRPr="0012245E">
        <w:t>KR</w:t>
      </w:r>
      <w:r>
        <w:t>≥2.</w:t>
      </w:r>
    </w:p>
    <w:p w14:paraId="65CC9712" w14:textId="3F0169D7" w:rsidR="009222AF" w:rsidRPr="00801388" w:rsidRDefault="009222AF" w:rsidP="009222AF">
      <w:pPr>
        <w:pStyle w:val="Brdtekst"/>
        <w:rPr>
          <w:color w:val="000000" w:themeColor="text1"/>
        </w:rPr>
      </w:pPr>
      <w:r>
        <w:t xml:space="preserve">Alle som skal transplanteres bør </w:t>
      </w:r>
      <w:r w:rsidR="000F0A69">
        <w:t xml:space="preserve">helst </w:t>
      </w:r>
      <w:r>
        <w:t>ha MRD&lt;</w:t>
      </w:r>
      <w:r w:rsidR="000F0A69">
        <w:t>0</w:t>
      </w:r>
      <w:r w:rsidR="00B71F5B">
        <w:t>,</w:t>
      </w:r>
      <w:r w:rsidR="000F0A69">
        <w:t>1%</w:t>
      </w:r>
      <w:r w:rsidRPr="00BC327D">
        <w:t xml:space="preserve"> før kondisjoneringen. Som bro til transplantasjon kan man enten bruke NOPHO 2008 blokker eller en kur blinatumomab.</w:t>
      </w:r>
      <w:r w:rsidR="00801388">
        <w:t xml:space="preserve"> Det anbefales kondisjonering med total kroppsbestråling</w:t>
      </w:r>
      <w:r w:rsidR="00C9246F">
        <w:t xml:space="preserve"> </w:t>
      </w:r>
      <w:r w:rsidR="00801388">
        <w:fldChar w:fldCharType="begin"/>
      </w:r>
      <w:r w:rsidR="009E15D0">
        <w:instrText xml:space="preserve"> ADDIN EN.CITE &lt;EndNote&gt;&lt;Cite&gt;&lt;Author&gt;Christina Peters&lt;/Author&gt;&lt;Year&gt;2020&lt;/Year&gt;&lt;RecNum&gt;6675&lt;/RecNum&gt;&lt;DisplayText&gt;&lt;style face="superscript"&gt;5&lt;/style&gt;&lt;/DisplayText&gt;&lt;record&gt;&lt;rec-number&gt;6675&lt;/rec-number&gt;&lt;foreign-keys&gt;&lt;key app="EN" db-id="at0pszr0nvav02e0sxo5x5pkwa99wzp952z2" timestamp="1601234286"&gt;6675&lt;/key&gt;&lt;/foreign-keys&gt;&lt;ref-type name="Manuscript"&gt;36&lt;/ref-type&gt;&lt;contributors&gt;&lt;authors&gt;&lt;author&gt;Christina Peters, Jean-Hugues Dalle, Franco Locatelli, Ulrike Poetschger, Herbert Pichler, Petr Sedlacek, et al&lt;/author&gt;&lt;/authors&gt;&lt;/contributors&gt;&lt;titles&gt;&lt;title&gt;TBI OR CHEMOTHERAPY BASED CONDITIONING FOR CHILDREN AND ADOLESCENTS WITH ALL: A PROSPECTIVE RANDOMIZED MULTICENTER-STUDY &amp;apos;FORUM&amp;apos; ON BEHALF OF THE AIEOP-BFM-ALL-SG, IBFM-SG, INTREALL-SG AND EBMT-PD-WP&lt;/title&gt;&lt;/titles&gt;&lt;dates&gt;&lt;year&gt;2020&lt;/year&gt;&lt;/dates&gt;&lt;pub-location&gt;European Hematology Congress 2020&lt;/pub-location&gt;&lt;urls&gt;&lt;/urls&gt;&lt;/record&gt;&lt;/Cite&gt;&lt;/EndNote&gt;</w:instrText>
      </w:r>
      <w:r w:rsidR="00801388">
        <w:fldChar w:fldCharType="separate"/>
      </w:r>
      <w:r w:rsidR="009E15D0" w:rsidRPr="009E15D0">
        <w:rPr>
          <w:noProof/>
          <w:vertAlign w:val="superscript"/>
        </w:rPr>
        <w:t>5</w:t>
      </w:r>
      <w:r w:rsidR="00801388">
        <w:fldChar w:fldCharType="end"/>
      </w:r>
      <w:r w:rsidR="00C9246F">
        <w:t>.</w:t>
      </w:r>
      <w:r w:rsidR="00801388">
        <w:t xml:space="preserve"> </w:t>
      </w:r>
      <w:r>
        <w:t xml:space="preserve">Ved alder 46–65 er det samme indikasjoner for SCT som ved alder 18–45. Men i denne aldersgruppen bør </w:t>
      </w:r>
      <w:r w:rsidR="000D1AD3">
        <w:t xml:space="preserve">redusert </w:t>
      </w:r>
      <w:r>
        <w:t>kondisjonering velges.</w:t>
      </w:r>
    </w:p>
    <w:bookmarkEnd w:id="3"/>
    <w:p w14:paraId="3B2F81BB" w14:textId="346049F5" w:rsidR="00164BEB" w:rsidRPr="00BF7230" w:rsidRDefault="002111E6" w:rsidP="00164BEB">
      <w:pPr>
        <w:pStyle w:val="Overskrift2"/>
      </w:pPr>
      <w:r>
        <w:t>Om ALL</w:t>
      </w:r>
    </w:p>
    <w:p w14:paraId="2890C77D" w14:textId="7357BC46" w:rsidR="00164BEB" w:rsidRPr="00BF7230" w:rsidRDefault="00164BEB" w:rsidP="00164BEB">
      <w:pPr>
        <w:pStyle w:val="Brdtekst"/>
      </w:pPr>
      <w:r>
        <w:t>Lymfekreftsykdom som utgår fra rasktvoksende, umodne lymf</w:t>
      </w:r>
      <w:r w:rsidR="00C222E5">
        <w:t>atiske celler</w:t>
      </w:r>
      <w:r>
        <w:t xml:space="preserve"> har store likhetstrekk enten sykdommen kalles akutt lymfoblastisk leukemi (ALL) eller lymfoblastisk lymfo</w:t>
      </w:r>
      <w:r w:rsidR="0027091A">
        <w:t>m. Etter WHO 20</w:t>
      </w:r>
      <w:r>
        <w:t xml:space="preserve">16-klassifiseres tilstander med mer enn 25 % lymfoblaster i beinmarg som </w:t>
      </w:r>
      <w:r w:rsidR="00DC725B">
        <w:t xml:space="preserve">ALL. </w:t>
      </w:r>
      <w:r>
        <w:t>Hvis beinmargskriteriet er oppfylt, kalles tilstanden altså leukemi selv ved stor mediastinal tumor. Ved lymfoblastisk lymfom (LB) i biopsi fra tumor eller lymfeknute og mindre enn 25 % blaster i beinmarg kalles tilstanden lymfoblastisk lymfom.</w:t>
      </w:r>
    </w:p>
    <w:p w14:paraId="5541D71B" w14:textId="353BDD48" w:rsidR="00164BEB" w:rsidRPr="00BF7230" w:rsidRDefault="00164BEB" w:rsidP="00164BEB">
      <w:pPr>
        <w:pStyle w:val="Brdtekst"/>
      </w:pPr>
      <w:r>
        <w:t xml:space="preserve">ALL kan deles inn i tre hovedgrupper; Philadelphiakromosom (Ph) positive, Ph negative og Burkitt lymfom/leukemi. Sistnevnte utgår fra modne B-lymfocytter og trenger spesiell behandling. </w:t>
      </w:r>
      <w:r w:rsidRPr="00355466">
        <w:rPr>
          <w:rStyle w:val="TKursiv"/>
        </w:rPr>
        <w:t>Behandlingen avgjøres av typen tumorceller, og ikke om sykdommen manifesterer seg som leukemi eller lymfom</w:t>
      </w:r>
      <w:r>
        <w:t>.</w:t>
      </w:r>
    </w:p>
    <w:p w14:paraId="59E618B3" w14:textId="77777777" w:rsidR="00164BEB" w:rsidRPr="00BF7230" w:rsidRDefault="00164BEB" w:rsidP="00164BEB">
      <w:pPr>
        <w:pStyle w:val="Brdtekst"/>
      </w:pPr>
      <w:r>
        <w:t>For behandlingsvalget er det helt avgjørende med en mest mulig fullstendig morfologisk, immunologisk og cytogenetisk/molekylærgenetisk karakterisering av tumorcellene.</w:t>
      </w:r>
    </w:p>
    <w:p w14:paraId="6B4E6876" w14:textId="77777777" w:rsidR="00164BEB" w:rsidRPr="00BF7230" w:rsidRDefault="00164BEB" w:rsidP="00164BEB">
      <w:pPr>
        <w:pStyle w:val="Brdtekst"/>
      </w:pPr>
      <w:r>
        <w:t>Disse sykdommene er ofte meget rasktvoksende, særlig Burkitt lymfom/leukemi og T-lymfoblast lymfom. Rask utredning med behandlingsstart i løpet av 1–2 døgn kan være vesentlig for å redde pasienter med stor tumormasse, f.eks. i mediastinum.</w:t>
      </w:r>
    </w:p>
    <w:tbl>
      <w:tblPr>
        <w:tblStyle w:val="Helsedirtekstboks"/>
        <w:tblW w:w="8504" w:type="dxa"/>
        <w:tblLayout w:type="fixed"/>
        <w:tblLook w:val="0480" w:firstRow="0" w:lastRow="0" w:firstColumn="1" w:lastColumn="0" w:noHBand="0" w:noVBand="1"/>
      </w:tblPr>
      <w:tblGrid>
        <w:gridCol w:w="8504"/>
      </w:tblGrid>
      <w:tr w:rsidR="00164BEB" w:rsidRPr="008443E2" w14:paraId="3BAF8015" w14:textId="77777777" w:rsidTr="00F55C9A">
        <w:tc>
          <w:tcPr>
            <w:tcW w:w="8504" w:type="dxa"/>
          </w:tcPr>
          <w:p w14:paraId="3A0A641D" w14:textId="77777777" w:rsidR="00164BEB" w:rsidRPr="008443E2" w:rsidRDefault="00164BEB" w:rsidP="00F55C9A">
            <w:pPr>
              <w:pStyle w:val="Boks"/>
            </w:pPr>
            <w:r w:rsidRPr="008443E2">
              <w:t>Ved mistanke om akutt lymfatisk leukemi/lymfom bør universitetssykehus kontaktes umiddelbart med tanke på overføring til øyeblikkelig-hjelp utredning og behandlings</w:t>
            </w:r>
            <w:r>
              <w:softHyphen/>
            </w:r>
            <w:r w:rsidRPr="008443E2">
              <w:t>start. Dette er sjeldne sykdommer og det anbefales at behandlingen styres fra Universitetssykehus.</w:t>
            </w:r>
          </w:p>
        </w:tc>
      </w:tr>
    </w:tbl>
    <w:p w14:paraId="56D16D69" w14:textId="77777777" w:rsidR="00164BEB" w:rsidRDefault="00164BEB" w:rsidP="00164BEB">
      <w:pPr>
        <w:pStyle w:val="11pt"/>
      </w:pPr>
    </w:p>
    <w:p w14:paraId="3B5F2F6F" w14:textId="3DC8AE80" w:rsidR="00164BEB" w:rsidRPr="00BF7230" w:rsidRDefault="00164BEB" w:rsidP="00164BEB">
      <w:pPr>
        <w:pStyle w:val="Brdtekst"/>
      </w:pPr>
      <w:r>
        <w:t xml:space="preserve">Spesielt ved Burkitt lymfom/leukemi foreligger det høy risiko for utvikling av </w:t>
      </w:r>
      <w:r w:rsidR="00135A05">
        <w:rPr>
          <w:rStyle w:val="TFet"/>
        </w:rPr>
        <w:t xml:space="preserve">tumor lyse </w:t>
      </w:r>
      <w:r w:rsidRPr="00B8461B">
        <w:rPr>
          <w:rStyle w:val="TFet"/>
        </w:rPr>
        <w:t>syndrom</w:t>
      </w:r>
      <w:r w:rsidR="00135A05">
        <w:t xml:space="preserve">. Så snart diagnosen er klar </w:t>
      </w:r>
      <w:r>
        <w:t>bør pasienten hydreres (ca 3000 mL/ /døgn)</w:t>
      </w:r>
      <w:r w:rsidR="00CF2C68">
        <w:t>.</w:t>
      </w:r>
      <w:r>
        <w:t xml:space="preserve"> Ved Burkitt </w:t>
      </w:r>
      <w:r w:rsidR="003263F0">
        <w:t>lymfom/leukemi, samt andre</w:t>
      </w:r>
      <w:r>
        <w:t xml:space="preserve"> typer ALL med stort tumorvolum eller økt kreatinin bør det gis rasbur</w:t>
      </w:r>
      <w:r w:rsidR="005C5D5B">
        <w:t>icase (3</w:t>
      </w:r>
      <w:r w:rsidR="009F6BD3">
        <w:t xml:space="preserve">-6 </w:t>
      </w:r>
      <w:r w:rsidR="005C5D5B">
        <w:t xml:space="preserve">mg i.v., kan gjentas etter noen dager </w:t>
      </w:r>
      <w:r w:rsidR="00DC725B">
        <w:t xml:space="preserve">ved fortsatt høy </w:t>
      </w:r>
      <w:r w:rsidR="005C5D5B">
        <w:t>urat</w:t>
      </w:r>
      <w:r w:rsidR="009F6BD3">
        <w:t xml:space="preserve"> </w:t>
      </w:r>
      <w:r w:rsidR="009F6BD3">
        <w:fldChar w:fldCharType="begin">
          <w:fldData xml:space="preserve">PEVuZE5vdGU+PENpdGU+PEF1dGhvcj5NY0JyaWRlPC9BdXRob3I+PFllYXI+MjAxMzwvWWVhcj48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=
</w:fldData>
        </w:fldChar>
      </w:r>
      <w:r w:rsidR="009F6BD3">
        <w:instrText xml:space="preserve"> ADDIN EN.CITE </w:instrText>
      </w:r>
      <w:r w:rsidR="009F6BD3">
        <w:fldChar w:fldCharType="begin">
          <w:fldData xml:space="preserve">PEVuZE5vdGU+PENpdGU+PEF1dGhvcj5NY0JyaWRlPC9BdXRob3I+PFllYXI+MjAxMzwvWWVhcj48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=
</w:fldData>
        </w:fldChar>
      </w:r>
      <w:r w:rsidR="009F6BD3">
        <w:instrText xml:space="preserve"> ADDIN EN.CITE.DATA </w:instrText>
      </w:r>
      <w:r w:rsidR="009F6BD3">
        <w:fldChar w:fldCharType="end"/>
      </w:r>
      <w:r w:rsidR="009F6BD3">
        <w:fldChar w:fldCharType="separate"/>
      </w:r>
      <w:r w:rsidR="009F6BD3" w:rsidRPr="009F6BD3">
        <w:rPr>
          <w:noProof/>
          <w:vertAlign w:val="superscript"/>
        </w:rPr>
        <w:t>6</w:t>
      </w:r>
      <w:r w:rsidR="009F6BD3">
        <w:fldChar w:fldCharType="end"/>
      </w:r>
      <w:r>
        <w:t xml:space="preserve">). </w:t>
      </w:r>
      <w:r w:rsidR="00CF2C68">
        <w:t xml:space="preserve">Øvrige pasienter gis allopurinol (300 mg x 2/døgn til dag 7). </w:t>
      </w:r>
    </w:p>
    <w:p w14:paraId="48EAF814" w14:textId="7FCB9E8C" w:rsidR="00164BEB" w:rsidRPr="00BF7230" w:rsidRDefault="00135A05" w:rsidP="00164BEB">
      <w:pPr>
        <w:pStyle w:val="Brdtekst"/>
      </w:pPr>
      <w:r>
        <w:t>For aldersgruppen 16</w:t>
      </w:r>
      <w:r w:rsidR="00164BEB">
        <w:t xml:space="preserve">–45 år med Ph neg ALL har </w:t>
      </w:r>
      <w:r w:rsidR="00164BEB" w:rsidRPr="00DD0626">
        <w:t>N</w:t>
      </w:r>
      <w:r w:rsidR="00164BEB">
        <w:t xml:space="preserve">OPHO </w:t>
      </w:r>
      <w:r w:rsidR="00164BEB" w:rsidRPr="00DD0626">
        <w:t xml:space="preserve">2008 protokollen vist gode resultater </w:t>
      </w:r>
      <w:r w:rsidR="00164BEB">
        <w:t>m</w:t>
      </w:r>
      <w:r w:rsidR="00164BEB" w:rsidRPr="00DD0626">
        <w:t>ed 7</w:t>
      </w:r>
      <w:r w:rsidR="005C5D5B">
        <w:t>0</w:t>
      </w:r>
      <w:r w:rsidR="001A1A53">
        <w:t>-75</w:t>
      </w:r>
      <w:r w:rsidR="00164BEB">
        <w:t> </w:t>
      </w:r>
      <w:r w:rsidR="00164BEB" w:rsidRPr="00DD0626">
        <w:t>% 5 års overlevelse, som er ca</w:t>
      </w:r>
      <w:r w:rsidR="00164BEB">
        <w:t>. </w:t>
      </w:r>
      <w:r w:rsidR="00164BEB" w:rsidRPr="00DD0626">
        <w:t>25</w:t>
      </w:r>
      <w:r w:rsidR="00164BEB">
        <w:t> </w:t>
      </w:r>
      <w:r w:rsidR="00164BEB" w:rsidRPr="00DD0626">
        <w:t xml:space="preserve">% bedre enn Hammersmith </w:t>
      </w:r>
      <w:r w:rsidR="003263F0">
        <w:t xml:space="preserve">82 </w:t>
      </w:r>
      <w:r w:rsidR="00164BEB" w:rsidRPr="00DD0626">
        <w:t>protokollen for tilsvarende aldersgruppe</w:t>
      </w:r>
      <w:r w:rsidR="00164BEB">
        <w:t xml:space="preserve"> </w:t>
      </w:r>
      <w:r w:rsidR="00164BEB">
        <w:fldChar w:fldCharType="begin">
          <w:fldData xml:space="preserve">PEVuZE5vdGU+PENpdGU+PEF1dGhvcj5Ub2Z0PC9BdXRob3I+PFllYXI+MjAxNzwvWWVhcj48UmVj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</w:fldData>
        </w:fldChar>
      </w:r>
      <w:r w:rsidR="009F6BD3">
        <w:instrText xml:space="preserve"> ADDIN EN.CITE </w:instrText>
      </w:r>
      <w:r w:rsidR="009F6BD3">
        <w:fldChar w:fldCharType="begin">
          <w:fldData xml:space="preserve">PEVuZE5vdGU+PENpdGU+PEF1dGhvcj5Ub2Z0PC9BdXRob3I+PFllYXI+MjAxNzwvWWVhcj48UmVj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</w:fldData>
        </w:fldChar>
      </w:r>
      <w:r w:rsidR="009F6BD3">
        <w:instrText xml:space="preserve"> ADDIN EN.CITE.DATA </w:instrText>
      </w:r>
      <w:r w:rsidR="009F6BD3">
        <w:fldChar w:fldCharType="end"/>
      </w:r>
      <w:r w:rsidR="00164BEB">
        <w:fldChar w:fldCharType="separate"/>
      </w:r>
      <w:r w:rsidR="009F6BD3" w:rsidRPr="009F6BD3">
        <w:rPr>
          <w:noProof/>
          <w:vertAlign w:val="superscript"/>
        </w:rPr>
        <w:t>7, 8</w:t>
      </w:r>
      <w:r w:rsidR="00164BEB">
        <w:fldChar w:fldCharType="end"/>
      </w:r>
      <w:r w:rsidR="00164BEB" w:rsidRPr="00DD0626">
        <w:t>.</w:t>
      </w:r>
      <w:r w:rsidR="00DC725B">
        <w:t xml:space="preserve"> Men for pre B-</w:t>
      </w:r>
      <w:r w:rsidR="00CF2C68">
        <w:t xml:space="preserve">ALL har det vært mange sene residiv, og </w:t>
      </w:r>
      <w:r w:rsidR="00FC4298">
        <w:t>blokkbehandlingen (</w:t>
      </w:r>
      <w:r w:rsidR="00DC725B">
        <w:t xml:space="preserve">som i hovedsak ble brukt ved </w:t>
      </w:r>
      <w:r w:rsidR="00FC4298">
        <w:t>T-</w:t>
      </w:r>
      <w:r w:rsidR="00E40ABA">
        <w:t xml:space="preserve">ALL) medførte høy toksisitet. ALLTogether protokollen har nå erstattet </w:t>
      </w:r>
      <w:r w:rsidR="003B669D">
        <w:t>NOPHO</w:t>
      </w:r>
      <w:r w:rsidR="00E40ABA">
        <w:t xml:space="preserve"> 2008 for denne aldersgruppen. Her er det meste av blokk-behandlingen sløyfet, MRD kravene skjerpet, og nye medikamenter introdu</w:t>
      </w:r>
      <w:r w:rsidR="003B669D">
        <w:t>sert (i</w:t>
      </w:r>
      <w:r w:rsidR="00720985">
        <w:t>m</w:t>
      </w:r>
      <w:r w:rsidR="003B669D">
        <w:t>atinib og i</w:t>
      </w:r>
      <w:r w:rsidR="00720985">
        <w:t>notuzu</w:t>
      </w:r>
      <w:r w:rsidR="00E40ABA">
        <w:t xml:space="preserve">mab). En utfordring vil være at asparaginase er inne igjen i induksjonen. </w:t>
      </w:r>
      <w:r w:rsidR="00CF2C68">
        <w:t xml:space="preserve"> </w:t>
      </w:r>
    </w:p>
    <w:p w14:paraId="793BE7BC" w14:textId="7674B654" w:rsidR="00164BEB" w:rsidRPr="00BF7230" w:rsidRDefault="00164BEB" w:rsidP="00164BEB">
      <w:pPr>
        <w:pStyle w:val="Brdtekst"/>
      </w:pPr>
      <w:r>
        <w:t xml:space="preserve">For pasienter mellom 45 og 65 år har det vært ca. 25 % langtidsoverlevelse i Norge </w:t>
      </w:r>
      <w:r w:rsidR="00CF2C68">
        <w:t xml:space="preserve">med Hammersmith 82, med </w:t>
      </w:r>
      <w:r>
        <w:t xml:space="preserve">høy behandlingsrelatert dødelighet </w:t>
      </w:r>
      <w:r w:rsidR="00CF2C68">
        <w:t>pga asparaginase i induksjonen</w:t>
      </w:r>
      <w:r>
        <w:t xml:space="preserve"> </w:t>
      </w:r>
      <w:r>
        <w:fldChar w:fldCharType="begin">
          <w:fldData xml:space="preserve">PEVuZE5vdGU+PENpdGU+PEF1dGhvcj5QYXRlbDwvQXV0aG9yPjxZZWFyPjIwMTc8L1llYXI+PFJl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</w:fldData>
        </w:fldChar>
      </w:r>
      <w:r w:rsidR="009F6BD3">
        <w:instrText xml:space="preserve"> ADDIN EN.CITE </w:instrText>
      </w:r>
      <w:r w:rsidR="009F6BD3">
        <w:fldChar w:fldCharType="begin">
          <w:fldData xml:space="preserve">PEVuZE5vdGU+PENpdGU+PEF1dGhvcj5QYXRlbDwvQXV0aG9yPjxZZWFyPjIwMTc8L1llYXI+PFJl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</w:fldData>
        </w:fldChar>
      </w:r>
      <w:r w:rsidR="009F6BD3">
        <w:instrText xml:space="preserve"> ADDIN EN.CITE.DATA </w:instrText>
      </w:r>
      <w:r w:rsidR="009F6BD3">
        <w:fldChar w:fldCharType="end"/>
      </w:r>
      <w:r>
        <w:fldChar w:fldCharType="separate"/>
      </w:r>
      <w:r w:rsidR="009F6BD3" w:rsidRPr="009F6BD3">
        <w:rPr>
          <w:noProof/>
          <w:vertAlign w:val="superscript"/>
        </w:rPr>
        <w:t>8, 9</w:t>
      </w:r>
      <w:r>
        <w:fldChar w:fldCharType="end"/>
      </w:r>
      <w:r>
        <w:t>. Behandlingen for Ph neg ALL i denne aldersgruppen ble for noen år siden endret til doseredusert NOPHO 2008</w:t>
      </w:r>
      <w:r w:rsidR="001A1A53">
        <w:t xml:space="preserve">. Det er enda få pasienter som er inkludert, men så langt har det vært få tilbakefall og ingen toksiske dødsfall. </w:t>
      </w:r>
      <w:r>
        <w:t>Doseringene er utarbeidet i nordisk gruppe for ALL, og godkjent i alle nordiske nasjonale grupper. Man må innhente samtykkeerklæring fra pasientene og de skal registreres i NOPHO 2008 databasen.</w:t>
      </w:r>
    </w:p>
    <w:p w14:paraId="0A361AA6" w14:textId="7849FF35" w:rsidR="00164BEB" w:rsidRDefault="00164BEB" w:rsidP="00164BEB">
      <w:pPr>
        <w:pStyle w:val="Brdtekst"/>
      </w:pPr>
      <w:r>
        <w:t xml:space="preserve">Pasienter over 65 år har også hatt høy risiko for behandlingsrelatert død. Ved bruk av dosereduserte pediatriske protokoller kan man oppnå lavere toksisitet og over 30 % langtidsoverlevelse </w:t>
      </w:r>
      <w:r>
        <w:fldChar w:fldCharType="begin">
          <w:fldData xml:space="preserve">PEVuZE5vdGU+PENpdGU+PEF1dGhvcj5NYXJ0ZWxsPC9BdXRob3I+PFllYXI+MjAxMzwvWWVhcj48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</w:fldData>
        </w:fldChar>
      </w:r>
      <w:r w:rsidR="009F6BD3">
        <w:instrText xml:space="preserve"> ADDIN EN.CITE </w:instrText>
      </w:r>
      <w:r w:rsidR="009F6BD3">
        <w:fldChar w:fldCharType="begin">
          <w:fldData xml:space="preserve">PEVuZE5vdGU+PENpdGU+PEF1dGhvcj5NYXJ0ZWxsPC9BdXRob3I+PFllYXI+MjAxMzwvWWVhcj48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</w:fldData>
        </w:fldChar>
      </w:r>
      <w:r w:rsidR="009F6BD3">
        <w:instrText xml:space="preserve"> ADDIN EN.CITE.DATA </w:instrText>
      </w:r>
      <w:r w:rsidR="009F6BD3">
        <w:fldChar w:fldCharType="end"/>
      </w:r>
      <w:r>
        <w:fldChar w:fldCharType="separate"/>
      </w:r>
      <w:r w:rsidR="009F6BD3" w:rsidRPr="009F6BD3">
        <w:rPr>
          <w:noProof/>
          <w:vertAlign w:val="superscript"/>
        </w:rPr>
        <w:t>10, 11</w:t>
      </w:r>
      <w:r>
        <w:fldChar w:fldCharType="end"/>
      </w:r>
      <w:r>
        <w:t>. Intensiteten på cytostatikabehandlingen bør vurderes individuelt. Siktemålet for denne aldersgruppen er oftest livsforlengelse uten for høy behandlingsrelatert toksisitet. Behandlingsopplegg skal individuelt tilpasses etter alder, allmenntilstand, komorbiditet og behandlingstoksisitet. Norsk eldreprotokoll anbefales som et utgangspunkt.</w:t>
      </w:r>
    </w:p>
    <w:p w14:paraId="2384C4DF" w14:textId="01F2430C" w:rsidR="00970039" w:rsidRDefault="00FC4298" w:rsidP="00970039">
      <w:pPr>
        <w:pStyle w:val="Brdtekst"/>
      </w:pPr>
      <w:r>
        <w:rPr>
          <w:b/>
        </w:rPr>
        <w:t>T-</w:t>
      </w:r>
      <w:r w:rsidR="00970039" w:rsidRPr="00970039">
        <w:rPr>
          <w:b/>
        </w:rPr>
        <w:t>ALL</w:t>
      </w:r>
      <w:r w:rsidR="00970039">
        <w:rPr>
          <w:b/>
        </w:rPr>
        <w:t xml:space="preserve"> </w:t>
      </w:r>
      <w:r w:rsidR="00970039" w:rsidRPr="00970039">
        <w:t>utgjør ca 1/3 hos voksne</w:t>
      </w:r>
      <w:r w:rsidR="00970039">
        <w:t xml:space="preserve">. </w:t>
      </w:r>
      <w:r w:rsidR="00785824">
        <w:t xml:space="preserve">Det kreves full pediatrisk protokoll inneholdende alle tradisjonelle leukemimidler for å oppnå gode resultater. </w:t>
      </w:r>
      <w:r w:rsidR="00970039">
        <w:t xml:space="preserve">Fem års overlevelsen med NOPHO 2008 for aldersgruppen 18-45 år var </w:t>
      </w:r>
      <w:r w:rsidR="00785824">
        <w:t>65%</w:t>
      </w:r>
      <w:r w:rsidR="00C9246F">
        <w:t xml:space="preserve"> </w:t>
      </w:r>
      <w:r w:rsidR="00785824">
        <w:fldChar w:fldCharType="begin">
          <w:fldData xml:space="preserve">PEVuZE5vdGU+PENpdGU+PEF1dGhvcj5RdWlzdC1QYXVsc2VuPC9BdXRob3I+PFllYXI+MjAyMDwv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</w:fldData>
        </w:fldChar>
      </w:r>
      <w:r w:rsidR="009F6BD3">
        <w:instrText xml:space="preserve"> ADDIN EN.CITE </w:instrText>
      </w:r>
      <w:r w:rsidR="009F6BD3">
        <w:fldChar w:fldCharType="begin">
          <w:fldData xml:space="preserve">PEVuZE5vdGU+PENpdGU+PEF1dGhvcj5RdWlzdC1QYXVsc2VuPC9BdXRob3I+PFllYXI+MjAyMDwv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</w:fldData>
        </w:fldChar>
      </w:r>
      <w:r w:rsidR="009F6BD3">
        <w:instrText xml:space="preserve"> ADDIN EN.CITE.DATA </w:instrText>
      </w:r>
      <w:r w:rsidR="009F6BD3">
        <w:fldChar w:fldCharType="end"/>
      </w:r>
      <w:r w:rsidR="00785824">
        <w:fldChar w:fldCharType="separate"/>
      </w:r>
      <w:r w:rsidR="009F6BD3" w:rsidRPr="009F6BD3">
        <w:rPr>
          <w:noProof/>
          <w:vertAlign w:val="superscript"/>
        </w:rPr>
        <w:t>12</w:t>
      </w:r>
      <w:r w:rsidR="00785824">
        <w:fldChar w:fldCharType="end"/>
      </w:r>
      <w:r w:rsidR="00C9246F">
        <w:t>.</w:t>
      </w:r>
      <w:r w:rsidR="00785824">
        <w:t>Det er få eller ingen tilbakefall etter mer e</w:t>
      </w:r>
      <w:r w:rsidR="00C9246F">
        <w:t>nn 2.5 år</w:t>
      </w:r>
      <w:r w:rsidR="00785824">
        <w:t xml:space="preserve"> </w:t>
      </w:r>
      <w:r w:rsidR="00785824">
        <w:fldChar w:fldCharType="begin">
          <w:fldData xml:space="preserve">PEVuZE5vdGU+PENpdGU+PEF1dGhvcj5RdWlzdC1QYXVsc2VuPC9BdXRob3I+PFllYXI+MjAyMDwv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</w:fldData>
        </w:fldChar>
      </w:r>
      <w:r w:rsidR="009F6BD3">
        <w:instrText xml:space="preserve"> ADDIN EN.CITE </w:instrText>
      </w:r>
      <w:r w:rsidR="009F6BD3">
        <w:fldChar w:fldCharType="begin">
          <w:fldData xml:space="preserve">PEVuZE5vdGU+PENpdGU+PEF1dGhvcj5RdWlzdC1QYXVsc2VuPC9BdXRob3I+PFllYXI+MjAyMDwv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</w:fldData>
        </w:fldChar>
      </w:r>
      <w:r w:rsidR="009F6BD3">
        <w:instrText xml:space="preserve"> ADDIN EN.CITE.DATA </w:instrText>
      </w:r>
      <w:r w:rsidR="009F6BD3">
        <w:fldChar w:fldCharType="end"/>
      </w:r>
      <w:r w:rsidR="00785824">
        <w:fldChar w:fldCharType="separate"/>
      </w:r>
      <w:r w:rsidR="009F6BD3" w:rsidRPr="009F6BD3">
        <w:rPr>
          <w:noProof/>
          <w:vertAlign w:val="superscript"/>
        </w:rPr>
        <w:t>12</w:t>
      </w:r>
      <w:r w:rsidR="00785824">
        <w:fldChar w:fldCharType="end"/>
      </w:r>
      <w:r w:rsidR="00C9246F">
        <w:t>.</w:t>
      </w:r>
      <w:r w:rsidR="00785824">
        <w:t xml:space="preserve"> Svært få kan kureres ved tilbakefall</w:t>
      </w:r>
      <w:r w:rsidR="00C9246F">
        <w:t xml:space="preserve"> </w:t>
      </w:r>
      <w:r w:rsidR="00785824">
        <w:fldChar w:fldCharType="begin">
          <w:fldData xml:space="preserve">PEVuZE5vdGU+PENpdGU+PEF1dGhvcj5RdWlzdC1QYXVsc2VuPC9BdXRob3I+PFllYXI+MjAyMDwv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</w:fldData>
        </w:fldChar>
      </w:r>
      <w:r w:rsidR="009F6BD3">
        <w:instrText xml:space="preserve"> ADDIN EN.CITE </w:instrText>
      </w:r>
      <w:r w:rsidR="009F6BD3">
        <w:fldChar w:fldCharType="begin">
          <w:fldData xml:space="preserve">PEVuZE5vdGU+PENpdGU+PEF1dGhvcj5RdWlzdC1QYXVsc2VuPC9BdXRob3I+PFllYXI+MjAyMDwv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</w:fldData>
        </w:fldChar>
      </w:r>
      <w:r w:rsidR="009F6BD3">
        <w:instrText xml:space="preserve"> ADDIN EN.CITE.DATA </w:instrText>
      </w:r>
      <w:r w:rsidR="009F6BD3">
        <w:fldChar w:fldCharType="end"/>
      </w:r>
      <w:r w:rsidR="00785824">
        <w:fldChar w:fldCharType="separate"/>
      </w:r>
      <w:r w:rsidR="009F6BD3" w:rsidRPr="009F6BD3">
        <w:rPr>
          <w:noProof/>
          <w:vertAlign w:val="superscript"/>
        </w:rPr>
        <w:t>12</w:t>
      </w:r>
      <w:r w:rsidR="00785824">
        <w:fldChar w:fldCharType="end"/>
      </w:r>
      <w:r w:rsidR="00C9246F">
        <w:t>.</w:t>
      </w:r>
    </w:p>
    <w:p w14:paraId="3A2A411A" w14:textId="6F9CD756" w:rsidR="00DE5560" w:rsidRPr="002718FC" w:rsidRDefault="00DE5560" w:rsidP="00970039">
      <w:pPr>
        <w:pStyle w:val="Brdtekst"/>
      </w:pPr>
      <w:r w:rsidRPr="00D308E2">
        <w:rPr>
          <w:b/>
        </w:rPr>
        <w:t>ETP (Early T Precursor T) ALL</w:t>
      </w:r>
      <w:r w:rsidR="002718FC" w:rsidRPr="00D308E2">
        <w:rPr>
          <w:b/>
        </w:rPr>
        <w:t xml:space="preserve">. </w:t>
      </w:r>
      <w:r w:rsidR="002718FC" w:rsidRPr="002718FC">
        <w:t xml:space="preserve">Leukemicellene har her beholdt immunfenotypiske </w:t>
      </w:r>
      <w:r w:rsidR="00B908EB">
        <w:t>og genetiske trekk fra myeloid linje</w:t>
      </w:r>
      <w:r w:rsidR="002718FC">
        <w:t xml:space="preserve"> </w:t>
      </w:r>
      <w:r w:rsidR="002718FC" w:rsidRPr="002718FC">
        <w:t xml:space="preserve">og/eller stamceller. </w:t>
      </w:r>
      <w:r w:rsidR="002718FC">
        <w:t xml:space="preserve">Typisk er sene MRD-responser, men til tross for dette har man med </w:t>
      </w:r>
      <w:r w:rsidR="002718FC" w:rsidRPr="002718FC">
        <w:t xml:space="preserve">moderne pediatriske protokoller </w:t>
      </w:r>
      <w:r w:rsidR="002718FC">
        <w:t>oppnådd like god</w:t>
      </w:r>
      <w:r w:rsidR="007E61ED">
        <w:t xml:space="preserve"> overlevelse</w:t>
      </w:r>
      <w:r w:rsidR="002718FC" w:rsidRPr="002718FC">
        <w:t xml:space="preserve"> som øvrig T A</w:t>
      </w:r>
      <w:r w:rsidR="00C9246F">
        <w:t>LL</w:t>
      </w:r>
      <w:r w:rsidR="002718FC" w:rsidRPr="002718FC">
        <w:t xml:space="preserve"> </w:t>
      </w:r>
      <w:r w:rsidR="002718FC" w:rsidRPr="002718FC">
        <w:fldChar w:fldCharType="begin">
          <w:fldData xml:space="preserve">PEVuZE5vdGU+PENpdGU+PEF1dGhvcj5RdWlzdC1QYXVsc2VuPC9BdXRob3I+PFllYXI+MjAyMDwv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</w:fldData>
        </w:fldChar>
      </w:r>
      <w:r w:rsidR="009F6BD3">
        <w:instrText xml:space="preserve"> ADDIN EN.CITE </w:instrText>
      </w:r>
      <w:r w:rsidR="009F6BD3">
        <w:fldChar w:fldCharType="begin">
          <w:fldData xml:space="preserve">PEVuZE5vdGU+PENpdGU+PEF1dGhvcj5RdWlzdC1QYXVsc2VuPC9BdXRob3I+PFllYXI+MjAyMDwv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</w:fldData>
        </w:fldChar>
      </w:r>
      <w:r w:rsidR="009F6BD3">
        <w:instrText xml:space="preserve"> ADDIN EN.CITE.DATA </w:instrText>
      </w:r>
      <w:r w:rsidR="009F6BD3">
        <w:fldChar w:fldCharType="end"/>
      </w:r>
      <w:r w:rsidR="002718FC" w:rsidRPr="002718FC">
        <w:fldChar w:fldCharType="separate"/>
      </w:r>
      <w:r w:rsidR="009F6BD3" w:rsidRPr="009F6BD3">
        <w:rPr>
          <w:noProof/>
          <w:vertAlign w:val="superscript"/>
        </w:rPr>
        <w:t>12</w:t>
      </w:r>
      <w:r w:rsidR="002718FC" w:rsidRPr="002718FC">
        <w:fldChar w:fldCharType="end"/>
      </w:r>
      <w:r w:rsidR="00C9246F">
        <w:t>.</w:t>
      </w:r>
    </w:p>
    <w:p w14:paraId="01FBF27A" w14:textId="216FEC64" w:rsidR="00785824" w:rsidRPr="003263F0" w:rsidRDefault="00FC4298" w:rsidP="00970039">
      <w:pPr>
        <w:pStyle w:val="Brdtekst"/>
        <w:rPr>
          <w:b/>
          <w:color w:val="000000" w:themeColor="text1"/>
        </w:rPr>
      </w:pPr>
      <w:r>
        <w:rPr>
          <w:b/>
          <w:color w:val="000000" w:themeColor="text1"/>
        </w:rPr>
        <w:t>Pre B-</w:t>
      </w:r>
      <w:r w:rsidR="00785824" w:rsidRPr="00785824">
        <w:rPr>
          <w:b/>
          <w:color w:val="000000" w:themeColor="text1"/>
        </w:rPr>
        <w:t xml:space="preserve">ALL. </w:t>
      </w:r>
      <w:r w:rsidR="00785824">
        <w:rPr>
          <w:color w:val="000000" w:themeColor="text1"/>
        </w:rPr>
        <w:t>Det er denne gruppen som først og fremst skiller barn og voksne. Voksne har tendens til å få sene tilbakefall, særlig ved sen respons (pos</w:t>
      </w:r>
      <w:r w:rsidR="007E61ED">
        <w:rPr>
          <w:color w:val="000000" w:themeColor="text1"/>
        </w:rPr>
        <w:t>itiv</w:t>
      </w:r>
      <w:r w:rsidR="00785824">
        <w:rPr>
          <w:color w:val="000000" w:themeColor="text1"/>
        </w:rPr>
        <w:t xml:space="preserve"> MRD dag 29). </w:t>
      </w:r>
      <w:r w:rsidR="00F37CCB">
        <w:rPr>
          <w:color w:val="000000" w:themeColor="text1"/>
        </w:rPr>
        <w:t xml:space="preserve">I håp om å bedre resultatene har man i </w:t>
      </w:r>
      <w:r w:rsidR="00785824">
        <w:rPr>
          <w:color w:val="000000" w:themeColor="text1"/>
        </w:rPr>
        <w:t xml:space="preserve">ALLTogether protokollen </w:t>
      </w:r>
      <w:r w:rsidR="00F37CCB">
        <w:rPr>
          <w:color w:val="000000" w:themeColor="text1"/>
        </w:rPr>
        <w:t xml:space="preserve">skjerpet </w:t>
      </w:r>
      <w:r w:rsidR="00785824">
        <w:rPr>
          <w:color w:val="000000" w:themeColor="text1"/>
        </w:rPr>
        <w:t xml:space="preserve">MRD kravet dag 71 </w:t>
      </w:r>
      <w:r w:rsidR="00F37CCB">
        <w:rPr>
          <w:color w:val="000000" w:themeColor="text1"/>
        </w:rPr>
        <w:t>til 0</w:t>
      </w:r>
      <w:r w:rsidR="007F4777">
        <w:rPr>
          <w:color w:val="000000" w:themeColor="text1"/>
        </w:rPr>
        <w:t>,</w:t>
      </w:r>
      <w:r w:rsidR="00F37CCB">
        <w:rPr>
          <w:color w:val="000000" w:themeColor="text1"/>
        </w:rPr>
        <w:t xml:space="preserve">01% </w:t>
      </w:r>
      <w:r w:rsidR="00785824">
        <w:rPr>
          <w:color w:val="000000" w:themeColor="text1"/>
        </w:rPr>
        <w:t xml:space="preserve">og </w:t>
      </w:r>
      <w:r w:rsidR="00F37CCB">
        <w:rPr>
          <w:color w:val="000000" w:themeColor="text1"/>
        </w:rPr>
        <w:t xml:space="preserve">lagt til </w:t>
      </w:r>
      <w:r w:rsidR="00785824">
        <w:rPr>
          <w:color w:val="000000" w:themeColor="text1"/>
        </w:rPr>
        <w:t xml:space="preserve">inotuzumab </w:t>
      </w:r>
      <w:r w:rsidR="00F37CCB">
        <w:rPr>
          <w:color w:val="000000" w:themeColor="text1"/>
        </w:rPr>
        <w:t>(randomisering).</w:t>
      </w:r>
      <w:r w:rsidR="00857D7C">
        <w:rPr>
          <w:color w:val="000000" w:themeColor="text1"/>
        </w:rPr>
        <w:t xml:space="preserve"> Det er </w:t>
      </w:r>
      <w:r w:rsidR="00D21B6B">
        <w:rPr>
          <w:color w:val="000000" w:themeColor="text1"/>
        </w:rPr>
        <w:t xml:space="preserve">videre </w:t>
      </w:r>
      <w:r w:rsidR="00857D7C">
        <w:rPr>
          <w:color w:val="000000" w:themeColor="text1"/>
        </w:rPr>
        <w:t xml:space="preserve">viktig å holde trykk på leukocytter/neutrofile under vedlikeholdsbehandlingen med metotrexat og purinethol tabletter. </w:t>
      </w:r>
      <w:r w:rsidR="003263F0" w:rsidRPr="003263F0">
        <w:rPr>
          <w:b/>
          <w:color w:val="000000" w:themeColor="text1"/>
        </w:rPr>
        <w:t>Husk at man IKKE</w:t>
      </w:r>
      <w:r w:rsidR="003263F0">
        <w:rPr>
          <w:b/>
          <w:color w:val="000000" w:themeColor="text1"/>
        </w:rPr>
        <w:t xml:space="preserve"> skal gi folat-tilskudd ved ALL.</w:t>
      </w:r>
    </w:p>
    <w:p w14:paraId="689E7F41" w14:textId="54FD05D0" w:rsidR="00970039" w:rsidRPr="00DB1C20" w:rsidRDefault="00F37CCB" w:rsidP="00164BEB">
      <w:pPr>
        <w:pStyle w:val="Brdtekst"/>
      </w:pPr>
      <w:r w:rsidRPr="00F37CCB">
        <w:rPr>
          <w:b/>
        </w:rPr>
        <w:t>KMT2A ALL</w:t>
      </w:r>
      <w:r>
        <w:rPr>
          <w:b/>
        </w:rPr>
        <w:t xml:space="preserve">. </w:t>
      </w:r>
      <w:r w:rsidRPr="00F37CCB">
        <w:t xml:space="preserve">Utgjør </w:t>
      </w:r>
      <w:r w:rsidR="00C9246F">
        <w:t>5-10% hos voksne</w:t>
      </w:r>
      <w:r w:rsidRPr="00F37CCB">
        <w:t xml:space="preserve"> </w:t>
      </w:r>
      <w:r w:rsidR="00DB1C20">
        <w:fldChar w:fldCharType="begin">
          <w:fldData xml:space="preserve">PEVuZE5vdGU+PENpdGU+PEF1dGhvcj5Ub2Z0PC9BdXRob3I+PFllYXI+MjAxODwvWWVhcj48UmVj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==
</w:fldData>
        </w:fldChar>
      </w:r>
      <w:r w:rsidR="009F6BD3">
        <w:instrText xml:space="preserve"> ADDIN EN.CITE </w:instrText>
      </w:r>
      <w:r w:rsidR="009F6BD3">
        <w:fldChar w:fldCharType="begin">
          <w:fldData xml:space="preserve">PEVuZE5vdGU+PENpdGU+PEF1dGhvcj5Ub2Z0PC9BdXRob3I+PFllYXI+MjAxODwvWWVhcj48UmVj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==
</w:fldData>
        </w:fldChar>
      </w:r>
      <w:r w:rsidR="009F6BD3">
        <w:instrText xml:space="preserve"> ADDIN EN.CITE.DATA </w:instrText>
      </w:r>
      <w:r w:rsidR="009F6BD3">
        <w:fldChar w:fldCharType="end"/>
      </w:r>
      <w:r w:rsidR="00DB1C20">
        <w:fldChar w:fldCharType="separate"/>
      </w:r>
      <w:r w:rsidR="009F6BD3" w:rsidRPr="009F6BD3">
        <w:rPr>
          <w:noProof/>
          <w:vertAlign w:val="superscript"/>
        </w:rPr>
        <w:t>13</w:t>
      </w:r>
      <w:r w:rsidR="00DB1C20">
        <w:fldChar w:fldCharType="end"/>
      </w:r>
      <w:r w:rsidR="00C9246F">
        <w:t>.</w:t>
      </w:r>
      <w:r w:rsidR="00DB1C20">
        <w:t xml:space="preserve"> </w:t>
      </w:r>
      <w:r w:rsidRPr="00F37CCB">
        <w:t xml:space="preserve">Oftest Pro B fenotype, høye hvite og høy kinetikk med rasktvoksende sykdom, og også tidlige og rasktvoksende residiv. </w:t>
      </w:r>
      <w:r w:rsidR="00D21B6B">
        <w:t xml:space="preserve">Linje/antigenskift </w:t>
      </w:r>
      <w:r w:rsidR="00777A2A">
        <w:t>kan forekomme</w:t>
      </w:r>
      <w:r w:rsidR="0096286D">
        <w:t xml:space="preserve"> ved residiv. </w:t>
      </w:r>
      <w:r w:rsidRPr="00F37CCB">
        <w:t>Det har ikke blitt enighet om hvordan disse skal behan</w:t>
      </w:r>
      <w:r w:rsidR="001728BF">
        <w:t xml:space="preserve">dles i </w:t>
      </w:r>
      <w:r w:rsidR="003263F0">
        <w:t>A2G</w:t>
      </w:r>
      <w:r w:rsidR="001728BF">
        <w:t xml:space="preserve"> protokollen. </w:t>
      </w:r>
      <w:r w:rsidRPr="00F37CCB">
        <w:t>Fra NOPHO 2008 kan det se ut so</w:t>
      </w:r>
      <w:r w:rsidR="001728BF">
        <w:t>m det er</w:t>
      </w:r>
      <w:r w:rsidR="0096286D">
        <w:t xml:space="preserve"> god prognose uten SCT for barn, samt</w:t>
      </w:r>
      <w:r w:rsidRPr="00F37CCB">
        <w:t xml:space="preserve"> for voksn</w:t>
      </w:r>
      <w:r w:rsidR="0096286D">
        <w:t>e med tidlig og dyp MRD respons (dag 29).</w:t>
      </w:r>
      <w:r w:rsidRPr="00F37CCB">
        <w:t xml:space="preserve"> </w:t>
      </w:r>
    </w:p>
    <w:p w14:paraId="0E4DBF31" w14:textId="1A42D363" w:rsidR="001A5C93" w:rsidRPr="00BF7230" w:rsidRDefault="001A5C93" w:rsidP="001A5C93">
      <w:pPr>
        <w:pStyle w:val="Brdtekst"/>
      </w:pPr>
      <w:r>
        <w:rPr>
          <w:rStyle w:val="TFet"/>
        </w:rPr>
        <w:t xml:space="preserve">Philadelphia kromosom </w:t>
      </w:r>
      <w:r w:rsidRPr="00B8461B">
        <w:rPr>
          <w:rStyle w:val="TFet"/>
        </w:rPr>
        <w:t>positiv ALL</w:t>
      </w:r>
      <w:r w:rsidRPr="00B8461B">
        <w:t xml:space="preserve">. </w:t>
      </w:r>
      <w:r>
        <w:t xml:space="preserve">Disse kan ikke inkluderes i NOPHO eller </w:t>
      </w:r>
      <w:r w:rsidR="003263F0">
        <w:t>A2G</w:t>
      </w:r>
      <w:r>
        <w:t xml:space="preserve">. Til forskjell fra Ph neg ALL er dette en mer kronisk sykdom, særlig hvis BCR/ABL mutasjonen sitter på stamcellenivå. Ofte bør man bruke TKI på varig basis etter kjemoterapi og evt SCT initialt. Selv med TKI og SCT er det relativt høy forekomst av residiv med langtidsoverlevelse rundt 50% </w:t>
      </w:r>
      <w:r>
        <w:fldChar w:fldCharType="begin"/>
      </w:r>
      <w:r>
        <w:instrText xml:space="preserve"> ADDIN EN.CITE &lt;EndNote&gt;&lt;Cite&gt;&lt;Author&gt;Saini&lt;/Author&gt;&lt;Year&gt;2020&lt;/Year&gt;&lt;RecNum&gt;6721&lt;/RecNum&gt;&lt;DisplayText&gt;&lt;style face="superscript"&gt;2&lt;/style&gt;&lt;/DisplayText&gt;&lt;record&gt;&lt;rec-number&gt;6721&lt;/rec-number&gt;&lt;foreign-keys&gt;&lt;key app="EN" db-id="at0pszr0nvav02e0sxo5x5pkwa99wzp952z2" timestamp="1602258498"&gt;6721&lt;/key&gt;&lt;/foreign-keys&gt;&lt;ref-type name="Journal Article"&gt;17&lt;/ref-type&gt;&lt;contributors&gt;&lt;authors&gt;&lt;author&gt;Saini, N.&lt;/author&gt;&lt;author&gt;Marin, D.&lt;/author&gt;&lt;author&gt;Ledesma, C.&lt;/author&gt;&lt;author&gt;Delgado, R.&lt;/author&gt;&lt;author&gt;Rondon, G.&lt;/author&gt;&lt;author&gt;Popat, U. R.&lt;/author&gt;&lt;author&gt;Bashir, Q.&lt;/author&gt;&lt;author&gt;Hosing, C. M.&lt;/author&gt;&lt;author&gt;Nieto, Y.&lt;/author&gt;&lt;author&gt;Alousi, A. M.&lt;/author&gt;&lt;author&gt;Qazilbash, M. H.&lt;/author&gt;&lt;author&gt;Ciurea, S.&lt;/author&gt;&lt;author&gt;Shpall, E.&lt;/author&gt;&lt;author&gt;Khouri, I.&lt;/author&gt;&lt;author&gt;Kantarjian, H.&lt;/author&gt;&lt;author&gt;Jabbour, E.&lt;/author&gt;&lt;author&gt;Ravandi, F.&lt;/author&gt;&lt;author&gt;Champlin, R. E.&lt;/author&gt;&lt;author&gt;Kebriaei, P.&lt;/author&gt;&lt;/authors&gt;&lt;/contributors&gt;&lt;auth-address&gt;Department of Stem Cell Transplantation and Cellular Therapy and.&amp;#xD;Department of Leukemia, The University of Texas MD Anderson Cancer Center, Houston, TX.&lt;/auth-address&gt;&lt;titles&gt;&lt;title&gt;Impact of TKIs post-allogeneic hematopoietic cell transplantation in Philadelphia chromosome-positive ALL&lt;/title&gt;&lt;secondary-title&gt;Blood&lt;/secondary-title&gt;&lt;/titles&gt;&lt;periodical&gt;&lt;full-title&gt;Blood&lt;/full-title&gt;&lt;/periodical&gt;&lt;pages&gt;1786-1789&lt;/pages&gt;&lt;volume&gt;136&lt;/volume&gt;&lt;number&gt;15&lt;/number&gt;&lt;edition&gt;2020/06/04&lt;/edition&gt;&lt;dates&gt;&lt;year&gt;2020&lt;/year&gt;&lt;pub-dates&gt;&lt;date&gt;Oct 8&lt;/date&gt;&lt;/pub-dates&gt;&lt;/dates&gt;&lt;isbn&gt;1528-0020 (Electronic)&amp;#xD;0006-4971 (Linking)&lt;/isbn&gt;&lt;accession-num&gt;32492706&lt;/accession-num&gt;&lt;urls&gt;&lt;related-urls&gt;&lt;url&gt;https://www.ncbi.nlm.nih.gov/pubmed/32492706&lt;/url&gt;&lt;/related-urls&gt;&lt;/urls&gt;&lt;electronic-resource-num&gt;10.1182/blood.2019004685&lt;/electronic-resource-num&gt;&lt;/record&gt;&lt;/Cite&gt;&lt;/EndNote&gt;</w:instrText>
      </w:r>
      <w:r>
        <w:fldChar w:fldCharType="separate"/>
      </w:r>
      <w:r w:rsidRPr="00783F08">
        <w:rPr>
          <w:noProof/>
          <w:vertAlign w:val="superscript"/>
        </w:rPr>
        <w:t>2</w:t>
      </w:r>
      <w:r>
        <w:fldChar w:fldCharType="end"/>
      </w:r>
      <w:r>
        <w:t xml:space="preserve">. Det anbefales et regime med imatinib kombinert med cytostatika etterfulgt av allotransplantasjon (SCT) i første remisjon hvis mulig (evidensgrad B </w:t>
      </w:r>
      <w:r>
        <w:fldChar w:fldCharType="begin">
          <w:fldData xml:space="preserve">PEVuZE5vdGU+PENpdGU+PEF1dGhvcj5DaGFsYW5kb248L0F1dGhvcj48WWVhcj4yMDE1PC9ZZWFy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</w:fldData>
        </w:fldChar>
      </w:r>
      <w:r>
        <w:instrText xml:space="preserve"> ADDIN EN.CITE </w:instrText>
      </w:r>
      <w:r>
        <w:fldChar w:fldCharType="begin">
          <w:fldData xml:space="preserve">PEVuZE5vdGU+PENpdGU+PEF1dGhvcj5DaGFsYW5kb248L0F1dGhvcj48WWVhcj4yMDE1PC9ZZWFy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</w:fldData>
        </w:fldChar>
      </w:r>
      <w:r>
        <w:instrText xml:space="preserve"> ADDIN EN.CITE.DATA </w:instrText>
      </w:r>
      <w:r>
        <w:fldChar w:fldCharType="end"/>
      </w:r>
      <w:r>
        <w:fldChar w:fldCharType="separate"/>
      </w:r>
      <w:r w:rsidRPr="00A43748">
        <w:rPr>
          <w:noProof/>
          <w:vertAlign w:val="superscript"/>
        </w:rPr>
        <w:t>15</w:t>
      </w:r>
      <w:r>
        <w:fldChar w:fldCharType="end"/>
      </w:r>
      <w:r>
        <w:t xml:space="preserve">). Det er uklart hva som er beste cytostatika, men hyper CVAD kombinert med TKI er best dokumentert </w:t>
      </w:r>
      <w:r>
        <w:fldChar w:fldCharType="begin">
          <w:fldData xml:space="preserve">PEVuZE5vdGU+PENpdGU+PEF1dGhvcj5TYXNha2k8L0F1dGhvcj48WWVhcj4yMDE2PC9ZZWFyPjxS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</w:fldData>
        </w:fldChar>
      </w:r>
      <w:r>
        <w:instrText xml:space="preserve"> ADDIN EN.CITE </w:instrText>
      </w:r>
      <w:r>
        <w:fldChar w:fldCharType="begin">
          <w:fldData xml:space="preserve">PEVuZE5vdGU+PENpdGU+PEF1dGhvcj5TYXNha2k8L0F1dGhvcj48WWVhcj4yMDE2PC9ZZWFyPjxS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</w:fldData>
        </w:fldChar>
      </w:r>
      <w:r>
        <w:instrText xml:space="preserve"> ADDIN EN.CITE.DATA </w:instrText>
      </w:r>
      <w:r>
        <w:fldChar w:fldCharType="end"/>
      </w:r>
      <w:r>
        <w:fldChar w:fldCharType="separate"/>
      </w:r>
      <w:r w:rsidRPr="00A43748">
        <w:rPr>
          <w:noProof/>
          <w:vertAlign w:val="superscript"/>
        </w:rPr>
        <w:t>16</w:t>
      </w:r>
      <w:r>
        <w:fldChar w:fldCharType="end"/>
      </w:r>
      <w:r>
        <w:t xml:space="preserve">. Det viktigste er trolig å oppnå MRD negativitet før transplantasjonen. Allogen transplantasjon kan unnlates hos pasienter over 50 år </w:t>
      </w:r>
      <w:r w:rsidR="00DB0752">
        <w:t xml:space="preserve">(og pasienter &lt;50 år med høy komorbiditet) </w:t>
      </w:r>
      <w:r>
        <w:t xml:space="preserve">som oppnår MRD&lt;0.01% innen tre måneder (evidensgrad B) </w:t>
      </w:r>
      <w:r>
        <w:fldChar w:fldCharType="begin">
          <w:fldData xml:space="preserve">PEVuZE5vdGU+PENpdGU+PEF1dGhvcj5DaGFsYW5kb248L0F1dGhvcj48WWVhcj4yMDE1PC9ZZWFy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</w:fldData>
        </w:fldChar>
      </w:r>
      <w:r>
        <w:instrText xml:space="preserve"> ADDIN EN.CITE </w:instrText>
      </w:r>
      <w:r>
        <w:fldChar w:fldCharType="begin">
          <w:fldData xml:space="preserve">PEVuZE5vdGU+PENpdGU+PEF1dGhvcj5DaGFsYW5kb248L0F1dGhvcj48WWVhcj4yMDE1PC9ZZWFy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</w:fldData>
        </w:fldChar>
      </w:r>
      <w:r>
        <w:instrText xml:space="preserve"> ADDIN EN.CITE.DATA </w:instrText>
      </w:r>
      <w:r>
        <w:fldChar w:fldCharType="end"/>
      </w:r>
      <w:r>
        <w:fldChar w:fldCharType="separate"/>
      </w:r>
      <w:r w:rsidRPr="00A43748">
        <w:rPr>
          <w:noProof/>
          <w:vertAlign w:val="superscript"/>
        </w:rPr>
        <w:t>15, 17</w:t>
      </w:r>
      <w:r>
        <w:fldChar w:fldCharType="end"/>
      </w:r>
      <w:r>
        <w:t xml:space="preserve">, men der en enda uvisst om det er noe sikkert platå på overlevelseskurvene uten allogen transplantasjon. Man må gjøre individuelle avveininger etter pasientens ønske, komorbiditet, alder og respons. TKI og asparaginase interagerer og gir høy toksisitet. Skal ikke gis samtidig i induksjonen, </w:t>
      </w:r>
      <w:r>
        <w:fldChar w:fldCharType="begin"/>
      </w:r>
      <w:r>
        <w:instrText xml:space="preserve"> ADDIN EN.CITE &lt;EndNote&gt;&lt;Cite&gt;&lt;Author&gt;Patel&lt;/Author&gt;&lt;Year&gt;2017&lt;/Year&gt;&lt;RecNum&gt;380&lt;/RecNum&gt;&lt;DisplayText&gt;&lt;style face="superscript"&gt;10&lt;/style&gt;&lt;/DisplayText&gt;&lt;record&gt;&lt;rec-number&gt;380&lt;/rec-number&gt;&lt;foreign-keys&gt;&lt;key app="EN" db-id="sv2awxrxkxvax0ew5xdpazta20x99t502s00" timestamp="1531154399"&gt;380&lt;/key&gt;&lt;/foreign-keys&gt;&lt;ref-type name="Journal Article"&gt;17&lt;/ref-type&gt;&lt;contributors&gt;&lt;authors&gt;&lt;author&gt;Patel, B.&lt;/author&gt;&lt;author&gt;Kirkwood, A. A.&lt;/author&gt;&lt;author&gt;Dey, A.&lt;/author&gt;&lt;author&gt;Marks, D. I.&lt;/author&gt;&lt;author&gt;McMillan, A. K.&lt;/author&gt;&lt;author&gt;Menne, T. F.&lt;/author&gt;&lt;author&gt;Micklewright, L.&lt;/author&gt;&lt;author&gt;Patrick, P.&lt;/author&gt;&lt;author&gt;Purnell, S.&lt;/author&gt;&lt;author&gt;Rowntree, C. J.&lt;/author&gt;&lt;author&gt;Smith, P.&lt;/author&gt;&lt;author&gt;Fielding, A. K.&lt;/author&gt;&lt;/authors&gt;&lt;/contributors&gt;&lt;auth-address&gt;Barts Cancer Institute, The London School of Medicine, Queen Mary University of London, London, UK.&amp;#xD;CR UK and UCL Cancer Trials Centre, London, UK.&amp;#xD;Cancer Institute, University College London, London, UK.&amp;#xD;Centre for Clinical Haematology, Nottingham City Hospital, Nottingham, UK.&amp;#xD;United Bristol Healthcare Trust, Bristol, UK.&amp;#xD;Newcastle Upon Tyne Hospitals NHS Foundation Trust, Newcastle Upon Tyne, UK.&amp;#xD;Cardiff and Vale UHB, London, UK.&lt;/auth-address&gt;&lt;titles&gt;&lt;title&gt;Pegylated-asparaginase during induction therapy for adult acute lymphoblastic leukaemia: toxicity data from the UKALL14 trial&lt;/title&gt;&lt;secondary-title&gt;Leukemia&lt;/secondary-title&gt;&lt;/titles&gt;&lt;periodical&gt;&lt;full-title&gt;Leukemia&lt;/full-title&gt;&lt;/periodical&gt;&lt;pages&gt;58-64&lt;/pages&gt;&lt;volume&gt;31&lt;/volume&gt;&lt;number&gt;1&lt;/number&gt;&lt;dates&gt;&lt;year&gt;2017&lt;/year&gt;&lt;pub-dates&gt;&lt;date&gt;Jan&lt;/date&gt;&lt;/pub-dates&gt;&lt;/dates&gt;&lt;isbn&gt;1476-5551 (Electronic)&amp;#xD;0887-6924 (Linking)&lt;/isbn&gt;&lt;accession-num&gt;27480385&lt;/accession-num&gt;&lt;urls&gt;&lt;related-urls&gt;&lt;url&gt;https://www.ncbi.nlm.nih.gov/pubmed/27480385&lt;/url&gt;&lt;/related-urls&gt;&lt;/urls&gt;&lt;custom2&gt;PMC5154375&lt;/custom2&gt;&lt;electronic-resource-num&gt;10.1038/leu.2016.219&lt;/electronic-resource-num&gt;&lt;/record&gt;&lt;/Cite&gt;&lt;/EndNote&gt;</w:instrText>
      </w:r>
      <w:r>
        <w:fldChar w:fldCharType="separate"/>
      </w:r>
      <w:r w:rsidRPr="00A43748">
        <w:rPr>
          <w:noProof/>
          <w:vertAlign w:val="superscript"/>
        </w:rPr>
        <w:t>10</w:t>
      </w:r>
      <w:r>
        <w:fldChar w:fldCharType="end"/>
      </w:r>
      <w:r>
        <w:t xml:space="preserve"> og i handlingsprogrammet har vi valgt å unngå denne kombinasjonen også senere i behandlingen. </w:t>
      </w:r>
    </w:p>
    <w:p w14:paraId="69B6BFA6" w14:textId="0E83FC63" w:rsidR="00164BEB" w:rsidRPr="004F42CA" w:rsidRDefault="006E2554" w:rsidP="00164BEB">
      <w:pPr>
        <w:pStyle w:val="Brdtekst"/>
        <w:rPr>
          <w:color w:val="FF0000"/>
        </w:rPr>
      </w:pPr>
      <w:r w:rsidRPr="00B8461B">
        <w:rPr>
          <w:rStyle w:val="TFet"/>
        </w:rPr>
        <w:t>Burkitt lymfom/leukemi</w:t>
      </w:r>
      <w:bookmarkStart w:id="19" w:name="OLE_LINK3"/>
      <w:bookmarkStart w:id="20" w:name="OLE_LINK4"/>
      <w:r>
        <w:t xml:space="preserve">. </w:t>
      </w:r>
      <w:r w:rsidR="00164BEB" w:rsidRPr="00807DB1">
        <w:t>GMALL B-ALL/NHL 2002 med Rituximab representerer den best dokument</w:t>
      </w:r>
      <w:r>
        <w:t>erte behandlingen hos voksne</w:t>
      </w:r>
      <w:r w:rsidR="00164BEB" w:rsidRPr="00807DB1">
        <w:t xml:space="preserve"> </w:t>
      </w:r>
      <w:bookmarkEnd w:id="19"/>
      <w:bookmarkEnd w:id="20"/>
      <w:r w:rsidR="00164BEB" w:rsidRPr="00807DB1">
        <w:t>med 80</w:t>
      </w:r>
      <w:r w:rsidR="00164BEB">
        <w:t> </w:t>
      </w:r>
      <w:r w:rsidR="00164BEB" w:rsidRPr="00807DB1">
        <w:t xml:space="preserve">% 5-års overlevelse (90 % for de unge og 60 % ved alder&gt;55). Behandlingsindusert død i forløpet av første kur </w:t>
      </w:r>
      <w:r w:rsidR="00333E25">
        <w:t>er</w:t>
      </w:r>
      <w:r w:rsidR="00164BEB" w:rsidRPr="00807DB1">
        <w:t xml:space="preserve"> høy hos dem med Burkitt leukemi og alder&gt;55 år, og man kan vurdere å doseredusere A1 blokk til disse pasientene </w:t>
      </w:r>
      <w:r w:rsidR="00164BEB" w:rsidRPr="00807DB1">
        <w:fldChar w:fldCharType="begin">
          <w:fldData xml:space="preserve">PEVuZE5vdGU+PENpdGU+PEF1dGhvcj5Ib2VsemVyPC9BdXRob3I+PFllYXI+MjAxNDwvWWVhcj48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</w:fldData>
        </w:fldChar>
      </w:r>
      <w:r w:rsidR="009F6BD3">
        <w:instrText xml:space="preserve"> ADDIN EN.CITE </w:instrText>
      </w:r>
      <w:r w:rsidR="009F6BD3">
        <w:fldChar w:fldCharType="begin">
          <w:fldData xml:space="preserve">PEVuZE5vdGU+PENpdGU+PEF1dGhvcj5Ib2VsemVyPC9BdXRob3I+PFllYXI+MjAxNDwvWWVhcj48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</w:fldData>
        </w:fldChar>
      </w:r>
      <w:r w:rsidR="009F6BD3">
        <w:instrText xml:space="preserve"> ADDIN EN.CITE.DATA </w:instrText>
      </w:r>
      <w:r w:rsidR="009F6BD3">
        <w:fldChar w:fldCharType="end"/>
      </w:r>
      <w:r w:rsidR="00164BEB" w:rsidRPr="00807DB1">
        <w:fldChar w:fldCharType="separate"/>
      </w:r>
      <w:r w:rsidR="009F6BD3" w:rsidRPr="009F6BD3">
        <w:rPr>
          <w:noProof/>
          <w:vertAlign w:val="superscript"/>
        </w:rPr>
        <w:t>17</w:t>
      </w:r>
      <w:r w:rsidR="00164BEB" w:rsidRPr="00807DB1">
        <w:fldChar w:fldCharType="end"/>
      </w:r>
      <w:r w:rsidR="00C9246F">
        <w:t>.</w:t>
      </w:r>
      <w:r w:rsidR="00164BEB" w:rsidRPr="00807DB1">
        <w:t xml:space="preserve"> For de aller eldste pasientene </w:t>
      </w:r>
      <w:r w:rsidR="00333E25">
        <w:t xml:space="preserve">uten benmarg og CNS affeksjon </w:t>
      </w:r>
      <w:r w:rsidR="004F42CA">
        <w:t>kan</w:t>
      </w:r>
      <w:r w:rsidR="00164BEB" w:rsidRPr="00807DB1">
        <w:t xml:space="preserve"> dosejustert R-EPOCH </w:t>
      </w:r>
      <w:r w:rsidR="004F42CA">
        <w:t xml:space="preserve">være </w:t>
      </w:r>
      <w:r w:rsidR="00164BEB" w:rsidRPr="00807DB1">
        <w:t>et alternativ</w:t>
      </w:r>
      <w:r>
        <w:t>, særlig ved HIV/AIDS og sam</w:t>
      </w:r>
      <w:r w:rsidR="00C9246F">
        <w:t>tidig antiretroviral behandling</w:t>
      </w:r>
      <w:r>
        <w:t xml:space="preserve"> </w:t>
      </w:r>
      <w:r>
        <w:fldChar w:fldCharType="begin">
          <w:fldData xml:space="preserve">PEVuZE5vdGU+PENpdGU+PEF1dGhvcj5EdW5sZWF2eTwvQXV0aG9yPjxZZWFyPjIwMTM8L1llYXI+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</w:fldData>
        </w:fldChar>
      </w:r>
      <w:r w:rsidR="009F6BD3">
        <w:instrText xml:space="preserve"> ADDIN EN.CITE </w:instrText>
      </w:r>
      <w:r w:rsidR="009F6BD3">
        <w:fldChar w:fldCharType="begin">
          <w:fldData xml:space="preserve">PEVuZE5vdGU+PENpdGU+PEF1dGhvcj5EdW5sZWF2eTwvQXV0aG9yPjxZZWFyPjIwMTM8L1llYXI+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</w:fldData>
        </w:fldChar>
      </w:r>
      <w:r w:rsidR="009F6BD3">
        <w:instrText xml:space="preserve"> ADDIN EN.CITE.DATA </w:instrText>
      </w:r>
      <w:r w:rsidR="009F6BD3">
        <w:fldChar w:fldCharType="end"/>
      </w:r>
      <w:r>
        <w:fldChar w:fldCharType="separate"/>
      </w:r>
      <w:r w:rsidR="009F6BD3" w:rsidRPr="009F6BD3">
        <w:rPr>
          <w:noProof/>
          <w:vertAlign w:val="superscript"/>
        </w:rPr>
        <w:t>18, 19</w:t>
      </w:r>
      <w:r>
        <w:fldChar w:fldCharType="end"/>
      </w:r>
      <w:r w:rsidR="00C9246F">
        <w:t>.</w:t>
      </w:r>
    </w:p>
    <w:p w14:paraId="22E34382" w14:textId="172BB94B" w:rsidR="00164BEB" w:rsidRPr="00BF7230" w:rsidRDefault="009A3B92" w:rsidP="00164BEB">
      <w:pPr>
        <w:pStyle w:val="Brdtekst"/>
      </w:pPr>
      <w:bookmarkStart w:id="21" w:name="_Hlk22820065"/>
      <w:r w:rsidRPr="009A3B92">
        <w:rPr>
          <w:b/>
        </w:rPr>
        <w:t>Residiv.</w:t>
      </w:r>
      <w:r>
        <w:t xml:space="preserve"> </w:t>
      </w:r>
      <w:r w:rsidR="00164BEB">
        <w:t xml:space="preserve">Til pasienter under 25 år som får residiv etter allotransplantasjon anbefales </w:t>
      </w:r>
      <w:r w:rsidR="00164BEB" w:rsidRPr="009A3B92">
        <w:rPr>
          <w:rStyle w:val="TFet"/>
          <w:b w:val="0"/>
        </w:rPr>
        <w:t>CAR-T</w:t>
      </w:r>
      <w:r w:rsidR="00164BEB">
        <w:t xml:space="preserve"> behandling med tisagenlecleucel/Kymriah til dem med CD 19 positiv sykdom </w:t>
      </w:r>
      <w:r w:rsidR="00164BEB">
        <w:fldChar w:fldCharType="begin"/>
      </w:r>
      <w:r w:rsidR="009F6BD3">
        <w:instrText xml:space="preserve"> ADDIN EN.CITE &lt;EndNote&gt;&lt;Cite&gt;&lt;Author&gt;Maude&lt;/Author&gt;&lt;Year&gt;2018&lt;/Year&gt;&lt;RecNum&gt;5192&lt;/RecNum&gt;&lt;DisplayText&gt;&lt;style face="superscript"&gt;20&lt;/style&gt;&lt;/DisplayText&gt;&lt;record&gt;&lt;rec-number&gt;5192&lt;/rec-number&gt;&lt;foreign-keys&gt;&lt;key app="EN" db-id="at0pszr0nvav02e0sxo5x5pkwa99wzp952z2" timestamp="1549140995"&gt;5192&lt;/key&gt;&lt;/foreign-keys&gt;&lt;ref-type name="Journal Article"&gt;17&lt;/ref-type&gt;&lt;contributors&gt;&lt;authors&gt;&lt;author&gt;Maude, S. L.&lt;/author&gt;&lt;/authors&gt;&lt;/contributors&gt;&lt;auth-address&gt;Children&amp;apos;s Hospital of Philadelphia and Perelman School of Medicine at the University of Pennsylvania, Philadelphia, Pennsylvania.&lt;/auth-address&gt;&lt;titles&gt;&lt;title&gt;Tisagenlecleucel in pediatric patients with acute lymphoblastic leukemia&lt;/title&gt;&lt;secondary-title&gt;Clin Adv Hematol Oncol&lt;/secondary-title&gt;&lt;/titles&gt;&lt;periodical&gt;&lt;full-title&gt;Clin Adv Hematol Oncol&lt;/full-title&gt;&lt;/periodical&gt;&lt;pages&gt;664-666&lt;/pages&gt;&lt;volume&gt;16&lt;/volume&gt;&lt;number&gt;10&lt;/number&gt;&lt;dates&gt;&lt;year&gt;2018&lt;/year&gt;&lt;pub-dates&gt;&lt;date&gt;Oct&lt;/date&gt;&lt;/pub-dates&gt;&lt;/dates&gt;&lt;isbn&gt;1543-0790 (Print)&amp;#xD;1543-0790 (Linking)&lt;/isbn&gt;&lt;accession-num&gt;30543595&lt;/accession-num&gt;&lt;urls&gt;&lt;related-urls&gt;&lt;url&gt;https://www.ncbi.nlm.nih.gov/pubmed/30543595&lt;/url&gt;&lt;/related-urls&gt;&lt;/urls&gt;&lt;/record&gt;&lt;/Cite&gt;&lt;/EndNote&gt;</w:instrText>
      </w:r>
      <w:r w:rsidR="00164BEB">
        <w:fldChar w:fldCharType="separate"/>
      </w:r>
      <w:r w:rsidR="009F6BD3" w:rsidRPr="009F6BD3">
        <w:rPr>
          <w:noProof/>
          <w:vertAlign w:val="superscript"/>
        </w:rPr>
        <w:t>20</w:t>
      </w:r>
      <w:r w:rsidR="00164BEB">
        <w:fldChar w:fldCharType="end"/>
      </w:r>
      <w:r w:rsidR="00164BEB">
        <w:t xml:space="preserve">. Behandlingen er godkjent av Beslutningsforum og gjøres på avdeling for blodsykdommer, Rikshospitalet. For dem med CD 19 positiv sykdom og sen behandlingsrespons (MRD&gt;0.1 % dag 29 og &lt;0.1 % dag 79) anbefales en kur med </w:t>
      </w:r>
      <w:r>
        <w:rPr>
          <w:rStyle w:val="TFet"/>
          <w:b w:val="0"/>
        </w:rPr>
        <w:t>b</w:t>
      </w:r>
      <w:r w:rsidR="00164BEB" w:rsidRPr="009A3B92">
        <w:rPr>
          <w:rStyle w:val="TFet"/>
          <w:b w:val="0"/>
        </w:rPr>
        <w:t>linatumomab</w:t>
      </w:r>
      <w:r w:rsidR="00164BEB">
        <w:t xml:space="preserve"> etter konsolidering 1/blokk B1 </w:t>
      </w:r>
      <w:r w:rsidR="00164BEB">
        <w:fldChar w:fldCharType="begin">
          <w:fldData xml:space="preserve">PEVuZE5vdGU+PENpdGU+PEF1dGhvcj5Hb2tidWdldDwvQXV0aG9yPjxZZWFyPjIwMTg8L1llYXI+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</w:fldData>
        </w:fldChar>
      </w:r>
      <w:r w:rsidR="009F6BD3">
        <w:instrText xml:space="preserve"> ADDIN EN.CITE </w:instrText>
      </w:r>
      <w:r w:rsidR="009F6BD3">
        <w:fldChar w:fldCharType="begin">
          <w:fldData xml:space="preserve">PEVuZE5vdGU+PENpdGU+PEF1dGhvcj5Hb2tidWdldDwvQXV0aG9yPjxZZWFyPjIwMTg8L1llYXI+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</w:fldData>
        </w:fldChar>
      </w:r>
      <w:r w:rsidR="009F6BD3">
        <w:instrText xml:space="preserve"> ADDIN EN.CITE.DATA </w:instrText>
      </w:r>
      <w:r w:rsidR="009F6BD3">
        <w:fldChar w:fldCharType="end"/>
      </w:r>
      <w:r w:rsidR="00164BEB">
        <w:fldChar w:fldCharType="separate"/>
      </w:r>
      <w:r w:rsidR="009F6BD3" w:rsidRPr="009F6BD3">
        <w:rPr>
          <w:noProof/>
          <w:vertAlign w:val="superscript"/>
        </w:rPr>
        <w:t>21</w:t>
      </w:r>
      <w:r w:rsidR="00164BEB">
        <w:fldChar w:fldCharType="end"/>
      </w:r>
      <w:r w:rsidR="00164BEB">
        <w:t xml:space="preserve">. Bakgrunnen for dette er at disse pasientene ofte får sene tilbakefall og bare har ca. 50 % hendelsesfri overlevelse etter 5 år med NOPHO 2008 protokollen (upubliserte data fra publikasjonskohort 2). Blinatumomab kan også brukes som bro til transplantasjon for å oppnå MRD negativitet </w:t>
      </w:r>
      <w:r w:rsidR="00164BEB">
        <w:fldChar w:fldCharType="begin">
          <w:fldData xml:space="preserve">PEVuZE5vdGU+PENpdGU+PEF1dGhvcj5Hb2tidWdldDwvQXV0aG9yPjxZZWFyPjIwMTg8L1llYXI+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</w:fldData>
        </w:fldChar>
      </w:r>
      <w:r w:rsidR="009F6BD3">
        <w:instrText xml:space="preserve"> ADDIN EN.CITE </w:instrText>
      </w:r>
      <w:r w:rsidR="009F6BD3">
        <w:fldChar w:fldCharType="begin">
          <w:fldData xml:space="preserve">PEVuZE5vdGU+PENpdGU+PEF1dGhvcj5Hb2tidWdldDwvQXV0aG9yPjxZZWFyPjIwMTg8L1llYXI+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</w:fldData>
        </w:fldChar>
      </w:r>
      <w:r w:rsidR="009F6BD3">
        <w:instrText xml:space="preserve"> ADDIN EN.CITE.DATA </w:instrText>
      </w:r>
      <w:r w:rsidR="009F6BD3">
        <w:fldChar w:fldCharType="end"/>
      </w:r>
      <w:r w:rsidR="00164BEB">
        <w:fldChar w:fldCharType="separate"/>
      </w:r>
      <w:r w:rsidR="009F6BD3" w:rsidRPr="009F6BD3">
        <w:rPr>
          <w:noProof/>
          <w:vertAlign w:val="superscript"/>
        </w:rPr>
        <w:t>21, 22</w:t>
      </w:r>
      <w:r w:rsidR="00164BEB">
        <w:fldChar w:fldCharType="end"/>
      </w:r>
      <w:r w:rsidR="00164BEB">
        <w:t>. Bruken av blinatumomab på disse indikasjonen er enda ikke vurdert av</w:t>
      </w:r>
      <w:r w:rsidR="00970039">
        <w:t xml:space="preserve"> Beslutningsforum. </w:t>
      </w:r>
    </w:p>
    <w:bookmarkEnd w:id="21"/>
    <w:p w14:paraId="03A1A3E7" w14:textId="036895A0" w:rsidR="00C11E93" w:rsidRDefault="00C11E93" w:rsidP="00164BEB">
      <w:pPr>
        <w:pStyle w:val="Brdtekst"/>
      </w:pPr>
      <w:r>
        <w:t>L</w:t>
      </w:r>
      <w:r w:rsidR="00164BEB" w:rsidRPr="00B8461B">
        <w:rPr>
          <w:rStyle w:val="TFet"/>
        </w:rPr>
        <w:t>ymfoblastisk lymfom (LBL</w:t>
      </w:r>
      <w:r w:rsidR="00164BEB" w:rsidRPr="00B8461B">
        <w:t>)</w:t>
      </w:r>
      <w:r>
        <w:t>. P</w:t>
      </w:r>
      <w:r w:rsidR="00164BEB">
        <w:t xml:space="preserve">ediatriske protokoller gir meget god prognose ved LBL, bedre enn ved ALL </w:t>
      </w:r>
      <w:r w:rsidR="00164BEB">
        <w:fldChar w:fldCharType="begin"/>
      </w:r>
      <w:r w:rsidR="009F6BD3">
        <w:instrText xml:space="preserve"> ADDIN EN.CITE &lt;EndNote&gt;&lt;Cite&gt;&lt;Author&gt;Cortelazzo&lt;/Author&gt;&lt;Year&gt;2017&lt;/Year&gt;&lt;RecNum&gt;5210&lt;/RecNum&gt;&lt;DisplayText&gt;&lt;style face="superscript"&gt;23&lt;/style&gt;&lt;/DisplayText&gt;&lt;record&gt;&lt;rec-number&gt;5210&lt;/rec-number&gt;&lt;foreign-keys&gt;&lt;key app="EN" db-id="at0pszr0nvav02e0sxo5x5pkwa99wzp952z2" timestamp="1549141687"&gt;5210&lt;/key&gt;&lt;/foreign-keys&gt;&lt;ref-type name="Journal Article"&gt;17&lt;/ref-type&gt;&lt;contributors&gt;&lt;authors&gt;&lt;author&gt;Cortelazzo, S.&lt;/author&gt;&lt;author&gt;Ferreri, A.&lt;/author&gt;&lt;author&gt;Hoelzer, D.&lt;/author&gt;&lt;author&gt;Ponzoni, M.&lt;/author&gt;&lt;/authors&gt;&lt;/contributors&gt;&lt;auth-address&gt;Oncology Unit, Humanitas/Gavazzeni, Bergamo, Italy. Electronic address: sergio.cortelazzo@gmail.com.&amp;#xD;San Raffaele Scientific Institute, Milan, Italy.&amp;#xD;Onkologikum, J.W. Goethe University, Frankfurt, Germany.&lt;/auth-address&gt;&lt;titles&gt;&lt;title&gt;Lymphoblastic lymphoma&lt;/title&gt;&lt;secondary-title&gt;Crit Rev Oncol Hematol&lt;/secondary-title&gt;&lt;/titles&gt;&lt;periodical&gt;&lt;full-title&gt;Crit Rev Oncol Hematol&lt;/full-title&gt;&lt;/periodical&gt;&lt;pages&gt;304-317&lt;/pages&gt;&lt;volume&gt;113&lt;/volume&gt;&lt;keywords&gt;&lt;keyword&gt;Adult&lt;/keyword&gt;&lt;keyword&gt;Brain Neoplasms/prevention &amp;amp; control&lt;/keyword&gt;&lt;keyword&gt;Female&lt;/keyword&gt;&lt;keyword&gt;Hematopoietic Stem Cell Transplantation&lt;/keyword&gt;&lt;keyword&gt;Humans&lt;/keyword&gt;&lt;keyword&gt;Immunophenotyping&lt;/keyword&gt;&lt;keyword&gt;Male&lt;/keyword&gt;&lt;keyword&gt;Neoplasm Staging&lt;/keyword&gt;&lt;keyword&gt;Occupational Exposure/adverse effects&lt;/keyword&gt;&lt;keyword&gt;Precursor Cell Lymphoblastic&lt;/keyword&gt;&lt;keyword&gt;Leukemia-Lymphoma/etiology/genetics/pathology/*therapy&lt;/keyword&gt;&lt;keyword&gt;Prognosis&lt;/keyword&gt;&lt;keyword&gt;Allogeneic transplant&lt;/keyword&gt;&lt;keyword&gt;Autologous stem-cell transplant&lt;/keyword&gt;&lt;keyword&gt;CNS prophylaxis&lt;/keyword&gt;&lt;keyword&gt;Lymphoblastic lymphoma&lt;/keyword&gt;&lt;/keywords&gt;&lt;dates&gt;&lt;year&gt;2017&lt;/year&gt;&lt;pub-dates&gt;&lt;date&gt;May&lt;/date&gt;&lt;/pub-dates&gt;&lt;/dates&gt;&lt;isbn&gt;1879-0461 (Electronic)&amp;#xD;1040-8428 (Linking)&lt;/isbn&gt;&lt;accession-num&gt;28427520&lt;/accession-num&gt;&lt;urls&gt;&lt;related-urls&gt;&lt;url&gt;https://www.ncbi.nlm.nih.gov/pubmed/28427520&lt;/url&gt;&lt;/related-urls&gt;&lt;/urls&gt;&lt;electronic-resource-num&gt;10.1016/j.critrevonc.2017.03.020&lt;/electronic-resource-num&gt;&lt;/record&gt;&lt;/Cite&gt;&lt;/EndNote&gt;</w:instrText>
      </w:r>
      <w:r w:rsidR="00164BEB">
        <w:fldChar w:fldCharType="separate"/>
      </w:r>
      <w:r w:rsidR="009F6BD3" w:rsidRPr="009F6BD3">
        <w:rPr>
          <w:noProof/>
          <w:vertAlign w:val="superscript"/>
        </w:rPr>
        <w:t>23</w:t>
      </w:r>
      <w:r w:rsidR="00164BEB">
        <w:fldChar w:fldCharType="end"/>
      </w:r>
      <w:r w:rsidR="00164BEB">
        <w:t xml:space="preserve">. </w:t>
      </w:r>
      <w:r>
        <w:t xml:space="preserve">Vi anbefaler </w:t>
      </w:r>
      <w:r w:rsidR="00164BEB">
        <w:t xml:space="preserve">intermediær risiko armen av NOPHO 2008 (evidens grad C). Man </w:t>
      </w:r>
      <w:r w:rsidR="00333E25">
        <w:t xml:space="preserve">vil da oppnå lavere risiko for </w:t>
      </w:r>
      <w:r>
        <w:t xml:space="preserve">sterilitet og </w:t>
      </w:r>
      <w:r w:rsidR="00333E25">
        <w:t>s</w:t>
      </w:r>
      <w:r>
        <w:t>ekundær AML/MDS</w:t>
      </w:r>
      <w:r w:rsidR="00333E25">
        <w:t xml:space="preserve"> enn tidligere behandlingsopplegg med Hammersmith etterfulgt av HMAS. </w:t>
      </w:r>
      <w:r>
        <w:t xml:space="preserve"> </w:t>
      </w:r>
    </w:p>
    <w:p w14:paraId="54780420" w14:textId="4F9B0AC7" w:rsidR="00164BEB" w:rsidRDefault="002111E6" w:rsidP="00164BEB">
      <w:pPr>
        <w:pStyle w:val="Overskrift2"/>
      </w:pPr>
      <w:bookmarkStart w:id="22" w:name="_Toc21872231"/>
      <w:r>
        <w:t>Diagnostikk og k</w:t>
      </w:r>
      <w:r w:rsidR="00164BEB">
        <w:t>lassifikasjon</w:t>
      </w:r>
      <w:bookmarkEnd w:id="22"/>
      <w:r w:rsidR="00164BEB">
        <w:t xml:space="preserve"> </w:t>
      </w:r>
    </w:p>
    <w:p w14:paraId="09F94D76" w14:textId="568D28D0" w:rsidR="002111E6" w:rsidRDefault="002111E6" w:rsidP="002111E6">
      <w:pPr>
        <w:pStyle w:val="Brdtekst"/>
      </w:pPr>
      <w:r>
        <w:t xml:space="preserve">Diagnosen ALL baserer seg på </w:t>
      </w:r>
      <w:r w:rsidR="00D159B6">
        <w:t xml:space="preserve">påvisning av </w:t>
      </w:r>
      <w:r>
        <w:t xml:space="preserve">&gt;20% blaster </w:t>
      </w:r>
      <w:r w:rsidR="00D159B6">
        <w:t>ved lysmikroskopering av benmargsutstryk</w:t>
      </w:r>
      <w:r w:rsidR="00600322">
        <w:t>, og med følgende i</w:t>
      </w:r>
      <w:r w:rsidR="00D159B6">
        <w:t>mmunfenotypi</w:t>
      </w:r>
      <w:r w:rsidR="00600322">
        <w:t>ske funn</w:t>
      </w:r>
      <w:r w:rsidR="00C5290F">
        <w:fldChar w:fldCharType="begin">
          <w:fldData xml:space="preserve">PEVuZE5vdGU+PENpdGU+PEF1dGhvcj5BcmJlcjwvQXV0aG9yPjxZZWFyPjIwMTY8L1llYXI+PFJl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</w:fldData>
        </w:fldChar>
      </w:r>
      <w:r w:rsidR="00C5290F">
        <w:instrText xml:space="preserve"> ADDIN EN.CITE </w:instrText>
      </w:r>
      <w:r w:rsidR="00C5290F">
        <w:fldChar w:fldCharType="begin">
          <w:fldData xml:space="preserve">PEVuZE5vdGU+PENpdGU+PEF1dGhvcj5BcmJlcjwvQXV0aG9yPjxZZWFyPjIwMTY8L1llYXI+PFJl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</w:fldData>
        </w:fldChar>
      </w:r>
      <w:r w:rsidR="00C5290F">
        <w:instrText xml:space="preserve"> ADDIN EN.CITE.DATA </w:instrText>
      </w:r>
      <w:r w:rsidR="00C5290F">
        <w:fldChar w:fldCharType="end"/>
      </w:r>
      <w:r w:rsidR="00C5290F">
        <w:fldChar w:fldCharType="separate"/>
      </w:r>
      <w:r w:rsidR="00C5290F" w:rsidRPr="00C5290F">
        <w:rPr>
          <w:noProof/>
          <w:vertAlign w:val="superscript"/>
        </w:rPr>
        <w:t>24</w:t>
      </w:r>
      <w:r w:rsidR="00C5290F">
        <w:fldChar w:fldCharType="end"/>
      </w:r>
      <w:r w:rsidR="00C5290F">
        <w:t>:</w:t>
      </w:r>
    </w:p>
    <w:p w14:paraId="1F8939DF" w14:textId="08228C7F" w:rsidR="00D159B6" w:rsidRDefault="00FC4298" w:rsidP="00D159B6">
      <w:pPr>
        <w:pStyle w:val="Brdtekst"/>
        <w:numPr>
          <w:ilvl w:val="0"/>
          <w:numId w:val="12"/>
        </w:numPr>
      </w:pPr>
      <w:r>
        <w:t>B-</w:t>
      </w:r>
      <w:r w:rsidR="00D159B6">
        <w:t>ALL. Minst to av disse: CD 19, CD 22, CD79</w:t>
      </w:r>
      <w:r w:rsidR="00600322">
        <w:t>, CD 10</w:t>
      </w:r>
      <w:r w:rsidR="009A3B92">
        <w:t>.</w:t>
      </w:r>
      <w:r w:rsidR="00333E25">
        <w:t xml:space="preserve"> Fravær av immunglobulin på overflaten.</w:t>
      </w:r>
    </w:p>
    <w:p w14:paraId="5F82A8F2" w14:textId="1CC7DEA6" w:rsidR="009E24A1" w:rsidRDefault="009E24A1" w:rsidP="0031364D">
      <w:pPr>
        <w:pStyle w:val="Brdtekst"/>
        <w:numPr>
          <w:ilvl w:val="0"/>
          <w:numId w:val="12"/>
        </w:numPr>
      </w:pPr>
      <w:r>
        <w:t>Moden B ALL (Burkitt): Immunglobulin eller lette kjeder på overflaten</w:t>
      </w:r>
      <w:r w:rsidR="00333E25">
        <w:t xml:space="preserve">. </w:t>
      </w:r>
      <w:r>
        <w:t xml:space="preserve">MYC translokasjon kreves for å stille Burkitt diagnosen. Ved </w:t>
      </w:r>
      <w:r w:rsidR="0031364D">
        <w:t>fravær av MYC bør/</w:t>
      </w:r>
      <w:r>
        <w:t>kan man stille diagnosen Burkitt-lik</w:t>
      </w:r>
      <w:r w:rsidR="0031364D">
        <w:t xml:space="preserve"> ALL </w:t>
      </w:r>
      <w:r>
        <w:t>og gi Burkitt behandling</w:t>
      </w:r>
      <w:r w:rsidR="0031364D">
        <w:t xml:space="preserve"> hvis morfologi, immunfenotype og klinikk e</w:t>
      </w:r>
      <w:r w:rsidR="00333E25">
        <w:t>llers er</w:t>
      </w:r>
      <w:r w:rsidR="0031364D">
        <w:t xml:space="preserve"> passende med Burkitt</w:t>
      </w:r>
      <w:bookmarkStart w:id="23" w:name="_GoBack"/>
      <w:bookmarkEnd w:id="23"/>
      <w:r w:rsidR="0031364D">
        <w:t>.</w:t>
      </w:r>
    </w:p>
    <w:p w14:paraId="31FEA3C2" w14:textId="0479CE04" w:rsidR="00D159B6" w:rsidRDefault="00FC4298" w:rsidP="00D159B6">
      <w:pPr>
        <w:pStyle w:val="Brdtekst"/>
        <w:numPr>
          <w:ilvl w:val="0"/>
          <w:numId w:val="12"/>
        </w:numPr>
      </w:pPr>
      <w:r>
        <w:t>T-</w:t>
      </w:r>
      <w:r w:rsidR="00D159B6">
        <w:t>ALL: CD 3 positivitet</w:t>
      </w:r>
      <w:r w:rsidR="0075789D">
        <w:t xml:space="preserve"> cytoplasmatisk eller på overflaten</w:t>
      </w:r>
      <w:r w:rsidR="009A3B92">
        <w:t>.</w:t>
      </w:r>
    </w:p>
    <w:p w14:paraId="6FA5A6B7" w14:textId="5F7C1170" w:rsidR="00173296" w:rsidRPr="00E31438" w:rsidRDefault="00173296" w:rsidP="00D159B6">
      <w:pPr>
        <w:pStyle w:val="Brdtekst"/>
        <w:numPr>
          <w:ilvl w:val="1"/>
          <w:numId w:val="12"/>
        </w:numPr>
      </w:pPr>
      <w:r w:rsidRPr="00E31438">
        <w:t xml:space="preserve">ETP (Early </w:t>
      </w:r>
      <w:r w:rsidR="00DE5560">
        <w:t xml:space="preserve">T </w:t>
      </w:r>
      <w:r w:rsidRPr="00E31438">
        <w:t>Precursor T) ALL:</w:t>
      </w:r>
      <w:r w:rsidR="0075789D" w:rsidRPr="00E31438">
        <w:t xml:space="preserve"> Fravær av CD1a og CD 8,</w:t>
      </w:r>
      <w:r w:rsidR="00E31438">
        <w:t xml:space="preserve"> og</w:t>
      </w:r>
      <w:r w:rsidR="0075789D" w:rsidRPr="00E31438">
        <w:t xml:space="preserve"> </w:t>
      </w:r>
      <w:r w:rsidR="00E31438" w:rsidRPr="00E31438">
        <w:t xml:space="preserve">tilstedeværelse av </w:t>
      </w:r>
      <w:r w:rsidR="00E6111D">
        <w:t xml:space="preserve">minst en myeloid </w:t>
      </w:r>
      <w:r w:rsidR="00E31438">
        <w:t>eller stamcellemarkør (CD34, CD117, HLADR, CD 13, CD33, CD11b, CD 65)</w:t>
      </w:r>
      <w:r w:rsidR="009A3B92">
        <w:t>.</w:t>
      </w:r>
    </w:p>
    <w:p w14:paraId="01E00B43" w14:textId="77777777" w:rsidR="002111E6" w:rsidRPr="00E31438" w:rsidRDefault="002111E6" w:rsidP="002111E6">
      <w:pPr>
        <w:pStyle w:val="Brdtekst"/>
      </w:pPr>
    </w:p>
    <w:p w14:paraId="1B432C59" w14:textId="77777777" w:rsidR="00164BEB" w:rsidRPr="00E31438" w:rsidRDefault="00164BEB" w:rsidP="00164BEB">
      <w:pPr>
        <w:pStyle w:val="04ptholdmedneste"/>
        <w:rPr>
          <w:lang w:val="nb-NO"/>
        </w:rPr>
      </w:pPr>
    </w:p>
    <w:tbl>
      <w:tblPr>
        <w:tblStyle w:val="Helsedir"/>
        <w:tblW w:w="5000" w:type="pct"/>
        <w:tblLayout w:type="fixed"/>
        <w:tblCellMar>
          <w:top w:w="57" w:type="dxa"/>
          <w:bottom w:w="57" w:type="dxa"/>
        </w:tblCellMar>
        <w:tblLook w:val="0620" w:firstRow="1" w:lastRow="0" w:firstColumn="0" w:lastColumn="0" w:noHBand="1" w:noVBand="1"/>
      </w:tblPr>
      <w:tblGrid>
        <w:gridCol w:w="9288"/>
      </w:tblGrid>
      <w:tr w:rsidR="00164BEB" w14:paraId="2769A2C2" w14:textId="77777777" w:rsidTr="00F55C9A">
        <w:trPr>
          <w:cnfStyle w:val="100000000000" w:firstRow="1" w:lastRow="0" w:firstColumn="0" w:lastColumn="0" w:oddVBand="0" w:evenVBand="0" w:oddHBand="0" w:evenHBand="0" w:firstRowFirstColumn="0" w:firstRowLastColumn="0" w:lastRowFirstColumn="0" w:lastRowLastColumn="0"/>
          <w:cantSplit/>
        </w:trPr>
        <w:tc>
          <w:tcPr>
            <w:tcW w:w="7898" w:type="dxa"/>
          </w:tcPr>
          <w:p w14:paraId="7B091B4F" w14:textId="4209DB15" w:rsidR="00164BEB" w:rsidRDefault="00164BEB" w:rsidP="00C5290F">
            <w:pPr>
              <w:pStyle w:val="Tabellhodeuthevet"/>
            </w:pPr>
            <w:r w:rsidRPr="00B8461B">
              <w:rPr>
                <w:rStyle w:val="TFet"/>
              </w:rPr>
              <w:t>WHO 2008/16 klassifikasjonen</w:t>
            </w:r>
            <w:r w:rsidRPr="00B8461B">
              <w:t xml:space="preserve"> </w:t>
            </w:r>
            <w:r>
              <w:fldChar w:fldCharType="begin">
                <w:fldData xml:space="preserve">PEVuZE5vdGU+PENpdGU+PEF1dGhvcj5BcmJlcjwvQXV0aG9yPjxZZWFyPjIwMTY8L1llYXI+PFJl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</w:fldData>
              </w:fldChar>
            </w:r>
            <w:r w:rsidR="00C5290F">
              <w:instrText xml:space="preserve"> ADDIN EN.CITE </w:instrText>
            </w:r>
            <w:r w:rsidR="00C5290F">
              <w:fldChar w:fldCharType="begin">
                <w:fldData xml:space="preserve">PEVuZE5vdGU+PENpdGU+PEF1dGhvcj5BcmJlcjwvQXV0aG9yPjxZZWFyPjIwMTY8L1llYXI+PFJl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</w:fldData>
              </w:fldChar>
            </w:r>
            <w:r w:rsidR="00C5290F">
              <w:instrText xml:space="preserve"> ADDIN EN.CITE.DATA </w:instrText>
            </w:r>
            <w:r w:rsidR="00C5290F">
              <w:fldChar w:fldCharType="end"/>
            </w:r>
            <w:r>
              <w:fldChar w:fldCharType="separate"/>
            </w:r>
            <w:r w:rsidR="00C5290F" w:rsidRPr="00C5290F">
              <w:rPr>
                <w:noProof/>
                <w:vertAlign w:val="superscript"/>
              </w:rPr>
              <w:t>24</w:t>
            </w:r>
            <w:r>
              <w:fldChar w:fldCharType="end"/>
            </w:r>
            <w:r w:rsidR="00E6111D">
              <w:t xml:space="preserve"> deler</w:t>
            </w:r>
            <w:r>
              <w:t xml:space="preserve"> ALL inn slik: </w:t>
            </w:r>
          </w:p>
        </w:tc>
      </w:tr>
      <w:tr w:rsidR="00164BEB" w14:paraId="7A11DAB4" w14:textId="77777777" w:rsidTr="00F55C9A">
        <w:trPr>
          <w:cantSplit/>
        </w:trPr>
        <w:tc>
          <w:tcPr>
            <w:tcW w:w="7898" w:type="dxa"/>
          </w:tcPr>
          <w:p w14:paraId="1A95A619" w14:textId="7FBD7037" w:rsidR="00164BEB" w:rsidRDefault="00E6111D" w:rsidP="00E6111D">
            <w:pPr>
              <w:pStyle w:val="Tabelltekst"/>
            </w:pPr>
            <w:r>
              <w:t xml:space="preserve">B lymphoblastisk leukemi/lymfom </w:t>
            </w:r>
            <w:r w:rsidR="00164BEB">
              <w:t xml:space="preserve">ikke nærmere spesifisert </w:t>
            </w:r>
          </w:p>
        </w:tc>
      </w:tr>
      <w:tr w:rsidR="00164BEB" w:rsidRPr="00AA5BA9" w14:paraId="149DAC12" w14:textId="77777777" w:rsidTr="00F55C9A">
        <w:trPr>
          <w:cantSplit/>
        </w:trPr>
        <w:tc>
          <w:tcPr>
            <w:tcW w:w="7898" w:type="dxa"/>
          </w:tcPr>
          <w:p w14:paraId="1A00327D" w14:textId="77777777" w:rsidR="00164BEB" w:rsidRPr="00EE6FCA" w:rsidRDefault="00164BEB" w:rsidP="00F55C9A">
            <w:pPr>
              <w:pStyle w:val="Tabelltekst"/>
              <w:rPr>
                <w:lang w:val="nn-NO"/>
              </w:rPr>
            </w:pPr>
            <w:r w:rsidRPr="00EE6FCA">
              <w:rPr>
                <w:lang w:val="nn-NO"/>
              </w:rPr>
              <w:t xml:space="preserve">B lymfoblastisk leukemi/lymfom med t(9;22)(q34;q11.2); BCR-ABL 1 </w:t>
            </w:r>
          </w:p>
        </w:tc>
      </w:tr>
      <w:tr w:rsidR="00164BEB" w14:paraId="2638121E" w14:textId="77777777" w:rsidTr="00F55C9A">
        <w:trPr>
          <w:cantSplit/>
        </w:trPr>
        <w:tc>
          <w:tcPr>
            <w:tcW w:w="7898" w:type="dxa"/>
          </w:tcPr>
          <w:p w14:paraId="7FDEED07" w14:textId="77777777" w:rsidR="00164BEB" w:rsidRDefault="00164BEB" w:rsidP="00F55C9A">
            <w:pPr>
              <w:pStyle w:val="Tabelltekst"/>
            </w:pPr>
            <w:r>
              <w:t xml:space="preserve">B lymfoblastisk leukemi/lymfom med t(v;11q23); KMT2A (MLL) rearrangert </w:t>
            </w:r>
          </w:p>
        </w:tc>
      </w:tr>
      <w:tr w:rsidR="00164BEB" w:rsidRPr="00AA5BA9" w14:paraId="543BB35B" w14:textId="77777777" w:rsidTr="00F55C9A">
        <w:trPr>
          <w:cantSplit/>
        </w:trPr>
        <w:tc>
          <w:tcPr>
            <w:tcW w:w="7898" w:type="dxa"/>
          </w:tcPr>
          <w:p w14:paraId="501BC404" w14:textId="77777777" w:rsidR="00164BEB" w:rsidRPr="00EE6FCA" w:rsidRDefault="00164BEB" w:rsidP="00F55C9A">
            <w:pPr>
              <w:pStyle w:val="Tabelltekst"/>
              <w:rPr>
                <w:lang w:val="nn-NO"/>
              </w:rPr>
            </w:pPr>
            <w:r w:rsidRPr="00EE6FCA">
              <w:rPr>
                <w:lang w:val="nn-NO"/>
              </w:rPr>
              <w:t xml:space="preserve">B lymfoblastisk leukemi/lymfom med t(12;21)(p13;q22) TEL-AML1 (ETV6-RUNX1) </w:t>
            </w:r>
          </w:p>
        </w:tc>
      </w:tr>
      <w:tr w:rsidR="00164BEB" w14:paraId="256ADE29" w14:textId="77777777" w:rsidTr="00F55C9A">
        <w:trPr>
          <w:cantSplit/>
        </w:trPr>
        <w:tc>
          <w:tcPr>
            <w:tcW w:w="7898" w:type="dxa"/>
          </w:tcPr>
          <w:p w14:paraId="115C851A" w14:textId="77777777" w:rsidR="00164BEB" w:rsidRDefault="00164BEB" w:rsidP="00F55C9A">
            <w:pPr>
              <w:pStyle w:val="Tabelltekst"/>
            </w:pPr>
            <w:r>
              <w:t xml:space="preserve">B lymfoblastisk leukemi/lymfom med hyperdiploiditet </w:t>
            </w:r>
          </w:p>
        </w:tc>
      </w:tr>
      <w:tr w:rsidR="00164BEB" w14:paraId="275E8257" w14:textId="77777777" w:rsidTr="00F55C9A">
        <w:trPr>
          <w:cantSplit/>
        </w:trPr>
        <w:tc>
          <w:tcPr>
            <w:tcW w:w="7898" w:type="dxa"/>
          </w:tcPr>
          <w:p w14:paraId="0FD988B7" w14:textId="77777777" w:rsidR="00164BEB" w:rsidRDefault="00164BEB" w:rsidP="00F55C9A">
            <w:pPr>
              <w:pStyle w:val="Tabelltekst"/>
            </w:pPr>
            <w:r>
              <w:t xml:space="preserve">B lymfoblastisk leukemi/lymfom med hypodiploiditet </w:t>
            </w:r>
          </w:p>
        </w:tc>
      </w:tr>
      <w:tr w:rsidR="00164BEB" w:rsidRPr="00AA5BA9" w14:paraId="7397276F" w14:textId="77777777" w:rsidTr="00F55C9A">
        <w:trPr>
          <w:cantSplit/>
        </w:trPr>
        <w:tc>
          <w:tcPr>
            <w:tcW w:w="7898" w:type="dxa"/>
          </w:tcPr>
          <w:p w14:paraId="6FBAFD5F" w14:textId="77777777" w:rsidR="00164BEB" w:rsidRPr="00EE6FCA" w:rsidRDefault="00164BEB" w:rsidP="00F55C9A">
            <w:pPr>
              <w:pStyle w:val="Tabelltekst"/>
              <w:rPr>
                <w:lang w:val="nn-NO"/>
              </w:rPr>
            </w:pPr>
            <w:r w:rsidRPr="00EE6FCA">
              <w:rPr>
                <w:lang w:val="nn-NO"/>
              </w:rPr>
              <w:t xml:space="preserve">B lymfoblastisk leukemi/lymfom med t(5;14)(q31;q32) IL3-IGH </w:t>
            </w:r>
          </w:p>
        </w:tc>
      </w:tr>
      <w:tr w:rsidR="00164BEB" w:rsidRPr="00AA5BA9" w14:paraId="4D3B87DC" w14:textId="77777777" w:rsidTr="00F55C9A">
        <w:trPr>
          <w:cantSplit/>
        </w:trPr>
        <w:tc>
          <w:tcPr>
            <w:tcW w:w="7898" w:type="dxa"/>
          </w:tcPr>
          <w:p w14:paraId="08D0CC55" w14:textId="77777777" w:rsidR="00164BEB" w:rsidRPr="00EE6FCA" w:rsidRDefault="00164BEB" w:rsidP="00F55C9A">
            <w:pPr>
              <w:pStyle w:val="Tabelltekst"/>
              <w:rPr>
                <w:lang w:val="nn-NO"/>
              </w:rPr>
            </w:pPr>
            <w:r w:rsidRPr="00EE6FCA">
              <w:rPr>
                <w:lang w:val="nn-NO"/>
              </w:rPr>
              <w:t xml:space="preserve">B lymfoblastisk leukemi/lymfom med t(1;19)(q23;p13.3); TCF3-PBX1 </w:t>
            </w:r>
          </w:p>
        </w:tc>
      </w:tr>
      <w:tr w:rsidR="00164BEB" w14:paraId="16991DE3" w14:textId="77777777" w:rsidTr="00F55C9A">
        <w:trPr>
          <w:cantSplit/>
        </w:trPr>
        <w:tc>
          <w:tcPr>
            <w:tcW w:w="7898" w:type="dxa"/>
          </w:tcPr>
          <w:p w14:paraId="7FD7D87D" w14:textId="77777777" w:rsidR="00164BEB" w:rsidRDefault="00164BEB" w:rsidP="00F55C9A">
            <w:pPr>
              <w:pStyle w:val="Tabelltekst"/>
            </w:pPr>
            <w:r>
              <w:t xml:space="preserve">B-lymfoblastisk leukemi/lymfom med iamp21 </w:t>
            </w:r>
          </w:p>
        </w:tc>
      </w:tr>
      <w:tr w:rsidR="00164BEB" w:rsidRPr="00AA5BA9" w14:paraId="569AE7B8" w14:textId="77777777" w:rsidTr="00F55C9A">
        <w:trPr>
          <w:cantSplit/>
        </w:trPr>
        <w:tc>
          <w:tcPr>
            <w:tcW w:w="7898" w:type="dxa"/>
          </w:tcPr>
          <w:p w14:paraId="0B1C454A" w14:textId="77777777" w:rsidR="00164BEB" w:rsidRPr="00EE6FCA" w:rsidRDefault="00164BEB" w:rsidP="00F55C9A">
            <w:pPr>
              <w:pStyle w:val="Tabelltekst"/>
              <w:rPr>
                <w:lang w:val="nn-NO"/>
              </w:rPr>
            </w:pPr>
            <w:r w:rsidRPr="00EE6FCA">
              <w:rPr>
                <w:lang w:val="nn-NO"/>
              </w:rPr>
              <w:t xml:space="preserve">B-lymfoblastisk leukemi/lymfom, BCR-ABL1–lik </w:t>
            </w:r>
          </w:p>
        </w:tc>
      </w:tr>
      <w:tr w:rsidR="00164BEB" w14:paraId="3263F412" w14:textId="77777777" w:rsidTr="00F55C9A">
        <w:trPr>
          <w:cantSplit/>
        </w:trPr>
        <w:tc>
          <w:tcPr>
            <w:tcW w:w="7898" w:type="dxa"/>
          </w:tcPr>
          <w:p w14:paraId="0FB874C2" w14:textId="77777777" w:rsidR="00164BEB" w:rsidRDefault="00164BEB" w:rsidP="00F55C9A">
            <w:pPr>
              <w:pStyle w:val="Tabelltekst"/>
            </w:pPr>
            <w:r>
              <w:t xml:space="preserve">T lymfoblastisk leukemi/lymfom </w:t>
            </w:r>
          </w:p>
        </w:tc>
      </w:tr>
      <w:tr w:rsidR="00164BEB" w:rsidRPr="002A06A5" w14:paraId="222E38B2" w14:textId="77777777" w:rsidTr="00F55C9A">
        <w:trPr>
          <w:cantSplit/>
        </w:trPr>
        <w:tc>
          <w:tcPr>
            <w:tcW w:w="7898" w:type="dxa"/>
          </w:tcPr>
          <w:p w14:paraId="3F9715DB" w14:textId="77777777" w:rsidR="00164BEB" w:rsidRPr="005D31BD" w:rsidRDefault="00164BEB" w:rsidP="00F55C9A">
            <w:pPr>
              <w:pStyle w:val="Tabelltekst"/>
              <w:rPr>
                <w:lang w:val="en-GB"/>
              </w:rPr>
            </w:pPr>
            <w:r w:rsidRPr="005D31BD">
              <w:rPr>
                <w:lang w:val="en-GB"/>
              </w:rPr>
              <w:t xml:space="preserve">Tidlig T-ALL (Early T-cell precursor lymphoblastic leukemia) </w:t>
            </w:r>
          </w:p>
        </w:tc>
      </w:tr>
    </w:tbl>
    <w:p w14:paraId="098CDC0A" w14:textId="77777777" w:rsidR="00BF3D36" w:rsidRPr="009222AF" w:rsidRDefault="00BF3D36" w:rsidP="00BF3D36">
      <w:pPr>
        <w:pStyle w:val="Brdtekst"/>
        <w:rPr>
          <w:lang w:val="en-GB"/>
        </w:rPr>
      </w:pPr>
      <w:bookmarkStart w:id="24" w:name="_Toc21872232"/>
    </w:p>
    <w:p w14:paraId="2365219E" w14:textId="00D894A1" w:rsidR="00995195" w:rsidRDefault="00995195" w:rsidP="00BF3D36">
      <w:pPr>
        <w:pStyle w:val="Brdtekst"/>
      </w:pPr>
      <w:r>
        <w:t xml:space="preserve">For akutt udifferensiert leukemi (AUL) og </w:t>
      </w:r>
      <w:r w:rsidR="00BF3D36">
        <w:t>”</w:t>
      </w:r>
      <w:r>
        <w:t>mixed phenotype leukemi</w:t>
      </w:r>
      <w:r w:rsidR="00BF3D36">
        <w:t>”</w:t>
      </w:r>
      <w:r>
        <w:t xml:space="preserve"> (MPAL): Se AML kapittelet.</w:t>
      </w:r>
    </w:p>
    <w:p w14:paraId="296075ED" w14:textId="77777777" w:rsidR="00164BEB" w:rsidRDefault="00164BEB" w:rsidP="00164BEB">
      <w:pPr>
        <w:pStyle w:val="Overskrift2"/>
      </w:pPr>
      <w:bookmarkStart w:id="25" w:name="_Toc21872233"/>
      <w:bookmarkEnd w:id="24"/>
      <w:r>
        <w:t>Prognostisk viktige undergrupper</w:t>
      </w:r>
      <w:bookmarkEnd w:id="25"/>
    </w:p>
    <w:p w14:paraId="35369ED6" w14:textId="77777777" w:rsidR="007F29C6" w:rsidRPr="00BF7230" w:rsidRDefault="007F29C6" w:rsidP="007F29C6">
      <w:pPr>
        <w:pStyle w:val="Brdtekst"/>
      </w:pPr>
      <w:r>
        <w:t>NOPHO ALL-2008 og ALLtogether protokollen benytter egne risikofaktorer.</w:t>
      </w:r>
    </w:p>
    <w:p w14:paraId="639E7463" w14:textId="1940A3C9" w:rsidR="00164BEB" w:rsidRPr="00BF7230" w:rsidRDefault="00164BEB" w:rsidP="00452C4F">
      <w:pPr>
        <w:pStyle w:val="Brdtekst"/>
      </w:pPr>
      <w:r>
        <w:t xml:space="preserve">I tillegg til BCR-ABL og </w:t>
      </w:r>
      <w:r w:rsidR="00E6111D">
        <w:t>KMT2A</w:t>
      </w:r>
      <w:r>
        <w:t xml:space="preserve"> er MRD den viktigste faktor å vektlegge med hensyn på prognose og indikasjon for allogen stamcelletransplantasjon</w:t>
      </w:r>
      <w:r w:rsidR="00BE0F80">
        <w:fldChar w:fldCharType="begin"/>
      </w:r>
      <w:r w:rsidR="00BE0F80">
        <w:instrText xml:space="preserve"> ADDIN EN.CITE &lt;EndNote&gt;&lt;Cite&gt;&lt;Author&gt;Malard&lt;/Author&gt;&lt;Year&gt;2020&lt;/Year&gt;&lt;RecNum&gt;6896&lt;/RecNum&gt;&lt;DisplayText&gt;&lt;style face="superscript"&gt;25&lt;/style&gt;&lt;/DisplayText&gt;&lt;record&gt;&lt;rec-number&gt;6896&lt;/rec-number&gt;&lt;foreign-keys&gt;&lt;key app="EN" db-id="at0pszr0nvav02e0sxo5x5pkwa99wzp952z2" timestamp="1605377780"&gt;6896&lt;/key&gt;&lt;/foreign-keys&gt;&lt;ref-type name="Journal Article"&gt;17&lt;/ref-type&gt;&lt;contributors&gt;&lt;authors&gt;&lt;author&gt;Malard, F.&lt;/author&gt;&lt;author&gt;Mohty, M.&lt;/author&gt;&lt;/authors&gt;&lt;/contributors&gt;&lt;auth-address&gt;Department of Clinical Hematology and Cellular Therapy, Saint-Antoine Hospital, AP-HP, Sorbonne University, Paris, France; Sorbonne University, INSERM, Saint-Antoine Research Centre, Paris, France.&amp;#xD;Department of Clinical Hematology and Cellular Therapy, Saint-Antoine Hospital, AP-HP, Sorbonne University, Paris, France; Sorbonne University, INSERM, Saint-Antoine Research Centre, Paris, France. Electronic address: mohamad.mohty@inserm.fr.&lt;/auth-address&gt;&lt;titles&gt;&lt;title&gt;Acute lymphoblastic leukaemia&lt;/title&gt;&lt;secondary-title&gt;Lancet&lt;/secondary-title&gt;&lt;/titles&gt;&lt;periodical&gt;&lt;full-title&gt;Lancet&lt;/full-title&gt;&lt;/periodical&gt;&lt;pages&gt;1146-1162&lt;/pages&gt;&lt;volume&gt;395&lt;/volume&gt;&lt;number&gt;10230&lt;/number&gt;&lt;edition&gt;2020/04/06&lt;/edition&gt;&lt;keywords&gt;&lt;keyword&gt;Adolescent&lt;/keyword&gt;&lt;keyword&gt;Adult&lt;/keyword&gt;&lt;keyword&gt;Child&lt;/keyword&gt;&lt;keyword&gt;Child, Preschool&lt;/keyword&gt;&lt;keyword&gt;Humans&lt;/keyword&gt;&lt;keyword&gt;Infant&lt;/keyword&gt;&lt;keyword&gt;Precursor Cell Lymphoblastic Leukemia-Lymphoma/*diagnosis/etiology/therapy&lt;/keyword&gt;&lt;keyword&gt;Young Adult&lt;/keyword&gt;&lt;/keywords&gt;&lt;dates&gt;&lt;year&gt;2020&lt;/year&gt;&lt;pub-dates&gt;&lt;date&gt;Apr 4&lt;/date&gt;&lt;/pub-dates&gt;&lt;/dates&gt;&lt;isbn&gt;1474-547X (Electronic)&amp;#xD;0140-6736 (Linking)&lt;/isbn&gt;&lt;accession-num&gt;32247396&lt;/accession-num&gt;&lt;urls&gt;&lt;related-urls&gt;&lt;url&gt;https://www.ncbi.nlm.nih.gov/pubmed/32247396&lt;/url&gt;&lt;/related-urls&gt;&lt;/urls&gt;&lt;electronic-resource-num&gt;10.1016/S0140-6736(19)33018-1&lt;/electronic-resource-num&gt;&lt;/record&gt;&lt;/Cite&gt;&lt;/EndNote&gt;</w:instrText>
      </w:r>
      <w:r w:rsidR="00BE0F80">
        <w:fldChar w:fldCharType="separate"/>
      </w:r>
      <w:r w:rsidR="00BE0F80" w:rsidRPr="00BE0F80">
        <w:rPr>
          <w:noProof/>
          <w:vertAlign w:val="superscript"/>
        </w:rPr>
        <w:t>25</w:t>
      </w:r>
      <w:r w:rsidR="00BE0F80">
        <w:fldChar w:fldCharType="end"/>
      </w:r>
      <w:r>
        <w:t>.</w:t>
      </w:r>
      <w:r w:rsidR="00BE0F80">
        <w:t xml:space="preserve"> </w:t>
      </w:r>
      <w:r>
        <w:t xml:space="preserve">Hypodiploid karyotype (&lt;45 kromosomer ved cytogenetikk eller DNA indeks &lt;0.85 ved flow cytometri) </w:t>
      </w:r>
      <w:r w:rsidR="00BE0F80">
        <w:t>og k</w:t>
      </w:r>
      <w:r w:rsidR="007F29C6">
        <w:t xml:space="preserve">omplekse cytogenetiske </w:t>
      </w:r>
      <w:r>
        <w:t>avvik (≥5)</w:t>
      </w:r>
      <w:r w:rsidR="00BE0F80">
        <w:t xml:space="preserve"> er også dårlige prognostiske markører </w:t>
      </w:r>
      <w:r w:rsidR="00BE0F80">
        <w:fldChar w:fldCharType="begin"/>
      </w:r>
      <w:r w:rsidR="00BE0F80">
        <w:instrText xml:space="preserve"> ADDIN EN.CITE &lt;EndNote&gt;&lt;Cite&gt;&lt;Author&gt;Malard&lt;/Author&gt;&lt;Year&gt;2020&lt;/Year&gt;&lt;RecNum&gt;6896&lt;/RecNum&gt;&lt;DisplayText&gt;&lt;style face="superscript"&gt;25&lt;/style&gt;&lt;/DisplayText&gt;&lt;record&gt;&lt;rec-number&gt;6896&lt;/rec-number&gt;&lt;foreign-keys&gt;&lt;key app="EN" db-id="at0pszr0nvav02e0sxo5x5pkwa99wzp952z2" timestamp="1605377780"&gt;6896&lt;/key&gt;&lt;/foreign-keys&gt;&lt;ref-type name="Journal Article"&gt;17&lt;/ref-type&gt;&lt;contributors&gt;&lt;authors&gt;&lt;author&gt;Malard, F.&lt;/author&gt;&lt;author&gt;Mohty, M.&lt;/author&gt;&lt;/authors&gt;&lt;/contributors&gt;&lt;auth-address&gt;Department of Clinical Hematology and Cellular Therapy, Saint-Antoine Hospital, AP-HP, Sorbonne University, Paris, France; Sorbonne University, INSERM, Saint-Antoine Research Centre, Paris, France.&amp;#xD;Department of Clinical Hematology and Cellular Therapy, Saint-Antoine Hospital, AP-HP, Sorbonne University, Paris, France; Sorbonne University, INSERM, Saint-Antoine Research Centre, Paris, France. Electronic address: mohamad.mohty@inserm.fr.&lt;/auth-address&gt;&lt;titles&gt;&lt;title&gt;Acute lymphoblastic leukaemia&lt;/title&gt;&lt;secondary-title&gt;Lancet&lt;/secondary-title&gt;&lt;/titles&gt;&lt;periodical&gt;&lt;full-title&gt;Lancet&lt;/full-title&gt;&lt;/periodical&gt;&lt;pages&gt;1146-1162&lt;/pages&gt;&lt;volume&gt;395&lt;/volume&gt;&lt;number&gt;10230&lt;/number&gt;&lt;edition&gt;2020/04/06&lt;/edition&gt;&lt;keywords&gt;&lt;keyword&gt;Adolescent&lt;/keyword&gt;&lt;keyword&gt;Adult&lt;/keyword&gt;&lt;keyword&gt;Child&lt;/keyword&gt;&lt;keyword&gt;Child, Preschool&lt;/keyword&gt;&lt;keyword&gt;Humans&lt;/keyword&gt;&lt;keyword&gt;Infant&lt;/keyword&gt;&lt;keyword&gt;Precursor Cell Lymphoblastic Leukemia-Lymphoma/*diagnosis/etiology/therapy&lt;/keyword&gt;&lt;keyword&gt;Young Adult&lt;/keyword&gt;&lt;/keywords&gt;&lt;dates&gt;&lt;year&gt;2020&lt;/year&gt;&lt;pub-dates&gt;&lt;date&gt;Apr 4&lt;/date&gt;&lt;/pub-dates&gt;&lt;/dates&gt;&lt;isbn&gt;1474-547X (Electronic)&amp;#xD;0140-6736 (Linking)&lt;/isbn&gt;&lt;accession-num&gt;32247396&lt;/accession-num&gt;&lt;urls&gt;&lt;related-urls&gt;&lt;url&gt;https://www.ncbi.nlm.nih.gov/pubmed/32247396&lt;/url&gt;&lt;/related-urls&gt;&lt;/urls&gt;&lt;electronic-resource-num&gt;10.1016/S0140-6736(19)33018-1&lt;/electronic-resource-num&gt;&lt;/record&gt;&lt;/Cite&gt;&lt;/EndNote&gt;</w:instrText>
      </w:r>
      <w:r w:rsidR="00BE0F80">
        <w:fldChar w:fldCharType="separate"/>
      </w:r>
      <w:r w:rsidR="00BE0F80" w:rsidRPr="00BE0F80">
        <w:rPr>
          <w:noProof/>
          <w:vertAlign w:val="superscript"/>
        </w:rPr>
        <w:t>25</w:t>
      </w:r>
      <w:r w:rsidR="00BE0F80">
        <w:fldChar w:fldCharType="end"/>
      </w:r>
    </w:p>
    <w:p w14:paraId="11A7E087" w14:textId="77777777" w:rsidR="00164BEB" w:rsidRPr="00BF7230" w:rsidRDefault="00164BEB" w:rsidP="00164BEB">
      <w:pPr>
        <w:pStyle w:val="Overskrift2"/>
      </w:pPr>
      <w:bookmarkStart w:id="26" w:name="_Toc21872234"/>
      <w:r>
        <w:t>Responsevaluering</w:t>
      </w:r>
      <w:bookmarkEnd w:id="26"/>
    </w:p>
    <w:p w14:paraId="705D4AD8" w14:textId="77777777" w:rsidR="00164BEB" w:rsidRPr="00452C4F" w:rsidRDefault="00164BEB" w:rsidP="00164BEB">
      <w:pPr>
        <w:pStyle w:val="Overskrift3-"/>
      </w:pPr>
      <w:bookmarkStart w:id="27" w:name="_Toc21872235"/>
      <w:r w:rsidRPr="00452C4F">
        <w:t>Minimal restsykdom (Minimal residual disease – MRD) i beinmarg</w:t>
      </w:r>
      <w:bookmarkEnd w:id="27"/>
    </w:p>
    <w:p w14:paraId="460D3C53" w14:textId="72659A97" w:rsidR="00164BEB" w:rsidRPr="00BF7230" w:rsidRDefault="00164BEB" w:rsidP="00164BEB">
      <w:pPr>
        <w:pStyle w:val="Brdtekst"/>
      </w:pPr>
      <w:r>
        <w:t xml:space="preserve">Man bør forsøke å definere leukemispesifikke markører med immunfenotypisk </w:t>
      </w:r>
      <w:r w:rsidR="00BA3059">
        <w:t>og/</w:t>
      </w:r>
      <w:r>
        <w:t xml:space="preserve">eller molekylærgenetisk metode </w:t>
      </w:r>
      <w:r w:rsidRPr="00355466">
        <w:rPr>
          <w:rStyle w:val="TKursiv"/>
        </w:rPr>
        <w:t>ved diagnosetidspunkt</w:t>
      </w:r>
      <w:r>
        <w:t>, og følge MRD-nivået under behandlingen. De viktigste målepunktene er etter induksjonen (dag 29) og etter konsolideringen (dag 70–90). I HR armen i NOPHO følger man MRD før hver blokk-kur. Hos eldre kan man tilpasse individuelt, men man vil vanligvis nøye seg med MRD dag 29, dag 79 og etter 6 måneder. Hvis det er aktuelt med allogen transplantasjon og pasienten har høy risiko for tilbakefall anbefales MRD hver tredje måned i 1–2 år.</w:t>
      </w:r>
    </w:p>
    <w:p w14:paraId="04D01FBC" w14:textId="1C6AC5EF" w:rsidR="00164BEB" w:rsidRPr="00BF7230" w:rsidRDefault="00164BEB" w:rsidP="00164BEB">
      <w:pPr>
        <w:pStyle w:val="Brdtekst"/>
      </w:pPr>
      <w:r>
        <w:t xml:space="preserve">I NOPHO 2008 vurderes MRD som negativ ved verdier mindre enn </w:t>
      </w:r>
      <w:r w:rsidR="00E6111D">
        <w:t>&lt;0</w:t>
      </w:r>
      <w:r w:rsidR="00F55CCE">
        <w:t>,</w:t>
      </w:r>
      <w:r w:rsidR="00E6111D">
        <w:t>1 %</w:t>
      </w:r>
      <w:r w:rsidR="00595893">
        <w:t xml:space="preserve"> (10</w:t>
      </w:r>
      <w:r w:rsidR="00595893" w:rsidRPr="00595893">
        <w:rPr>
          <w:vertAlign w:val="superscript"/>
        </w:rPr>
        <w:t>-3</w:t>
      </w:r>
      <w:r w:rsidR="00595893">
        <w:t>)</w:t>
      </w:r>
      <w:r>
        <w:t xml:space="preserve">. </w:t>
      </w:r>
      <w:r w:rsidR="00E6111D">
        <w:t xml:space="preserve">I </w:t>
      </w:r>
      <w:r w:rsidR="00333E25">
        <w:t xml:space="preserve">A2G </w:t>
      </w:r>
      <w:r w:rsidR="00E6111D">
        <w:t>protokollen er MRD kravet for negativitet meget strengt og spesifikt beskrevet i protokollen, i praksis i området rund</w:t>
      </w:r>
      <w:r w:rsidR="0053686C">
        <w:t>t</w:t>
      </w:r>
      <w:r w:rsidR="00E6111D">
        <w:t xml:space="preserve"> 10</w:t>
      </w:r>
      <w:r w:rsidR="00E6111D" w:rsidRPr="00E6111D">
        <w:rPr>
          <w:vertAlign w:val="superscript"/>
        </w:rPr>
        <w:t>-5</w:t>
      </w:r>
      <w:r w:rsidR="00E6111D">
        <w:t xml:space="preserve">. </w:t>
      </w:r>
      <w:r>
        <w:t xml:space="preserve">Ved </w:t>
      </w:r>
      <w:r w:rsidR="00E6111D">
        <w:t>Ph</w:t>
      </w:r>
      <w:r>
        <w:t xml:space="preserve"> positiv ALL settes grensen til </w:t>
      </w:r>
      <w:r w:rsidRPr="00BF2AD2">
        <w:t>10</w:t>
      </w:r>
      <w:r w:rsidRPr="000B559D">
        <w:rPr>
          <w:rStyle w:val="THevet"/>
          <w:rFonts w:eastAsia="Calibri"/>
        </w:rPr>
        <w:t>–4</w:t>
      </w:r>
      <w:r>
        <w:t xml:space="preserve">. </w:t>
      </w:r>
    </w:p>
    <w:p w14:paraId="3F5E3222" w14:textId="6D08836F" w:rsidR="00164BEB" w:rsidRPr="00BF7230" w:rsidRDefault="00164BEB" w:rsidP="00164BEB">
      <w:pPr>
        <w:pStyle w:val="Brdtekst"/>
      </w:pPr>
      <w:r>
        <w:t xml:space="preserve">MRD </w:t>
      </w:r>
      <w:r w:rsidR="000D0A34">
        <w:t>&lt;0</w:t>
      </w:r>
      <w:r w:rsidR="00F84F67">
        <w:t>,</w:t>
      </w:r>
      <w:r w:rsidR="000D0A34">
        <w:t xml:space="preserve">1% </w:t>
      </w:r>
      <w:r>
        <w:t xml:space="preserve">både dag 29 og </w:t>
      </w:r>
      <w:r w:rsidR="00C721F8">
        <w:t>70-90</w:t>
      </w:r>
      <w:r>
        <w:t xml:space="preserve"> gir god prognose (ca 80 % lang</w:t>
      </w:r>
      <w:r w:rsidR="00FC4298">
        <w:t>tidsoverlevelse både for B- og T-</w:t>
      </w:r>
      <w:r>
        <w:t>ALL</w:t>
      </w:r>
      <w:r w:rsidR="00C721F8">
        <w:t xml:space="preserve"> ved</w:t>
      </w:r>
      <w:r>
        <w:t xml:space="preserve"> </w:t>
      </w:r>
      <w:r w:rsidR="00F84F67">
        <w:t xml:space="preserve">NOPHO </w:t>
      </w:r>
      <w:r>
        <w:t xml:space="preserve">2008). MRD </w:t>
      </w:r>
      <w:r w:rsidR="000D0A34">
        <w:t>&gt;0</w:t>
      </w:r>
      <w:r w:rsidR="00E405D3">
        <w:t>,</w:t>
      </w:r>
      <w:r w:rsidR="000D0A34">
        <w:t xml:space="preserve">1% </w:t>
      </w:r>
      <w:r>
        <w:t>etter konsolidering dag 70–90 eller senere er knyttet til dårlig prognose, og gir indikasjon for allogen stamcelletransplantasjon</w:t>
      </w:r>
      <w:r w:rsidR="00C9246F">
        <w:t xml:space="preserve"> </w:t>
      </w:r>
      <w:r>
        <w:fldChar w:fldCharType="begin">
          <w:fldData xml:space="preserve">PEVuZE5vdGU+PENpdGU+PEF1dGhvcj5Wb3JhPC9BdXRob3I+PFllYXI+MjAxNDwvWWVhcj48UmVj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</w:fldData>
        </w:fldChar>
      </w:r>
      <w:r w:rsidR="00BE0F80">
        <w:instrText xml:space="preserve"> ADDIN EN.CITE </w:instrText>
      </w:r>
      <w:r w:rsidR="00BE0F80">
        <w:fldChar w:fldCharType="begin">
          <w:fldData xml:space="preserve">PEVuZE5vdGU+PENpdGU+PEF1dGhvcj5Wb3JhPC9BdXRob3I+PFllYXI+MjAxNDwvWWVhcj48UmVj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</w:fldData>
        </w:fldChar>
      </w:r>
      <w:r w:rsidR="00BE0F80">
        <w:instrText xml:space="preserve"> ADDIN EN.CITE.DATA </w:instrText>
      </w:r>
      <w:r w:rsidR="00BE0F80">
        <w:fldChar w:fldCharType="end"/>
      </w:r>
      <w:r>
        <w:fldChar w:fldCharType="separate"/>
      </w:r>
      <w:r w:rsidR="00BE0F80" w:rsidRPr="00BE0F80">
        <w:rPr>
          <w:noProof/>
          <w:vertAlign w:val="superscript"/>
        </w:rPr>
        <w:t>26</w:t>
      </w:r>
      <w:r>
        <w:fldChar w:fldCharType="end"/>
      </w:r>
      <w:r w:rsidR="00C9246F">
        <w:t>.</w:t>
      </w:r>
      <w:r w:rsidR="000D0A34">
        <w:t xml:space="preserve"> </w:t>
      </w:r>
      <w:r>
        <w:t>Positiv MRD dag 29 og negativ dag 70–90 gir middels prognose</w:t>
      </w:r>
      <w:r w:rsidR="00FC4298">
        <w:t xml:space="preserve"> for B-ALL og god prognose for T-</w:t>
      </w:r>
      <w:r w:rsidR="00E80AB5">
        <w:t>ALL</w:t>
      </w:r>
      <w:r w:rsidR="002A3350">
        <w:t xml:space="preserve"> </w:t>
      </w:r>
      <w:r w:rsidR="00452C4F">
        <w:fldChar w:fldCharType="begin">
          <w:fldData xml:space="preserve">PEVuZE5vdGU+PENpdGU+PEF1dGhvcj5RdWlzdC1QYXVsc2VuPC9BdXRob3I+PFllYXI+MjAyMDwv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</w:fldData>
        </w:fldChar>
      </w:r>
      <w:r w:rsidR="00452C4F">
        <w:instrText xml:space="preserve"> ADDIN EN.CITE </w:instrText>
      </w:r>
      <w:r w:rsidR="00452C4F">
        <w:fldChar w:fldCharType="begin">
          <w:fldData xml:space="preserve">PEVuZE5vdGU+PENpdGU+PEF1dGhvcj5RdWlzdC1QYXVsc2VuPC9BdXRob3I+PFllYXI+MjAyMDwv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</w:fldData>
        </w:fldChar>
      </w:r>
      <w:r w:rsidR="00452C4F">
        <w:instrText xml:space="preserve"> ADDIN EN.CITE.DATA </w:instrText>
      </w:r>
      <w:r w:rsidR="00452C4F">
        <w:fldChar w:fldCharType="end"/>
      </w:r>
      <w:r w:rsidR="00452C4F">
        <w:fldChar w:fldCharType="separate"/>
      </w:r>
      <w:r w:rsidR="00452C4F" w:rsidRPr="00452C4F">
        <w:rPr>
          <w:noProof/>
          <w:vertAlign w:val="superscript"/>
        </w:rPr>
        <w:t>12</w:t>
      </w:r>
      <w:r w:rsidR="00452C4F">
        <w:fldChar w:fldCharType="end"/>
      </w:r>
      <w:r>
        <w:t xml:space="preserve">. </w:t>
      </w:r>
    </w:p>
    <w:p w14:paraId="1BB61D18" w14:textId="1FF073FF" w:rsidR="00164BEB" w:rsidRPr="00BF7230" w:rsidRDefault="00164BEB" w:rsidP="00164BEB">
      <w:pPr>
        <w:pStyle w:val="Brdtekst"/>
      </w:pPr>
      <w:r>
        <w:t xml:space="preserve">Økende MRD (1 log eller mer) </w:t>
      </w:r>
      <w:r w:rsidR="00E80AB5">
        <w:t>gir</w:t>
      </w:r>
      <w:r>
        <w:t xml:space="preserve"> svært høy risiko for tilbakefall.</w:t>
      </w:r>
    </w:p>
    <w:p w14:paraId="3486D3EC" w14:textId="76361B11" w:rsidR="00164BEB" w:rsidRPr="00BF7230" w:rsidRDefault="00164BEB" w:rsidP="00164BEB">
      <w:pPr>
        <w:pStyle w:val="Brdtekst"/>
      </w:pPr>
      <w:r>
        <w:t>Ved positiv prøve på MRD gjentas prøven</w:t>
      </w:r>
      <w:r w:rsidR="00E80AB5">
        <w:t xml:space="preserve"> så snart det er praktisk mulig</w:t>
      </w:r>
      <w:r>
        <w:t xml:space="preserve"> dersom beslutning om stamcelletransplantasjon skal baseres på prøveresultatet.</w:t>
      </w:r>
    </w:p>
    <w:p w14:paraId="337CD309" w14:textId="77777777" w:rsidR="00164BEB" w:rsidRPr="00BF7230" w:rsidRDefault="00164BEB" w:rsidP="00164BEB">
      <w:pPr>
        <w:pStyle w:val="Brdtekst"/>
      </w:pPr>
      <w:r>
        <w:t>Ved overgang fra tidligere negativ til positiv status som ikke skyldes variasjon i test-sensitivitet bør pasienten om mulig bringes tilbake i MRD negativ status før allogen SCT. Kontakt Avdeling for Blodsykdommer, OUS, Rikshospitalet for planlegging av videre behandling.</w:t>
      </w:r>
    </w:p>
    <w:p w14:paraId="56B8D2FD" w14:textId="77777777" w:rsidR="00164BEB" w:rsidRPr="00E44C11" w:rsidRDefault="00164BEB" w:rsidP="00164BEB">
      <w:pPr>
        <w:pStyle w:val="Overskrift3"/>
      </w:pPr>
      <w:bookmarkStart w:id="28" w:name="_Toc21872236"/>
      <w:r w:rsidRPr="00E44C11">
        <w:t>Bildeevaluering ved lymfoblastlymfom</w:t>
      </w:r>
      <w:bookmarkEnd w:id="28"/>
    </w:p>
    <w:p w14:paraId="0B832222" w14:textId="77777777" w:rsidR="00164BEB" w:rsidRPr="00BF7230" w:rsidRDefault="00164BEB" w:rsidP="00164BEB">
      <w:pPr>
        <w:pStyle w:val="Brdtekst"/>
      </w:pPr>
      <w:r>
        <w:t>Man bør evaluere respons med CT/MR etter induksjonen (dag 29) og etter konsolideringen (dag 79). Etter induksjonen bør man ha oppnådd god tumor reduksjon, men minst 2/3 vil ikke være i komplett remisjon (KR). Etter konsolideringen bør det foreligge KR/KRu.</w:t>
      </w:r>
    </w:p>
    <w:p w14:paraId="40C12D3F" w14:textId="77777777" w:rsidR="00164BEB" w:rsidRPr="00BF7230" w:rsidRDefault="00164BEB" w:rsidP="00164BEB">
      <w:pPr>
        <w:pStyle w:val="Brdtekst"/>
      </w:pPr>
      <w:r>
        <w:t>PET kan være en viktig undersøkelsesmodalitet for å bestemme viabilitet i mediastinal resttumor etter konsolideringen (evidensgrad C). Biopsi bør tas ved usikkerhet.</w:t>
      </w:r>
    </w:p>
    <w:p w14:paraId="4DF19AE2" w14:textId="1918597C" w:rsidR="00164BEB" w:rsidRPr="00BF7230" w:rsidRDefault="00452C4F" w:rsidP="00164BEB">
      <w:pPr>
        <w:pStyle w:val="Brdtekst"/>
      </w:pPr>
      <w:r>
        <w:t xml:space="preserve">Noen med lymfoblastymfom vil ha benmargsaffeksjon, og man kan da i tillegg til billeddiagnostikk </w:t>
      </w:r>
      <w:r w:rsidR="00164BEB">
        <w:t>bruke MRD i benmarg for responsevaluering</w:t>
      </w:r>
      <w:r>
        <w:t>.</w:t>
      </w:r>
    </w:p>
    <w:p w14:paraId="6B3F0DEE" w14:textId="77777777" w:rsidR="00164BEB" w:rsidRPr="00BF7230" w:rsidRDefault="00164BEB" w:rsidP="00164BEB">
      <w:pPr>
        <w:pStyle w:val="Overskrift2"/>
      </w:pPr>
      <w:bookmarkStart w:id="29" w:name="_Toc21557241"/>
      <w:bookmarkStart w:id="30" w:name="_Toc21628748"/>
      <w:bookmarkStart w:id="31" w:name="_Toc21629218"/>
      <w:bookmarkStart w:id="32" w:name="_Toc21820406"/>
      <w:bookmarkStart w:id="33" w:name="_Toc21820746"/>
      <w:bookmarkStart w:id="34" w:name="_Toc21821087"/>
      <w:bookmarkStart w:id="35" w:name="_Toc21872241"/>
      <w:bookmarkStart w:id="36" w:name="_Toc21872247"/>
      <w:bookmarkEnd w:id="29"/>
      <w:bookmarkEnd w:id="30"/>
      <w:bookmarkEnd w:id="31"/>
      <w:bookmarkEnd w:id="32"/>
      <w:bookmarkEnd w:id="33"/>
      <w:bookmarkEnd w:id="34"/>
      <w:bookmarkEnd w:id="35"/>
      <w:r>
        <w:t>Antiinfeksiøs profylakse</w:t>
      </w:r>
      <w:bookmarkEnd w:id="36"/>
    </w:p>
    <w:p w14:paraId="6D06605D" w14:textId="5682062A" w:rsidR="00164BEB" w:rsidRDefault="00164BEB" w:rsidP="00164BEB">
      <w:pPr>
        <w:pStyle w:val="Brdtekst"/>
      </w:pPr>
      <w:r>
        <w:t>Valtrex 250 mgx2 og Bactrim 1 tblx1 gis rutinemessig til alle fra behandlingsstart og til 3 måneder etter avsluttet behandling. Flukonazol 100–200 mg x1 gis i perioder med neutropeni og/eller steroider tilsvarende døgndoser &gt;10 mg Prednisolon</w:t>
      </w:r>
      <w:r w:rsidR="00A40BF2">
        <w:t xml:space="preserve"> (eks N</w:t>
      </w:r>
      <w:r w:rsidR="00324F6B">
        <w:t>OPHO</w:t>
      </w:r>
      <w:r w:rsidR="00A40BF2">
        <w:t xml:space="preserve"> 2008 induksjon)</w:t>
      </w:r>
      <w:r>
        <w:t>. Høyere dos</w:t>
      </w:r>
      <w:r w:rsidR="00333E25">
        <w:t>er flukonazol og alle doser av p</w:t>
      </w:r>
      <w:r>
        <w:t xml:space="preserve">osakonazol interagerer med vinkristin </w:t>
      </w:r>
      <w:r w:rsidR="002D43A4">
        <w:t xml:space="preserve">(og dexametason) </w:t>
      </w:r>
      <w:r>
        <w:t>og kan føre til uttalt nevropati. Posakonazol profylakse gis i neutropeniperiodene etter blokkene i HR armen i NOPHO 2008. Man bør ha lav terskel for CMV PCR måling ved feber hos pasienter i HR armen i NOPHO2008.</w:t>
      </w:r>
      <w:r w:rsidR="005501E3">
        <w:t xml:space="preserve"> </w:t>
      </w:r>
      <w:r w:rsidR="001C2595">
        <w:t xml:space="preserve">Under </w:t>
      </w:r>
      <w:r w:rsidR="00333E25">
        <w:t xml:space="preserve">A2G </w:t>
      </w:r>
      <w:r w:rsidR="001C2595">
        <w:t>induksjon bør det gis muggsopp</w:t>
      </w:r>
      <w:r w:rsidR="00B14357">
        <w:t xml:space="preserve"> </w:t>
      </w:r>
      <w:r w:rsidR="001C2595">
        <w:t xml:space="preserve">profylakse, </w:t>
      </w:r>
      <w:r w:rsidR="00991BF9">
        <w:t>og</w:t>
      </w:r>
      <w:r w:rsidR="00FB7944">
        <w:t xml:space="preserve"> pasientene</w:t>
      </w:r>
      <w:r w:rsidR="006C16B8">
        <w:t xml:space="preserve"> bør være innlagt </w:t>
      </w:r>
      <w:r w:rsidR="00FB7944">
        <w:t xml:space="preserve">til regenerasjon av neutrofile </w:t>
      </w:r>
      <w:r w:rsidR="006C16B8">
        <w:t>pga høy toksisitet</w:t>
      </w:r>
      <w:r w:rsidR="00FB7944">
        <w:t>. Man kan</w:t>
      </w:r>
      <w:r w:rsidR="006C16B8">
        <w:t xml:space="preserve"> </w:t>
      </w:r>
      <w:r w:rsidR="00333E25">
        <w:t>gi e</w:t>
      </w:r>
      <w:r w:rsidR="0016375D">
        <w:t>chinocandin</w:t>
      </w:r>
      <w:r w:rsidR="006C16B8">
        <w:t xml:space="preserve"> iv</w:t>
      </w:r>
      <w:r w:rsidR="00333E25">
        <w:t xml:space="preserve"> under induksjon og evt skifte til posakonazol i konsolidering 1 (gis til neutrofil regenerasjon)</w:t>
      </w:r>
      <w:r w:rsidR="006C16B8">
        <w:t xml:space="preserve">. </w:t>
      </w:r>
    </w:p>
    <w:p w14:paraId="6CAE16F4" w14:textId="77777777" w:rsidR="00452C4F" w:rsidRDefault="00452C4F" w:rsidP="00452C4F">
      <w:pPr>
        <w:pStyle w:val="Overskrift2"/>
      </w:pPr>
      <w:r>
        <w:t>Asparaginase</w:t>
      </w:r>
    </w:p>
    <w:p w14:paraId="6DB384CD" w14:textId="77777777" w:rsidR="00452C4F" w:rsidRPr="00752803" w:rsidRDefault="00452C4F" w:rsidP="00452C4F">
      <w:r w:rsidRPr="00752803">
        <w:t>Asparaginase har svært høy toksisitet når det gis i induksjon (hepatitt, sepsis, tromboser), men tåles relativt godt ellers i behandlingen.</w:t>
      </w:r>
    </w:p>
    <w:p w14:paraId="1AFA978C" w14:textId="77777777" w:rsidR="00452C4F" w:rsidRDefault="00452C4F" w:rsidP="00452C4F">
      <w:r>
        <w:t>Problemer:</w:t>
      </w:r>
    </w:p>
    <w:p w14:paraId="1A949F11" w14:textId="77777777" w:rsidR="00452C4F" w:rsidRDefault="00452C4F" w:rsidP="00452C4F">
      <w:pPr>
        <w:pStyle w:val="Listeavsnitt"/>
        <w:numPr>
          <w:ilvl w:val="0"/>
          <w:numId w:val="10"/>
        </w:numPr>
        <w:rPr>
          <w:lang w:val="nb-NO"/>
        </w:rPr>
      </w:pPr>
      <w:r w:rsidRPr="00D13ED8">
        <w:rPr>
          <w:lang w:val="nb-NO"/>
        </w:rPr>
        <w:t>Immunsvikt (cellulær og humoral)</w:t>
      </w:r>
      <w:r>
        <w:rPr>
          <w:lang w:val="nb-NO"/>
        </w:rPr>
        <w:t xml:space="preserve">. </w:t>
      </w:r>
    </w:p>
    <w:p w14:paraId="52A71469" w14:textId="77777777" w:rsidR="00452C4F" w:rsidRDefault="00452C4F" w:rsidP="00452C4F">
      <w:pPr>
        <w:pStyle w:val="Listeavsnitt"/>
        <w:numPr>
          <w:ilvl w:val="0"/>
          <w:numId w:val="10"/>
        </w:numPr>
        <w:rPr>
          <w:lang w:val="nb-NO"/>
        </w:rPr>
      </w:pPr>
      <w:r>
        <w:rPr>
          <w:lang w:val="nb-NO"/>
        </w:rPr>
        <w:t>Trombose (inkludert sinusvene). Når asparaginase gis i induksjonen kan opp til 30% få trombose. Ved ikke livstruende VTE kan asparaginase gjenopptas etter noen uker under dekke av antikoagulasjon. Det er ikke vist at tromboseprofylakse er nyttig</w:t>
      </w:r>
      <w:r>
        <w:rPr>
          <w:lang w:val="nb-NO"/>
        </w:rPr>
        <w:fldChar w:fldCharType="begin">
          <w:fldData xml:space="preserve">PEVuZE5vdGU+PENpdGU+PEF1dGhvcj5CdXJrZTwvQXV0aG9yPjxZZWFyPjIwMjA8L1llYXI+PFJl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</w:fldData>
        </w:fldChar>
      </w:r>
      <w:r>
        <w:rPr>
          <w:lang w:val="nb-NO"/>
        </w:rPr>
        <w:instrText xml:space="preserve"> ADDIN EN.CITE </w:instrText>
      </w:r>
      <w:r>
        <w:rPr>
          <w:lang w:val="nb-NO"/>
        </w:rPr>
        <w:fldChar w:fldCharType="begin">
          <w:fldData xml:space="preserve">PEVuZE5vdGU+PENpdGU+PEF1dGhvcj5CdXJrZTwvQXV0aG9yPjxZZWFyPjIwMjA8L1llYXI+PFJl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</w:fldData>
        </w:fldChar>
      </w:r>
      <w:r>
        <w:rPr>
          <w:lang w:val="nb-NO"/>
        </w:rPr>
        <w:instrText xml:space="preserve"> ADDIN EN.CITE.DATA </w:instrText>
      </w:r>
      <w:r>
        <w:rPr>
          <w:lang w:val="nb-NO"/>
        </w:rPr>
      </w:r>
      <w:r>
        <w:rPr>
          <w:lang w:val="nb-NO"/>
        </w:rPr>
        <w:fldChar w:fldCharType="end"/>
      </w:r>
      <w:r>
        <w:rPr>
          <w:lang w:val="nb-NO"/>
        </w:rPr>
      </w:r>
      <w:r>
        <w:rPr>
          <w:lang w:val="nb-NO"/>
        </w:rPr>
        <w:fldChar w:fldCharType="separate"/>
      </w:r>
      <w:r w:rsidRPr="004D36BC">
        <w:rPr>
          <w:noProof/>
          <w:vertAlign w:val="superscript"/>
          <w:lang w:val="nb-NO"/>
        </w:rPr>
        <w:t>27</w:t>
      </w:r>
      <w:r>
        <w:rPr>
          <w:lang w:val="nb-NO"/>
        </w:rPr>
        <w:fldChar w:fldCharType="end"/>
      </w:r>
      <w:r>
        <w:rPr>
          <w:lang w:val="nb-NO"/>
        </w:rPr>
        <w:t>.</w:t>
      </w:r>
    </w:p>
    <w:p w14:paraId="6EC6D3B0" w14:textId="77777777" w:rsidR="00452C4F" w:rsidRDefault="00452C4F" w:rsidP="00452C4F">
      <w:pPr>
        <w:pStyle w:val="Listeavsnitt"/>
        <w:numPr>
          <w:ilvl w:val="0"/>
          <w:numId w:val="10"/>
        </w:numPr>
        <w:rPr>
          <w:lang w:val="nb-NO"/>
        </w:rPr>
      </w:pPr>
      <w:r>
        <w:rPr>
          <w:lang w:val="nb-NO"/>
        </w:rPr>
        <w:t xml:space="preserve">Hepatitt (kan bli uttalt og gi leversvikt). Ved asparaginase-indusert hepatitt under induksjon kan asparaginase gjenopptas senere i behandlingen hvis hepatitten ikke var livstruende og har gått tilbake. </w:t>
      </w:r>
    </w:p>
    <w:p w14:paraId="5CB3F515" w14:textId="2677F84C" w:rsidR="00452C4F" w:rsidRDefault="00452C4F" w:rsidP="00452C4F">
      <w:pPr>
        <w:pStyle w:val="Listeavsnitt"/>
        <w:numPr>
          <w:ilvl w:val="0"/>
          <w:numId w:val="10"/>
        </w:numPr>
        <w:rPr>
          <w:lang w:val="nb-NO"/>
        </w:rPr>
      </w:pPr>
      <w:r>
        <w:rPr>
          <w:lang w:val="nb-NO"/>
        </w:rPr>
        <w:t>Pankreatitt (inkludert nekrotiserende). Asparaginase bør</w:t>
      </w:r>
      <w:r w:rsidR="0038614A">
        <w:rPr>
          <w:lang w:val="nb-NO"/>
        </w:rPr>
        <w:t xml:space="preserve"> vanligvis</w:t>
      </w:r>
      <w:r>
        <w:rPr>
          <w:lang w:val="nb-NO"/>
        </w:rPr>
        <w:t xml:space="preserve"> ikke gjentas etter en pankreatitt-episode</w:t>
      </w:r>
      <w:r>
        <w:rPr>
          <w:lang w:val="nb-NO"/>
        </w:rPr>
        <w:fldChar w:fldCharType="begin">
          <w:fldData xml:space="preserve">PEVuZE5vdGU+PENpdGU+PEF1dGhvcj5CdXJrZTwvQXV0aG9yPjxZZWFyPjIwMjA8L1llYXI+PFJl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</w:fldData>
        </w:fldChar>
      </w:r>
      <w:r>
        <w:rPr>
          <w:lang w:val="nb-NO"/>
        </w:rPr>
        <w:instrText xml:space="preserve"> ADDIN EN.CITE </w:instrText>
      </w:r>
      <w:r>
        <w:rPr>
          <w:lang w:val="nb-NO"/>
        </w:rPr>
        <w:fldChar w:fldCharType="begin">
          <w:fldData xml:space="preserve">PEVuZE5vdGU+PENpdGU+PEF1dGhvcj5CdXJrZTwvQXV0aG9yPjxZZWFyPjIwMjA8L1llYXI+PFJl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</w:fldData>
        </w:fldChar>
      </w:r>
      <w:r>
        <w:rPr>
          <w:lang w:val="nb-NO"/>
        </w:rPr>
        <w:instrText xml:space="preserve"> ADDIN EN.CITE.DATA </w:instrText>
      </w:r>
      <w:r>
        <w:rPr>
          <w:lang w:val="nb-NO"/>
        </w:rPr>
      </w:r>
      <w:r>
        <w:rPr>
          <w:lang w:val="nb-NO"/>
        </w:rPr>
        <w:fldChar w:fldCharType="end"/>
      </w:r>
      <w:r>
        <w:rPr>
          <w:lang w:val="nb-NO"/>
        </w:rPr>
      </w:r>
      <w:r>
        <w:rPr>
          <w:lang w:val="nb-NO"/>
        </w:rPr>
        <w:fldChar w:fldCharType="separate"/>
      </w:r>
      <w:r w:rsidRPr="004D36BC">
        <w:rPr>
          <w:noProof/>
          <w:vertAlign w:val="superscript"/>
          <w:lang w:val="nb-NO"/>
        </w:rPr>
        <w:t>27</w:t>
      </w:r>
      <w:r>
        <w:rPr>
          <w:lang w:val="nb-NO"/>
        </w:rPr>
        <w:fldChar w:fldCharType="end"/>
      </w:r>
      <w:r w:rsidR="0038614A">
        <w:rPr>
          <w:lang w:val="nb-NO"/>
        </w:rPr>
        <w:t>. Ca 50% vil få residiv av pankreatitt ved reeksponering og faren for langtidskomplikasjoner er høy (DM, kroniske smerter, psedocyster)</w:t>
      </w:r>
      <w:r>
        <w:rPr>
          <w:lang w:val="nb-NO"/>
        </w:rPr>
        <w:t>.</w:t>
      </w:r>
    </w:p>
    <w:p w14:paraId="7ECE0110" w14:textId="77777777" w:rsidR="00452C4F" w:rsidRDefault="00452C4F" w:rsidP="00452C4F">
      <w:pPr>
        <w:pStyle w:val="Listeavsnitt"/>
        <w:numPr>
          <w:ilvl w:val="0"/>
          <w:numId w:val="10"/>
        </w:numPr>
        <w:rPr>
          <w:lang w:val="nb-NO"/>
        </w:rPr>
      </w:pPr>
      <w:r>
        <w:rPr>
          <w:lang w:val="nb-NO"/>
        </w:rPr>
        <w:t xml:space="preserve">Allergiske reaksjoner (inkludert anafylaksi). Etter en allergisk reaksjon er det ingen effekt av medikamentet lenger og man bør skifte til annet produkt (Erwinia- eller erytro-asparaginase hvis reaksjon på E-Coli asparaginase). Stille inaktivering kan forekomme og man bør følge asparaginaseaktiviteten biokjemisk. </w:t>
      </w:r>
    </w:p>
    <w:p w14:paraId="400BCC3B" w14:textId="77777777" w:rsidR="00452C4F" w:rsidRDefault="00452C4F" w:rsidP="00452C4F">
      <w:pPr>
        <w:pStyle w:val="Listeavsnitt"/>
        <w:numPr>
          <w:ilvl w:val="0"/>
          <w:numId w:val="10"/>
        </w:numPr>
        <w:rPr>
          <w:lang w:val="nb-NO"/>
        </w:rPr>
      </w:pPr>
      <w:r>
        <w:rPr>
          <w:lang w:val="nb-NO"/>
        </w:rPr>
        <w:t xml:space="preserve">Hypoalbuminemi. Vær obs på at pasientene kan ha ødemer og samtidig redusert intravaskulært volum. I slike situasjoner kan diuretika være risikabelt. </w:t>
      </w:r>
    </w:p>
    <w:p w14:paraId="1FA6D25F" w14:textId="77777777" w:rsidR="00452C4F" w:rsidRDefault="00452C4F" w:rsidP="00452C4F">
      <w:pPr>
        <w:pStyle w:val="Listeavsnitt"/>
        <w:numPr>
          <w:ilvl w:val="0"/>
          <w:numId w:val="10"/>
        </w:numPr>
        <w:rPr>
          <w:lang w:val="nb-NO"/>
        </w:rPr>
      </w:pPr>
      <w:r>
        <w:rPr>
          <w:lang w:val="nb-NO"/>
        </w:rPr>
        <w:t>Hypertriglyseridemi. Det er ikke anbefalt å måle triglyserider rutinemessig. Det er ikke dokumentert at spesifikk behandling bør gis, eller at man trenger å dosejustere asparaginase</w:t>
      </w:r>
      <w:r>
        <w:rPr>
          <w:lang w:val="nb-NO"/>
        </w:rPr>
        <w:fldChar w:fldCharType="begin">
          <w:fldData xml:space="preserve">PEVuZE5vdGU+PENpdGU+PEF1dGhvcj5CdXJrZTwvQXV0aG9yPjxZZWFyPjIwMjA8L1llYXI+PFJl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</w:fldData>
        </w:fldChar>
      </w:r>
      <w:r>
        <w:rPr>
          <w:lang w:val="nb-NO"/>
        </w:rPr>
        <w:instrText xml:space="preserve"> ADDIN EN.CITE </w:instrText>
      </w:r>
      <w:r>
        <w:rPr>
          <w:lang w:val="nb-NO"/>
        </w:rPr>
        <w:fldChar w:fldCharType="begin">
          <w:fldData xml:space="preserve">PEVuZE5vdGU+PENpdGU+PEF1dGhvcj5CdXJrZTwvQXV0aG9yPjxZZWFyPjIwMjA8L1llYXI+PFJl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</w:fldData>
        </w:fldChar>
      </w:r>
      <w:r>
        <w:rPr>
          <w:lang w:val="nb-NO"/>
        </w:rPr>
        <w:instrText xml:space="preserve"> ADDIN EN.CITE.DATA </w:instrText>
      </w:r>
      <w:r>
        <w:rPr>
          <w:lang w:val="nb-NO"/>
        </w:rPr>
      </w:r>
      <w:r>
        <w:rPr>
          <w:lang w:val="nb-NO"/>
        </w:rPr>
        <w:fldChar w:fldCharType="end"/>
      </w:r>
      <w:r>
        <w:rPr>
          <w:lang w:val="nb-NO"/>
        </w:rPr>
      </w:r>
      <w:r>
        <w:rPr>
          <w:lang w:val="nb-NO"/>
        </w:rPr>
        <w:fldChar w:fldCharType="separate"/>
      </w:r>
      <w:r w:rsidRPr="004F2FF5">
        <w:rPr>
          <w:noProof/>
          <w:vertAlign w:val="superscript"/>
          <w:lang w:val="nb-NO"/>
        </w:rPr>
        <w:t>27</w:t>
      </w:r>
      <w:r>
        <w:rPr>
          <w:lang w:val="nb-NO"/>
        </w:rPr>
        <w:fldChar w:fldCharType="end"/>
      </w:r>
      <w:r>
        <w:rPr>
          <w:lang w:val="nb-NO"/>
        </w:rPr>
        <w:t>.</w:t>
      </w:r>
    </w:p>
    <w:p w14:paraId="6A7542AA" w14:textId="0A18C7C5" w:rsidR="000A3B20" w:rsidRDefault="000A3B20" w:rsidP="000A3B20">
      <w:pPr>
        <w:pStyle w:val="Overskrift2"/>
      </w:pPr>
      <w:r>
        <w:t>Høydose metotrexat</w:t>
      </w:r>
    </w:p>
    <w:p w14:paraId="2F8B595D" w14:textId="28853E05" w:rsidR="000A3B20" w:rsidRDefault="000A3B20" w:rsidP="000A3B20">
      <w:r>
        <w:t xml:space="preserve">Pasientene bør være godt hydrert fra før oppstart og fram til metotrexat er skilt ut (konsentrasjon &lt;0.2 umol/l). Husk at metotrexat ikke kan startes før urinen er alkalisk, og at </w:t>
      </w:r>
      <w:r w:rsidR="00FB7944">
        <w:t>urinen bør</w:t>
      </w:r>
      <w:r>
        <w:t xml:space="preserve"> holdes alkalisk helt til metotrexat er skilt ut. Calciumfolinat motgift er helt essensielt, og det er svært viktig at dosene justeres etter metotrexat-nivåene i serum, se tabell nedenfor. Husk å seponere alle medikamenter som kan interagere.</w:t>
      </w:r>
    </w:p>
    <w:p w14:paraId="0FF003F4" w14:textId="77777777" w:rsidR="000A3B20" w:rsidRPr="00EE431A" w:rsidRDefault="000A3B20" w:rsidP="000A3B20">
      <w:pPr>
        <w:rPr>
          <w:b/>
          <w:i/>
        </w:rPr>
      </w:pPr>
      <w:r w:rsidRPr="00EE431A">
        <w:rPr>
          <w:b/>
          <w:i/>
        </w:rPr>
        <w:t>Interaksjoner:</w:t>
      </w:r>
    </w:p>
    <w:p w14:paraId="1BAA6C34" w14:textId="645766FE" w:rsidR="004468C6" w:rsidRPr="004468C6" w:rsidRDefault="000A3B20" w:rsidP="004468C6">
      <w:pPr>
        <w:pStyle w:val="Merknadstekst"/>
      </w:pPr>
      <w:r>
        <w:t>Protonpumpehemmere, trimetoprim, sulfonamider</w:t>
      </w:r>
      <w:r w:rsidR="004468C6">
        <w:t xml:space="preserve"> (i A2G er det ikke lenger anbefalt å nulle profylakse-dose bactrim før/under HD MTX) </w:t>
      </w:r>
    </w:p>
    <w:p w14:paraId="05D45FD7" w14:textId="240310BA" w:rsidR="000A3B20" w:rsidRDefault="000A3B20" w:rsidP="000A3B20">
      <w:r w:rsidRPr="004468C6">
        <w:t xml:space="preserve"> </w:t>
      </w:r>
      <w:r>
        <w:t>NSAID, salicyl, tetracykliner, phenytoin, penicillin, teofylin, samt alle medikamenter som påvirker GFR.</w:t>
      </w:r>
    </w:p>
    <w:p w14:paraId="3F6D776C" w14:textId="77777777" w:rsidR="000A3B20" w:rsidRPr="00EE431A" w:rsidRDefault="000A3B20" w:rsidP="000A3B20">
      <w:pPr>
        <w:rPr>
          <w:b/>
          <w:i/>
        </w:rPr>
      </w:pPr>
      <w:r w:rsidRPr="00EE431A">
        <w:rPr>
          <w:b/>
          <w:i/>
        </w:rPr>
        <w:t>Dosereduksjon:</w:t>
      </w:r>
    </w:p>
    <w:p w14:paraId="658B4C8A" w14:textId="00FF6FE7" w:rsidR="000A3B20" w:rsidRDefault="000A3B20" w:rsidP="000A3B20">
      <w:r>
        <w:t>Hvis man ved forrige H</w:t>
      </w:r>
      <w:r w:rsidR="00FB7944">
        <w:t xml:space="preserve">D </w:t>
      </w:r>
      <w:r>
        <w:t xml:space="preserve">MTX opplevde uttalt </w:t>
      </w:r>
      <w:r w:rsidR="00FB7944">
        <w:t>benmargssvikt kan man redusere m</w:t>
      </w:r>
      <w:r>
        <w:t>ercaptopurin-dosen som gis samtidig med H</w:t>
      </w:r>
      <w:r w:rsidR="00FB7944">
        <w:t xml:space="preserve">D </w:t>
      </w:r>
      <w:r>
        <w:t>MTX fra en uke før og til en uke etter.</w:t>
      </w:r>
    </w:p>
    <w:p w14:paraId="43AC98C6" w14:textId="42A1BBD0" w:rsidR="00FB7944" w:rsidRDefault="00FB7944" w:rsidP="000A3B20">
      <w:r>
        <w:t xml:space="preserve">Hvis man ved forrige HD MTX opplevde problematisk forsinket utskillelse (f. eks nyresvikt eller uttalt mukositt) </w:t>
      </w:r>
      <w:r w:rsidR="002276C7">
        <w:t xml:space="preserve">kan </w:t>
      </w:r>
      <w:r>
        <w:t>neste dose reduseres</w:t>
      </w:r>
      <w:r w:rsidR="002276C7">
        <w:t>.</w:t>
      </w:r>
    </w:p>
    <w:p w14:paraId="30530977" w14:textId="7697F2BD" w:rsidR="002276C7" w:rsidRDefault="004967FD" w:rsidP="0038614A">
      <w:pPr>
        <w:autoSpaceDE w:val="0"/>
        <w:autoSpaceDN w:val="0"/>
        <w:adjustRightInd w:val="0"/>
        <w:spacing w:after="0" w:line="240" w:lineRule="auto"/>
        <w:rPr>
          <w:rFonts w:ascii="ArialMT" w:eastAsia="ArialMT" w:cs="ArialMT"/>
          <w:lang w:val="en-US"/>
        </w:rPr>
      </w:pPr>
      <w:r>
        <w:rPr>
          <w:rFonts w:ascii="Arial-BoldMT" w:eastAsia="Arial-BoldMT" w:cs="Arial-BoldMT"/>
          <w:b/>
          <w:bCs/>
          <w:lang w:val="en-US"/>
        </w:rPr>
        <w:t>A2G</w:t>
      </w:r>
      <w:r w:rsidR="002276C7">
        <w:rPr>
          <w:rFonts w:ascii="Arial-BoldMT" w:eastAsia="Arial-BoldMT" w:cs="Arial-BoldMT"/>
          <w:b/>
          <w:bCs/>
          <w:lang w:val="en-US"/>
        </w:rPr>
        <w:t xml:space="preserve"> har f</w:t>
      </w:r>
      <w:r w:rsidR="002276C7">
        <w:rPr>
          <w:rFonts w:ascii="Arial-BoldMT" w:eastAsia="Arial-BoldMT" w:cs="Arial-BoldMT"/>
          <w:b/>
          <w:bCs/>
          <w:lang w:val="en-US"/>
        </w:rPr>
        <w:t>ø</w:t>
      </w:r>
      <w:r w:rsidR="002276C7">
        <w:rPr>
          <w:rFonts w:ascii="Arial-BoldMT" w:eastAsia="Arial-BoldMT" w:cs="Arial-BoldMT"/>
          <w:b/>
          <w:bCs/>
          <w:lang w:val="en-US"/>
        </w:rPr>
        <w:t xml:space="preserve">lgende retnigslinjer: </w:t>
      </w:r>
      <w:r w:rsidR="0038614A">
        <w:rPr>
          <w:rFonts w:ascii="Arial-BoldMT" w:eastAsia="Arial-BoldMT" w:cs="Arial-BoldMT"/>
          <w:b/>
          <w:bCs/>
          <w:lang w:val="en-US"/>
        </w:rPr>
        <w:t>“</w:t>
      </w:r>
      <w:r w:rsidRPr="00032D7C">
        <w:rPr>
          <w:rFonts w:ascii="ArialMT" w:eastAsia="ArialMT" w:cs="ArialMT"/>
          <w:lang w:val="en-US"/>
        </w:rPr>
        <w:t>No MTX dose reduction is routinely indicated in case of prior myelotoxicity or</w:t>
      </w:r>
      <w:r w:rsidR="002276C7">
        <w:rPr>
          <w:rFonts w:ascii="ArialMT" w:eastAsia="ArialMT" w:cs="ArialMT"/>
          <w:lang w:val="en-US"/>
        </w:rPr>
        <w:t xml:space="preserve"> </w:t>
      </w:r>
      <w:r w:rsidRPr="00256F2A">
        <w:rPr>
          <w:rFonts w:ascii="ArialMT" w:eastAsia="ArialMT" w:cs="ArialMT"/>
          <w:lang w:val="en-US"/>
        </w:rPr>
        <w:t>mucositis. In case of acute kidney injury (AKI) (&gt;50% rise in s-creatinine) within the first 1-2 days of the</w:t>
      </w:r>
      <w:r w:rsidR="002276C7">
        <w:rPr>
          <w:rFonts w:ascii="ArialMT" w:eastAsia="ArialMT" w:cs="ArialMT"/>
          <w:lang w:val="en-US"/>
        </w:rPr>
        <w:t xml:space="preserve"> </w:t>
      </w:r>
      <w:r w:rsidRPr="00256F2A">
        <w:rPr>
          <w:rFonts w:ascii="ArialMT" w:eastAsia="ArialMT" w:cs="ArialMT"/>
          <w:lang w:val="en-US"/>
        </w:rPr>
        <w:t>previous HD- MTX, the next HD-MTX can be given at full dosa</w:t>
      </w:r>
      <w:r>
        <w:rPr>
          <w:rFonts w:ascii="ArialMT" w:eastAsia="ArialMT" w:cs="ArialMT"/>
          <w:lang w:val="en-US"/>
        </w:rPr>
        <w:t xml:space="preserve">ge, if the se-creatinine at the </w:t>
      </w:r>
      <w:r w:rsidRPr="00256F2A">
        <w:rPr>
          <w:rFonts w:ascii="ArialMT" w:eastAsia="ArialMT" w:cs="ArialMT"/>
          <w:lang w:val="en-US"/>
        </w:rPr>
        <w:t>start of the next HD-MX has normalized.</w:t>
      </w:r>
      <w:r w:rsidR="0038614A">
        <w:rPr>
          <w:rFonts w:ascii="ArialMT" w:eastAsia="ArialMT" w:cs="ArialMT"/>
          <w:lang w:val="en-US"/>
        </w:rPr>
        <w:t>”</w:t>
      </w:r>
    </w:p>
    <w:p w14:paraId="3E482E8D" w14:textId="77777777" w:rsidR="0038614A" w:rsidRPr="00827B67" w:rsidRDefault="0038614A" w:rsidP="0038614A">
      <w:pPr>
        <w:autoSpaceDE w:val="0"/>
        <w:autoSpaceDN w:val="0"/>
        <w:adjustRightInd w:val="0"/>
        <w:spacing w:after="0" w:line="240" w:lineRule="auto"/>
        <w:rPr>
          <w:lang w:val="en-GB"/>
        </w:rPr>
      </w:pPr>
    </w:p>
    <w:p w14:paraId="2C042FF6" w14:textId="4A580A9B" w:rsidR="000A3B20" w:rsidRDefault="000A3B20" w:rsidP="000A3B20">
      <w:r>
        <w:t xml:space="preserve">Ved redusert nyrefunksjon </w:t>
      </w:r>
      <w:r w:rsidR="00530D2E">
        <w:t xml:space="preserve">ved oppstart </w:t>
      </w:r>
      <w:r>
        <w:t>bør dosen reduseres.</w:t>
      </w:r>
    </w:p>
    <w:p w14:paraId="136CCEE3" w14:textId="3E460D34" w:rsidR="000A3B20" w:rsidRDefault="000A3B20" w:rsidP="000A3B20">
      <w:r>
        <w:t>Fedme: Metotrexat distribueres ikke til fettvev, og maks overflatebegrensning</w:t>
      </w:r>
      <w:r w:rsidR="002276C7">
        <w:t xml:space="preserve"> 2.2 m2</w:t>
      </w:r>
      <w:r>
        <w:t xml:space="preserve"> bør følges.</w:t>
      </w:r>
    </w:p>
    <w:p w14:paraId="13C3EF8F" w14:textId="710EBA80" w:rsidR="000A3B20" w:rsidRDefault="00FB7944" w:rsidP="000A3B20">
      <w:r>
        <w:t>Forsiktighet ved p</w:t>
      </w:r>
      <w:r w:rsidR="000A3B20">
        <w:t>leura eller ascitesvæske</w:t>
      </w:r>
      <w:r>
        <w:t xml:space="preserve"> (akkumulering av metotrexat)</w:t>
      </w:r>
      <w:r w:rsidR="000A3B20">
        <w:t>.</w:t>
      </w:r>
    </w:p>
    <w:p w14:paraId="5EC9F446" w14:textId="77777777" w:rsidR="000A3B20" w:rsidRPr="00EE431A" w:rsidRDefault="000A3B20" w:rsidP="000A3B20">
      <w:pPr>
        <w:rPr>
          <w:b/>
          <w:i/>
        </w:rPr>
      </w:pPr>
      <w:r w:rsidRPr="00EE431A">
        <w:rPr>
          <w:b/>
          <w:i/>
        </w:rPr>
        <w:t>Bivirkninger:</w:t>
      </w:r>
    </w:p>
    <w:p w14:paraId="04AD0B88" w14:textId="5BFF6851" w:rsidR="000A3B20" w:rsidRDefault="000A3B20" w:rsidP="000A3B20">
      <w:r>
        <w:t>Slimhinnetoksistet, nyresvi</w:t>
      </w:r>
      <w:r w:rsidR="00C018DE">
        <w:t>kt, leverpåvirkning, pneumonitt. Akutt metotrexat</w:t>
      </w:r>
      <w:r>
        <w:t xml:space="preserve"> encephalopati</w:t>
      </w:r>
      <w:r w:rsidR="007C5097">
        <w:t xml:space="preserve"> </w:t>
      </w:r>
      <w:r w:rsidR="00C018DE">
        <w:t xml:space="preserve">er </w:t>
      </w:r>
      <w:r w:rsidR="00C2399D">
        <w:t xml:space="preserve">et syndrom med </w:t>
      </w:r>
      <w:r w:rsidR="007E4A89">
        <w:t>nevrologiske utfall</w:t>
      </w:r>
      <w:r w:rsidR="002B2356">
        <w:t xml:space="preserve"> </w:t>
      </w:r>
      <w:r w:rsidR="00C018DE">
        <w:t>som</w:t>
      </w:r>
      <w:r w:rsidR="002B2356">
        <w:t xml:space="preserve"> oppstå</w:t>
      </w:r>
      <w:r w:rsidR="00C018DE">
        <w:t xml:space="preserve">r </w:t>
      </w:r>
      <w:r w:rsidR="002B2356">
        <w:t xml:space="preserve">innen to uker etter </w:t>
      </w:r>
      <w:r w:rsidR="00177503">
        <w:t>iv eller it behandling</w:t>
      </w:r>
      <w:r w:rsidR="00C018DE">
        <w:t>. Tilstanden</w:t>
      </w:r>
      <w:r w:rsidR="00177503">
        <w:t xml:space="preserve"> er vanligvis fullt reversibelt</w:t>
      </w:r>
      <w:r w:rsidR="00FB1121">
        <w:t>, og m</w:t>
      </w:r>
      <w:r w:rsidR="00177503">
        <w:t>etotrexat kan forsøkes gjentatt</w:t>
      </w:r>
      <w:r w:rsidR="00345A10">
        <w:t xml:space="preserve"> senere</w:t>
      </w:r>
      <w:r w:rsidR="00C018DE">
        <w:t xml:space="preserve"> hvis reaksjonen ikke var livstruende.</w:t>
      </w:r>
    </w:p>
    <w:p w14:paraId="7DA01BAC" w14:textId="77777777" w:rsidR="000A3B20" w:rsidRDefault="000A3B20" w:rsidP="000A3B20">
      <w:r>
        <w:t>Vanligvis lite kvalme og lite benmargshemming.</w:t>
      </w:r>
    </w:p>
    <w:p w14:paraId="02528954" w14:textId="77777777" w:rsidR="000A3B20" w:rsidRPr="00EA3218" w:rsidRDefault="000A3B20" w:rsidP="000A3B20">
      <w:pPr>
        <w:rPr>
          <w:b/>
          <w:i/>
        </w:rPr>
      </w:pPr>
      <w:r w:rsidRPr="00EA3218">
        <w:rPr>
          <w:b/>
          <w:i/>
        </w:rPr>
        <w:t>ANTIDOT:</w:t>
      </w:r>
    </w:p>
    <w:p w14:paraId="336B0819" w14:textId="77777777" w:rsidR="000A3B20" w:rsidRPr="00EE431A" w:rsidRDefault="000A3B20" w:rsidP="000A3B20">
      <w:pPr>
        <w:rPr>
          <w:b/>
        </w:rPr>
      </w:pPr>
      <w:r w:rsidRPr="00EE431A">
        <w:rPr>
          <w:b/>
        </w:rPr>
        <w:t>MOTGIFT MED KALSIUMFOLINAT MÅ ALDRI GLEMMES!</w:t>
      </w:r>
    </w:p>
    <w:p w14:paraId="2C2283D9" w14:textId="61C7769E" w:rsidR="000A3B20" w:rsidRDefault="000A3B20" w:rsidP="000A3B20">
      <w:r>
        <w:t>Kalsiumfolinat (rescovolin/leukovorin) startes 42 timer etter MTX start. Første dose gis i dosering 15 mg/m2. Det skal gis en ekstradose så snart man har svaret på 42 timers verdien hvis s-MTX da er &gt;1.0 umol/l. Dosering på denne ekstradosen er som følger:</w:t>
      </w:r>
    </w:p>
    <w:p w14:paraId="4328E15E" w14:textId="77777777" w:rsidR="000A3B20" w:rsidRDefault="000A3B20" w:rsidP="000A3B20"/>
    <w:p w14:paraId="125A9C35" w14:textId="77777777" w:rsidR="000A3B20" w:rsidRPr="006C127F" w:rsidRDefault="000A3B20" w:rsidP="000A3B20">
      <w:pPr>
        <w:rPr>
          <w:lang w:val="en-GB"/>
        </w:rPr>
      </w:pPr>
      <w:r w:rsidRPr="000A3B20">
        <w:t xml:space="preserve">                                 </w:t>
      </w:r>
      <w:r w:rsidRPr="006C127F">
        <w:rPr>
          <w:lang w:val="en-GB"/>
        </w:rPr>
        <w:t>1.0-1.9 umol/l: Calsiumfolinat-dose 15 mg/m2</w:t>
      </w:r>
    </w:p>
    <w:p w14:paraId="3927548D" w14:textId="77777777" w:rsidR="000A3B20" w:rsidRPr="006C127F" w:rsidRDefault="000A3B20" w:rsidP="000A3B20">
      <w:pPr>
        <w:rPr>
          <w:lang w:val="en-GB"/>
        </w:rPr>
      </w:pPr>
      <w:r w:rsidRPr="006C127F">
        <w:rPr>
          <w:lang w:val="en-GB"/>
        </w:rPr>
        <w:t xml:space="preserve">                                 2.0-2.9 umol/l: Calsiumfolinat-dose 30 mg/m2</w:t>
      </w:r>
    </w:p>
    <w:p w14:paraId="34E38103" w14:textId="77777777" w:rsidR="000A3B20" w:rsidRPr="006C127F" w:rsidRDefault="000A3B20" w:rsidP="000A3B20">
      <w:pPr>
        <w:rPr>
          <w:lang w:val="en-GB"/>
        </w:rPr>
      </w:pPr>
      <w:r w:rsidRPr="006C127F">
        <w:rPr>
          <w:lang w:val="en-GB"/>
        </w:rPr>
        <w:t xml:space="preserve">                                 3.0-3.9 umol/l: Calsiumfolinat-dose 45 mg/m2</w:t>
      </w:r>
    </w:p>
    <w:p w14:paraId="16D91720" w14:textId="77777777" w:rsidR="000A3B20" w:rsidRPr="006C127F" w:rsidRDefault="000A3B20" w:rsidP="000A3B20">
      <w:pPr>
        <w:rPr>
          <w:lang w:val="en-GB"/>
        </w:rPr>
      </w:pPr>
      <w:r w:rsidRPr="006C127F">
        <w:rPr>
          <w:lang w:val="en-GB"/>
        </w:rPr>
        <w:t xml:space="preserve">                                 4.0-4.9 umol/l: Calsiumfolinat-dose 60 mg/m2</w:t>
      </w:r>
    </w:p>
    <w:p w14:paraId="2158E199" w14:textId="2ADC2E38" w:rsidR="000A3B20" w:rsidRDefault="000A3B20" w:rsidP="00E94FAB">
      <w:pPr>
        <w:ind w:left="4111" w:hanging="4111"/>
      </w:pPr>
      <w:r w:rsidRPr="00827B67">
        <w:rPr>
          <w:lang w:val="en-GB"/>
        </w:rPr>
        <w:t xml:space="preserve">                                 </w:t>
      </w:r>
      <w:r>
        <w:t xml:space="preserve">&gt;5 umol/l:       </w:t>
      </w:r>
      <w:r w:rsidR="002276C7">
        <w:t xml:space="preserve"> </w:t>
      </w:r>
      <w:r>
        <w:t>Calsiumfolinat-dose= MTX-kons i umol/l x vekt i kg</w:t>
      </w:r>
      <w:r w:rsidR="002276C7">
        <w:t xml:space="preserve"> (maks 50                  mg/m2/min pga calcium-innholdet i løsningen)</w:t>
      </w:r>
    </w:p>
    <w:p w14:paraId="69D35C2F" w14:textId="77777777" w:rsidR="000A3B20" w:rsidRDefault="000A3B20" w:rsidP="000A3B20"/>
    <w:p w14:paraId="6C845A5A" w14:textId="77777777" w:rsidR="000A3B20" w:rsidRDefault="000A3B20" w:rsidP="000A3B20">
      <w:r>
        <w:t>Fra og med 48 t etter start av MTX skal Leukovorin gis hver 6. time og doseres etter siste MTX konsentrasjon etter følgende skjema:</w:t>
      </w:r>
    </w:p>
    <w:p w14:paraId="2C8B2263" w14:textId="77777777" w:rsidR="000A3B20" w:rsidRDefault="000A3B20" w:rsidP="000A3B20">
      <w:r>
        <w:t xml:space="preserve">                                 </w:t>
      </w:r>
    </w:p>
    <w:p w14:paraId="70B2F4D2" w14:textId="77777777" w:rsidR="000A3B20" w:rsidRDefault="000A3B20" w:rsidP="000A3B20">
      <w:r>
        <w:t xml:space="preserve">                                 &lt;0.2 umol/l:     Calsiumfolinat avsluttes</w:t>
      </w:r>
    </w:p>
    <w:p w14:paraId="1C6719B9" w14:textId="77777777" w:rsidR="000A3B20" w:rsidRDefault="000A3B20" w:rsidP="000A3B20">
      <w:r>
        <w:t xml:space="preserve">                                 0.2-1.0 umol/l: Calciumfolinat-dose 15 mg/m2</w:t>
      </w:r>
    </w:p>
    <w:p w14:paraId="3A528462" w14:textId="77777777" w:rsidR="000A3B20" w:rsidRPr="006C127F" w:rsidRDefault="000A3B20" w:rsidP="000A3B20">
      <w:pPr>
        <w:rPr>
          <w:lang w:val="en-GB"/>
        </w:rPr>
      </w:pPr>
      <w:r>
        <w:t xml:space="preserve">                                 </w:t>
      </w:r>
      <w:r w:rsidRPr="006C127F">
        <w:rPr>
          <w:lang w:val="en-GB"/>
        </w:rPr>
        <w:t>1.0-1.9 umol/l: Calsiumfolinat-dose 30 mg/m2</w:t>
      </w:r>
    </w:p>
    <w:p w14:paraId="0AAD6398" w14:textId="77777777" w:rsidR="000A3B20" w:rsidRPr="006C127F" w:rsidRDefault="000A3B20" w:rsidP="000A3B20">
      <w:pPr>
        <w:rPr>
          <w:lang w:val="en-GB"/>
        </w:rPr>
      </w:pPr>
      <w:r w:rsidRPr="006C127F">
        <w:rPr>
          <w:lang w:val="en-GB"/>
        </w:rPr>
        <w:t xml:space="preserve">                                 2.0-2.9 umol/l: Calsiumfolinat-dose 45 mg/m2</w:t>
      </w:r>
    </w:p>
    <w:p w14:paraId="38D27657" w14:textId="77777777" w:rsidR="000A3B20" w:rsidRPr="006C127F" w:rsidRDefault="000A3B20" w:rsidP="000A3B20">
      <w:pPr>
        <w:rPr>
          <w:lang w:val="en-GB"/>
        </w:rPr>
      </w:pPr>
      <w:r w:rsidRPr="006C127F">
        <w:rPr>
          <w:lang w:val="en-GB"/>
        </w:rPr>
        <w:t xml:space="preserve">                                 3.0-3.9 umol/l: Calsiumfolinat-dose 60 mg/m2</w:t>
      </w:r>
    </w:p>
    <w:p w14:paraId="7D12C350" w14:textId="77777777" w:rsidR="000A3B20" w:rsidRPr="006C127F" w:rsidRDefault="000A3B20" w:rsidP="000A3B20">
      <w:pPr>
        <w:rPr>
          <w:lang w:val="en-GB"/>
        </w:rPr>
      </w:pPr>
      <w:r w:rsidRPr="006C127F">
        <w:rPr>
          <w:lang w:val="en-GB"/>
        </w:rPr>
        <w:t xml:space="preserve">                                 4.0-4.9 umol/l: Calsiumfolinat-dose 75 mg/m2</w:t>
      </w:r>
    </w:p>
    <w:p w14:paraId="3571D140" w14:textId="64558830" w:rsidR="000A3B20" w:rsidRPr="000A3B20" w:rsidRDefault="000A3B20" w:rsidP="000A3B20">
      <w:r w:rsidRPr="006C127F">
        <w:rPr>
          <w:lang w:val="en-GB"/>
        </w:rPr>
        <w:t xml:space="preserve">                                 </w:t>
      </w:r>
      <w:r>
        <w:t>&gt;5 umol/l:       Calsiumfolinat-dose= MTX-kons i umol/l x vekt i kg</w:t>
      </w:r>
    </w:p>
    <w:p w14:paraId="53DC58E0" w14:textId="77777777" w:rsidR="000A3B20" w:rsidRPr="00BF7230" w:rsidRDefault="000A3B20" w:rsidP="00164BEB">
      <w:pPr>
        <w:pStyle w:val="Brdtekst"/>
      </w:pPr>
    </w:p>
    <w:p w14:paraId="28ABC832" w14:textId="77777777" w:rsidR="00164BEB" w:rsidRPr="00BF7230" w:rsidRDefault="00164BEB" w:rsidP="00164BEB">
      <w:pPr>
        <w:pStyle w:val="Overskrift2"/>
      </w:pPr>
      <w:bookmarkStart w:id="37" w:name="_Toc21872248"/>
      <w:r>
        <w:t>Kontroll</w:t>
      </w:r>
      <w:bookmarkEnd w:id="37"/>
    </w:p>
    <w:p w14:paraId="612BFC1B" w14:textId="0D5A3D57" w:rsidR="00164BEB" w:rsidRPr="00BF7230" w:rsidRDefault="00164BEB" w:rsidP="00164BEB">
      <w:pPr>
        <w:pStyle w:val="Brdtekst"/>
      </w:pPr>
      <w:r>
        <w:t xml:space="preserve">Det henvises til NOPHO 2008 og </w:t>
      </w:r>
      <w:r w:rsidR="0038614A">
        <w:t>A2G</w:t>
      </w:r>
      <w:r>
        <w:t xml:space="preserve"> protokollen for tidspunkt for benmarg/MRD målinger. Under vedlikeholdsbehandlingen bør pasientene kontrolleres hver 2.–3. uke med måling av hematologi og lever/galle/nyre/pankreas (hvis asparaginase) prøver.</w:t>
      </w:r>
    </w:p>
    <w:p w14:paraId="6F737EC2" w14:textId="77777777" w:rsidR="00164BEB" w:rsidRPr="00BF7230" w:rsidRDefault="00164BEB" w:rsidP="00164BEB">
      <w:pPr>
        <w:pStyle w:val="Brdtekst"/>
      </w:pPr>
      <w:r>
        <w:t>Hos MRD-negative pasienter med donor hvor man velger å ikke transplantere i KR1, og hvor det var høyrisikofaktorer til stede ved diagnosetidspunkt, bør man måle MRD hver 3. måned det første året etter avsluttet konsolidering.</w:t>
      </w:r>
    </w:p>
    <w:p w14:paraId="3CD2C858" w14:textId="28F23618" w:rsidR="00164BEB" w:rsidRPr="00BF7230" w:rsidRDefault="00164BEB" w:rsidP="00164BEB">
      <w:pPr>
        <w:pStyle w:val="Brdtekst"/>
      </w:pPr>
      <w:r w:rsidRPr="00AC2E85">
        <w:t xml:space="preserve">Etter avsluttet behandling </w:t>
      </w:r>
      <w:r w:rsidR="00FC4298">
        <w:t>bør man ved B-</w:t>
      </w:r>
      <w:r w:rsidR="00805F1A">
        <w:t>ALL gjøre</w:t>
      </w:r>
      <w:r w:rsidRPr="00AC2E85">
        <w:t xml:space="preserve"> månedlige kontroller det første året med rutinehematologiske blodprøver, deretter kontroll hver 3. måned i to påfølgende år. </w:t>
      </w:r>
      <w:r w:rsidR="00FC4298">
        <w:t>Ved T-</w:t>
      </w:r>
      <w:r w:rsidR="002B000D">
        <w:t>ALL kan man avslutte kontrollene 3 måneder etter avsluttet behandling.</w:t>
      </w:r>
      <w:r w:rsidR="004A484E">
        <w:t xml:space="preserve"> </w:t>
      </w:r>
      <w:r w:rsidRPr="00AC2E85">
        <w:t>Det anbefales ikke rutineprøve av beinmarg eller spinalvæske, og heller ikke rutine radiologiske undersøkelser etter avsluttet behandling</w:t>
      </w:r>
      <w:r>
        <w:t>.</w:t>
      </w:r>
      <w:r w:rsidR="004A484E">
        <w:t xml:space="preserve"> Egne regler gjelder for A2G/NOPHO 2008. </w:t>
      </w:r>
    </w:p>
    <w:p w14:paraId="7D5CB926" w14:textId="0B07B7BE" w:rsidR="00164BEB" w:rsidRPr="00BF7230" w:rsidRDefault="00EA3218" w:rsidP="00164BEB">
      <w:pPr>
        <w:pStyle w:val="Overskrift2"/>
      </w:pPr>
      <w:bookmarkStart w:id="38" w:name="_Toc21872249"/>
      <w:r>
        <w:t>Registrering</w:t>
      </w:r>
      <w:bookmarkEnd w:id="38"/>
    </w:p>
    <w:p w14:paraId="6937D732" w14:textId="1FB6964B" w:rsidR="00164BEB" w:rsidRPr="00BF7230" w:rsidRDefault="00164BEB" w:rsidP="00164BEB">
      <w:pPr>
        <w:pStyle w:val="Brdtekst"/>
      </w:pPr>
      <w:r>
        <w:t>Alle pasienter skal registreres prospektivt i web CRF</w:t>
      </w:r>
      <w:r w:rsidR="000D1AD3">
        <w:t>, og det må innhentes samtykke</w:t>
      </w:r>
      <w:r>
        <w:t xml:space="preserve">. Pasienter </w:t>
      </w:r>
      <w:r w:rsidR="00EA3218">
        <w:t xml:space="preserve">i </w:t>
      </w:r>
      <w:r w:rsidR="00B45C24">
        <w:t>A2G</w:t>
      </w:r>
      <w:r w:rsidR="00EA3218">
        <w:t xml:space="preserve"> (16</w:t>
      </w:r>
      <w:r w:rsidR="002B000D">
        <w:t>-45 år) registreres både i Castor og NOPHO databasen. Pasienter med alder 46</w:t>
      </w:r>
      <w:r>
        <w:t>–65 registreres i NOPHO 2008 databasen, mens pasienter &gt;65 registreres i web CRF utarbeidet ved Enhet for anvendt klinisk forskning</w:t>
      </w:r>
      <w:r w:rsidR="000D1AD3">
        <w:t xml:space="preserve"> ved NTNU (</w:t>
      </w:r>
      <w:hyperlink r:id="rId6" w:history="1">
        <w:r w:rsidR="000D1AD3" w:rsidRPr="00F8073F">
          <w:rPr>
            <w:rStyle w:val="Hyperkobling"/>
          </w:rPr>
          <w:t>https://webcrf3.medisin.ntnu</w:t>
        </w:r>
      </w:hyperlink>
      <w:r w:rsidR="00254CC3">
        <w:rPr>
          <w:rStyle w:val="Hyperkobling"/>
        </w:rPr>
        <w:t>)</w:t>
      </w:r>
      <w:r w:rsidR="000D1AD3">
        <w:rPr>
          <w:u w:color="E7E7FF"/>
        </w:rPr>
        <w:t>, ko</w:t>
      </w:r>
      <w:r>
        <w:t>ntakt petter.quist-paulsen@stolav.no for brukernavn/passord.</w:t>
      </w:r>
      <w:r w:rsidR="000D1AD3">
        <w:t xml:space="preserve"> Unntak: For pasienter 16-65 år med Ph pos ALL har vi for tiden ingen prospektiv registrering. </w:t>
      </w:r>
    </w:p>
    <w:p w14:paraId="1E4784B0" w14:textId="25026B52" w:rsidR="00164BEB" w:rsidRPr="00DF0816" w:rsidRDefault="00164BEB" w:rsidP="00164BEB">
      <w:pPr>
        <w:pStyle w:val="Brdtekst"/>
      </w:pPr>
      <w:r w:rsidRPr="00DF0816">
        <w:t>Pasientene bør og</w:t>
      </w:r>
      <w:r w:rsidR="002B000D">
        <w:t xml:space="preserve">så registreres </w:t>
      </w:r>
      <w:r w:rsidRPr="00DF0816">
        <w:t>i Norsk Kreftregister.</w:t>
      </w:r>
    </w:p>
    <w:p w14:paraId="38BA2084" w14:textId="77777777" w:rsidR="00164BEB" w:rsidRPr="00BF7230" w:rsidRDefault="00164BEB" w:rsidP="00164BEB">
      <w:pPr>
        <w:pStyle w:val="Overskrift2"/>
      </w:pPr>
      <w:bookmarkStart w:id="39" w:name="_Toc21872250"/>
      <w:r w:rsidRPr="00EA0BE8">
        <w:t>Vedlegg</w:t>
      </w:r>
      <w:bookmarkEnd w:id="39"/>
    </w:p>
    <w:p w14:paraId="577E33DB" w14:textId="77777777" w:rsidR="00164BEB" w:rsidRPr="00DF0816" w:rsidRDefault="00164BEB" w:rsidP="00164BEB">
      <w:pPr>
        <w:pStyle w:val="Brdtekst"/>
      </w:pPr>
      <w:r w:rsidRPr="00DF0816">
        <w:t>Behandlingsoversikt for sent responderende B ALL</w:t>
      </w:r>
    </w:p>
    <w:p w14:paraId="1F98327A" w14:textId="2AF1B299" w:rsidR="00164BEB" w:rsidRPr="00BF7230" w:rsidRDefault="00164BEB" w:rsidP="00164BEB">
      <w:pPr>
        <w:pStyle w:val="Brdtekst"/>
      </w:pPr>
      <w:r w:rsidRPr="00DF0816">
        <w:t xml:space="preserve">Kurskjema NOPHO 2008 18–65 år. </w:t>
      </w:r>
      <w:r w:rsidRPr="009D55A2">
        <w:t>Fullstendig protokoll kan lastes ned fra NOPHO hjemmeside</w:t>
      </w:r>
      <w:r w:rsidR="004A484E">
        <w:t xml:space="preserve"> (for medlemmer)</w:t>
      </w:r>
      <w:r w:rsidRPr="009D55A2">
        <w:t xml:space="preserve">: </w:t>
      </w:r>
      <w:hyperlink r:id="rId7" w:history="1">
        <w:r w:rsidRPr="00EF2D0B">
          <w:rPr>
            <w:rStyle w:val="Hyperkobling"/>
          </w:rPr>
          <w:t>www.NOPHO.org</w:t>
        </w:r>
      </w:hyperlink>
    </w:p>
    <w:p w14:paraId="2CD52499" w14:textId="77777777" w:rsidR="00164BEB" w:rsidRPr="00DF0816" w:rsidRDefault="00164BEB" w:rsidP="00164BEB">
      <w:pPr>
        <w:pStyle w:val="Brdtekst"/>
      </w:pPr>
      <w:r w:rsidRPr="00DF0816">
        <w:t>Norsk eldreprotokoll ALL &gt;65 år</w:t>
      </w:r>
    </w:p>
    <w:p w14:paraId="07E9D6DB" w14:textId="77777777" w:rsidR="00164BEB" w:rsidRPr="00DF0816" w:rsidRDefault="00164BEB" w:rsidP="00164BEB">
      <w:pPr>
        <w:pStyle w:val="Brdtekst"/>
      </w:pPr>
      <w:r w:rsidRPr="00DF0816">
        <w:t>HyperCVAD del 1 og 2</w:t>
      </w:r>
    </w:p>
    <w:p w14:paraId="30E437CC" w14:textId="77777777" w:rsidR="00164BEB" w:rsidRPr="00DF0816" w:rsidRDefault="00164BEB" w:rsidP="00164BEB">
      <w:pPr>
        <w:pStyle w:val="Brdtekst"/>
      </w:pPr>
      <w:r w:rsidRPr="00DF0816">
        <w:t>HyperCVAD vedlikehold (POMP)</w:t>
      </w:r>
    </w:p>
    <w:p w14:paraId="3E3D5557" w14:textId="77777777" w:rsidR="00164BEB" w:rsidRPr="00DF0816" w:rsidRDefault="00164BEB" w:rsidP="00164BEB">
      <w:pPr>
        <w:pStyle w:val="Brdtekst"/>
      </w:pPr>
      <w:r w:rsidRPr="00DF0816">
        <w:t>OPAL kur</w:t>
      </w:r>
    </w:p>
    <w:p w14:paraId="51FFC857" w14:textId="77777777" w:rsidR="00164BEB" w:rsidRPr="00DF0816" w:rsidRDefault="00164BEB" w:rsidP="00164BEB">
      <w:pPr>
        <w:pStyle w:val="Brdtekst"/>
      </w:pPr>
      <w:r w:rsidRPr="00DF0816">
        <w:t>GM-ALL B-ALL/NHL2002 for Burkitt Lymfom/leukemi</w:t>
      </w:r>
    </w:p>
    <w:p w14:paraId="5CB5945C" w14:textId="2697124A" w:rsidR="00164BEB" w:rsidRDefault="00164BEB" w:rsidP="00164BEB">
      <w:pPr>
        <w:pStyle w:val="Brdtekst"/>
      </w:pPr>
      <w:r w:rsidRPr="00DF0816">
        <w:t>For mer informasjon kontakt nasjonalt ansvarlig</w:t>
      </w:r>
      <w:r w:rsidR="00EA3218">
        <w:t>e Hilde Skuterud Wik (ALLT</w:t>
      </w:r>
      <w:r w:rsidRPr="00DF0816">
        <w:t>ogether) ved OUS Rikshospitalet eller Petter Quist-Paulsen (NOPHO/eldreprotokoll) ved St. Olavs Hospital.</w:t>
      </w:r>
    </w:p>
    <w:p w14:paraId="61A28A91" w14:textId="798A2506" w:rsidR="007B2F86" w:rsidRDefault="007B2F86" w:rsidP="007B2F86">
      <w:pPr>
        <w:pStyle w:val="Overskrift2"/>
      </w:pPr>
      <w:r>
        <w:t>Referanser</w:t>
      </w:r>
    </w:p>
    <w:p w14:paraId="0A85BECD" w14:textId="77777777" w:rsidR="00930072" w:rsidRDefault="00930072" w:rsidP="00930072"/>
    <w:p w14:paraId="244DC057" w14:textId="77777777" w:rsidR="00452C4F" w:rsidRPr="00452C4F" w:rsidRDefault="00930072" w:rsidP="00452C4F">
      <w:pPr>
        <w:pStyle w:val="EndNoteBibliography"/>
        <w:ind w:left="720" w:hanging="720"/>
        <w:rPr>
          <w:noProof/>
        </w:rPr>
      </w:pPr>
      <w:r>
        <w:fldChar w:fldCharType="begin"/>
      </w:r>
      <w:r>
        <w:instrText xml:space="preserve"> ADDIN EN.REFLIST </w:instrText>
      </w:r>
      <w:r>
        <w:fldChar w:fldCharType="separate"/>
      </w:r>
      <w:r w:rsidR="00452C4F" w:rsidRPr="00452C4F">
        <w:rPr>
          <w:noProof/>
        </w:rPr>
        <w:t>1.</w:t>
      </w:r>
      <w:r w:rsidR="00452C4F" w:rsidRPr="00452C4F">
        <w:rPr>
          <w:noProof/>
        </w:rPr>
        <w:tab/>
        <w:t>Giebel S, Czyz A, Ottmann O, Baron F, Brissot E, Ciceri F</w:t>
      </w:r>
      <w:r w:rsidR="00452C4F" w:rsidRPr="00452C4F">
        <w:rPr>
          <w:i/>
          <w:noProof/>
        </w:rPr>
        <w:t>, et al.</w:t>
      </w:r>
      <w:r w:rsidR="00452C4F" w:rsidRPr="00452C4F">
        <w:rPr>
          <w:noProof/>
        </w:rPr>
        <w:t xml:space="preserve"> Use of tyrosine kinase inhibitors to prevent relapse after allogeneic hematopoietic stem cell transplantation for patients with Philadelphia chromosome-positive acute lymphoblastic leukemia: A position statement of the Acute Leukemia Working Party of the European Society for Blood and Marrow Transplantation. </w:t>
      </w:r>
      <w:r w:rsidR="00452C4F" w:rsidRPr="00452C4F">
        <w:rPr>
          <w:i/>
          <w:noProof/>
        </w:rPr>
        <w:t>Cancer</w:t>
      </w:r>
      <w:r w:rsidR="00452C4F" w:rsidRPr="00452C4F">
        <w:rPr>
          <w:noProof/>
        </w:rPr>
        <w:t xml:space="preserve"> 2016 Oct; </w:t>
      </w:r>
      <w:r w:rsidR="00452C4F" w:rsidRPr="00452C4F">
        <w:rPr>
          <w:b/>
          <w:noProof/>
        </w:rPr>
        <w:t>122</w:t>
      </w:r>
      <w:r w:rsidR="00452C4F" w:rsidRPr="00452C4F">
        <w:rPr>
          <w:noProof/>
        </w:rPr>
        <w:t>(19)</w:t>
      </w:r>
      <w:r w:rsidR="00452C4F" w:rsidRPr="00452C4F">
        <w:rPr>
          <w:b/>
          <w:noProof/>
        </w:rPr>
        <w:t>:</w:t>
      </w:r>
      <w:r w:rsidR="00452C4F" w:rsidRPr="00452C4F">
        <w:rPr>
          <w:noProof/>
        </w:rPr>
        <w:t xml:space="preserve"> 2941-2951.</w:t>
      </w:r>
    </w:p>
    <w:p w14:paraId="726AC4F0" w14:textId="77777777" w:rsidR="00452C4F" w:rsidRPr="00452C4F" w:rsidRDefault="00452C4F" w:rsidP="00452C4F">
      <w:pPr>
        <w:pStyle w:val="EndNoteBibliography"/>
        <w:spacing w:after="0"/>
        <w:rPr>
          <w:noProof/>
        </w:rPr>
      </w:pPr>
    </w:p>
    <w:p w14:paraId="57E80636" w14:textId="77777777" w:rsidR="00452C4F" w:rsidRPr="004A484E" w:rsidRDefault="00452C4F" w:rsidP="00452C4F">
      <w:pPr>
        <w:pStyle w:val="EndNoteBibliography"/>
        <w:ind w:left="720" w:hanging="720"/>
        <w:rPr>
          <w:noProof/>
          <w:lang w:val="nb-NO"/>
        </w:rPr>
      </w:pPr>
      <w:r w:rsidRPr="00452C4F">
        <w:rPr>
          <w:noProof/>
        </w:rPr>
        <w:t>2.</w:t>
      </w:r>
      <w:r w:rsidRPr="00452C4F">
        <w:rPr>
          <w:noProof/>
        </w:rPr>
        <w:tab/>
        <w:t>Porkka K, Koskenvesa P, Lundan T, Rimpilainen J, Mustjoki S, Smykla R</w:t>
      </w:r>
      <w:r w:rsidRPr="00452C4F">
        <w:rPr>
          <w:i/>
          <w:noProof/>
        </w:rPr>
        <w:t>, et al.</w:t>
      </w:r>
      <w:r w:rsidRPr="00452C4F">
        <w:rPr>
          <w:noProof/>
        </w:rPr>
        <w:t xml:space="preserve"> Dasatinib crosses the blood-brain barrier and is an efficient therapy for central nervous system Philadelphia chromosome-positive leukemia. </w:t>
      </w:r>
      <w:r w:rsidRPr="004A484E">
        <w:rPr>
          <w:i/>
          <w:noProof/>
          <w:lang w:val="nb-NO"/>
        </w:rPr>
        <w:t>Blood</w:t>
      </w:r>
      <w:r w:rsidRPr="004A484E">
        <w:rPr>
          <w:noProof/>
          <w:lang w:val="nb-NO"/>
        </w:rPr>
        <w:t xml:space="preserve"> 2008 2008; </w:t>
      </w:r>
      <w:r w:rsidRPr="004A484E">
        <w:rPr>
          <w:b/>
          <w:noProof/>
          <w:lang w:val="nb-NO"/>
        </w:rPr>
        <w:t>112</w:t>
      </w:r>
      <w:r w:rsidRPr="004A484E">
        <w:rPr>
          <w:noProof/>
          <w:lang w:val="nb-NO"/>
        </w:rPr>
        <w:t>(4)</w:t>
      </w:r>
      <w:r w:rsidRPr="004A484E">
        <w:rPr>
          <w:b/>
          <w:noProof/>
          <w:lang w:val="nb-NO"/>
        </w:rPr>
        <w:t>:</w:t>
      </w:r>
      <w:r w:rsidRPr="004A484E">
        <w:rPr>
          <w:noProof/>
          <w:lang w:val="nb-NO"/>
        </w:rPr>
        <w:t xml:space="preserve"> 1005-1012.</w:t>
      </w:r>
    </w:p>
    <w:p w14:paraId="59B5D631" w14:textId="77777777" w:rsidR="00452C4F" w:rsidRPr="004A484E" w:rsidRDefault="00452C4F" w:rsidP="00452C4F">
      <w:pPr>
        <w:pStyle w:val="EndNoteBibliography"/>
        <w:spacing w:after="0"/>
        <w:rPr>
          <w:noProof/>
          <w:lang w:val="nb-NO"/>
        </w:rPr>
      </w:pPr>
    </w:p>
    <w:p w14:paraId="4AD67E25" w14:textId="77777777" w:rsidR="00452C4F" w:rsidRPr="00452C4F" w:rsidRDefault="00452C4F" w:rsidP="00452C4F">
      <w:pPr>
        <w:pStyle w:val="EndNoteBibliography"/>
        <w:ind w:left="720" w:hanging="720"/>
        <w:rPr>
          <w:noProof/>
        </w:rPr>
      </w:pPr>
      <w:r w:rsidRPr="004A484E">
        <w:rPr>
          <w:noProof/>
          <w:lang w:val="nb-NO"/>
        </w:rPr>
        <w:t>3.</w:t>
      </w:r>
      <w:r w:rsidRPr="004A484E">
        <w:rPr>
          <w:noProof/>
          <w:lang w:val="nb-NO"/>
        </w:rPr>
        <w:tab/>
        <w:t>Kantarjian HM, DeAngelo DJ, Stelljes M, Martinelli G, Liedtke M, Stock W</w:t>
      </w:r>
      <w:r w:rsidRPr="004A484E">
        <w:rPr>
          <w:i/>
          <w:noProof/>
          <w:lang w:val="nb-NO"/>
        </w:rPr>
        <w:t>, et al.</w:t>
      </w:r>
      <w:r w:rsidRPr="004A484E">
        <w:rPr>
          <w:noProof/>
          <w:lang w:val="nb-NO"/>
        </w:rPr>
        <w:t xml:space="preserve"> </w:t>
      </w:r>
      <w:r w:rsidRPr="00452C4F">
        <w:rPr>
          <w:noProof/>
        </w:rPr>
        <w:t xml:space="preserve">Inotuzumab Ozogamicin versus Standard Therapy for Acute Lymphoblastic Leukemia. </w:t>
      </w:r>
      <w:r w:rsidRPr="00452C4F">
        <w:rPr>
          <w:i/>
          <w:noProof/>
        </w:rPr>
        <w:t>N Engl J Med</w:t>
      </w:r>
      <w:r w:rsidRPr="00452C4F">
        <w:rPr>
          <w:noProof/>
        </w:rPr>
        <w:t xml:space="preserve"> 2016 Aug 25; </w:t>
      </w:r>
      <w:r w:rsidRPr="00452C4F">
        <w:rPr>
          <w:b/>
          <w:noProof/>
        </w:rPr>
        <w:t>375</w:t>
      </w:r>
      <w:r w:rsidRPr="00452C4F">
        <w:rPr>
          <w:noProof/>
        </w:rPr>
        <w:t>(8)</w:t>
      </w:r>
      <w:r w:rsidRPr="00452C4F">
        <w:rPr>
          <w:b/>
          <w:noProof/>
        </w:rPr>
        <w:t>:</w:t>
      </w:r>
      <w:r w:rsidRPr="00452C4F">
        <w:rPr>
          <w:noProof/>
        </w:rPr>
        <w:t xml:space="preserve"> 740-753.</w:t>
      </w:r>
    </w:p>
    <w:p w14:paraId="4919B303" w14:textId="77777777" w:rsidR="00452C4F" w:rsidRPr="00452C4F" w:rsidRDefault="00452C4F" w:rsidP="00452C4F">
      <w:pPr>
        <w:pStyle w:val="EndNoteBibliography"/>
        <w:spacing w:after="0"/>
        <w:rPr>
          <w:noProof/>
        </w:rPr>
      </w:pPr>
    </w:p>
    <w:p w14:paraId="47B64A8D" w14:textId="77777777" w:rsidR="00452C4F" w:rsidRPr="00452C4F" w:rsidRDefault="00452C4F" w:rsidP="00452C4F">
      <w:pPr>
        <w:pStyle w:val="EndNoteBibliography"/>
        <w:ind w:left="720" w:hanging="720"/>
        <w:rPr>
          <w:noProof/>
        </w:rPr>
      </w:pPr>
      <w:r w:rsidRPr="00452C4F">
        <w:rPr>
          <w:noProof/>
        </w:rPr>
        <w:t>4.</w:t>
      </w:r>
      <w:r w:rsidRPr="00452C4F">
        <w:rPr>
          <w:noProof/>
        </w:rPr>
        <w:tab/>
        <w:t>Jabbour E, Sasaki K, Ravandi F, Huang X, Short NJ, Khouri M</w:t>
      </w:r>
      <w:r w:rsidRPr="00452C4F">
        <w:rPr>
          <w:i/>
          <w:noProof/>
        </w:rPr>
        <w:t>, et al.</w:t>
      </w:r>
      <w:r w:rsidRPr="00452C4F">
        <w:rPr>
          <w:noProof/>
        </w:rPr>
        <w:t xml:space="preserve"> Chemoimmunotherapy with inotuzumab ozogamicin combined with mini-hyper-CVD, with or without blinatumomab, is highly effective in patients with Philadelphia chromosome-negative acute lymphoblastic leukemia in first salvage. </w:t>
      </w:r>
      <w:r w:rsidRPr="00452C4F">
        <w:rPr>
          <w:i/>
          <w:noProof/>
        </w:rPr>
        <w:t>Cancer</w:t>
      </w:r>
      <w:r w:rsidRPr="00452C4F">
        <w:rPr>
          <w:noProof/>
        </w:rPr>
        <w:t xml:space="preserve"> 2018 Oct 15; </w:t>
      </w:r>
      <w:r w:rsidRPr="00452C4F">
        <w:rPr>
          <w:b/>
          <w:noProof/>
        </w:rPr>
        <w:t>124</w:t>
      </w:r>
      <w:r w:rsidRPr="00452C4F">
        <w:rPr>
          <w:noProof/>
        </w:rPr>
        <w:t>(20)</w:t>
      </w:r>
      <w:r w:rsidRPr="00452C4F">
        <w:rPr>
          <w:b/>
          <w:noProof/>
        </w:rPr>
        <w:t>:</w:t>
      </w:r>
      <w:r w:rsidRPr="00452C4F">
        <w:rPr>
          <w:noProof/>
        </w:rPr>
        <w:t xml:space="preserve"> 4044-4055.</w:t>
      </w:r>
    </w:p>
    <w:p w14:paraId="1BE9CF49" w14:textId="77777777" w:rsidR="00452C4F" w:rsidRPr="00452C4F" w:rsidRDefault="00452C4F" w:rsidP="00452C4F">
      <w:pPr>
        <w:pStyle w:val="EndNoteBibliography"/>
        <w:spacing w:after="0"/>
        <w:rPr>
          <w:noProof/>
        </w:rPr>
      </w:pPr>
    </w:p>
    <w:p w14:paraId="5121FF52" w14:textId="77777777" w:rsidR="00452C4F" w:rsidRPr="00452C4F" w:rsidRDefault="00452C4F" w:rsidP="00452C4F">
      <w:pPr>
        <w:pStyle w:val="EndNoteBibliography"/>
        <w:ind w:left="720" w:hanging="720"/>
        <w:rPr>
          <w:noProof/>
        </w:rPr>
      </w:pPr>
      <w:r w:rsidRPr="00452C4F">
        <w:rPr>
          <w:noProof/>
        </w:rPr>
        <w:t>5.</w:t>
      </w:r>
      <w:r w:rsidRPr="00452C4F">
        <w:rPr>
          <w:noProof/>
        </w:rPr>
        <w:tab/>
        <w:t>Christina Peters J-HD, Franco Locatelli, Ulrike Poetschger, Herbert Pichler, Petr Sedlacek, et al. TBI OR CHEMOTHERAPY BASED CONDITIONING FOR CHILDREN AND ADOLESCENTS WITH ALL: A PROSPECTIVE RANDOMIZED MULTICENTER-STUDY 'FORUM' ON BEHALF OF THE AIEOP-BFM-ALL-SG, IBFM-SG, INTREALL-SG AND EBMT-PD-WP. European Hematology Congress 2020; 2020.</w:t>
      </w:r>
    </w:p>
    <w:p w14:paraId="3AFFD096" w14:textId="77777777" w:rsidR="00452C4F" w:rsidRPr="00452C4F" w:rsidRDefault="00452C4F" w:rsidP="00452C4F">
      <w:pPr>
        <w:pStyle w:val="EndNoteBibliography"/>
        <w:spacing w:after="0"/>
        <w:rPr>
          <w:noProof/>
        </w:rPr>
      </w:pPr>
    </w:p>
    <w:p w14:paraId="55C26747" w14:textId="77777777" w:rsidR="00452C4F" w:rsidRPr="00452C4F" w:rsidRDefault="00452C4F" w:rsidP="00452C4F">
      <w:pPr>
        <w:pStyle w:val="EndNoteBibliography"/>
        <w:ind w:left="720" w:hanging="720"/>
        <w:rPr>
          <w:noProof/>
        </w:rPr>
      </w:pPr>
      <w:r w:rsidRPr="00452C4F">
        <w:rPr>
          <w:noProof/>
        </w:rPr>
        <w:t>6.</w:t>
      </w:r>
      <w:r w:rsidRPr="00452C4F">
        <w:rPr>
          <w:noProof/>
        </w:rPr>
        <w:tab/>
        <w:t xml:space="preserve">McBride A, Lathon SC, Boehmer L, Augustin KM, Butler SK, Westervelt P. Comparative evaluation of single fixed dosing and weight-based dosing of rasburicase for tumor lysis syndrome. </w:t>
      </w:r>
      <w:r w:rsidRPr="00452C4F">
        <w:rPr>
          <w:i/>
          <w:noProof/>
        </w:rPr>
        <w:t>Pharmacotherapy</w:t>
      </w:r>
      <w:r w:rsidRPr="00452C4F">
        <w:rPr>
          <w:noProof/>
        </w:rPr>
        <w:t xml:space="preserve"> 2013 Mar; </w:t>
      </w:r>
      <w:r w:rsidRPr="00452C4F">
        <w:rPr>
          <w:b/>
          <w:noProof/>
        </w:rPr>
        <w:t>33</w:t>
      </w:r>
      <w:r w:rsidRPr="00452C4F">
        <w:rPr>
          <w:noProof/>
        </w:rPr>
        <w:t>(3)</w:t>
      </w:r>
      <w:r w:rsidRPr="00452C4F">
        <w:rPr>
          <w:b/>
          <w:noProof/>
        </w:rPr>
        <w:t>:</w:t>
      </w:r>
      <w:r w:rsidRPr="00452C4F">
        <w:rPr>
          <w:noProof/>
        </w:rPr>
        <w:t xml:space="preserve"> 295-303.</w:t>
      </w:r>
    </w:p>
    <w:p w14:paraId="268162A7" w14:textId="77777777" w:rsidR="00452C4F" w:rsidRPr="00452C4F" w:rsidRDefault="00452C4F" w:rsidP="00452C4F">
      <w:pPr>
        <w:pStyle w:val="EndNoteBibliography"/>
        <w:spacing w:after="0"/>
        <w:rPr>
          <w:noProof/>
        </w:rPr>
      </w:pPr>
    </w:p>
    <w:p w14:paraId="7152B59A" w14:textId="77777777" w:rsidR="00452C4F" w:rsidRPr="004A484E" w:rsidRDefault="00452C4F" w:rsidP="00452C4F">
      <w:pPr>
        <w:pStyle w:val="EndNoteBibliography"/>
        <w:ind w:left="720" w:hanging="720"/>
        <w:rPr>
          <w:noProof/>
          <w:lang w:val="nb-NO"/>
        </w:rPr>
      </w:pPr>
      <w:r w:rsidRPr="00452C4F">
        <w:rPr>
          <w:noProof/>
        </w:rPr>
        <w:t>7.</w:t>
      </w:r>
      <w:r w:rsidRPr="00452C4F">
        <w:rPr>
          <w:noProof/>
        </w:rPr>
        <w:tab/>
        <w:t>Toft N, Birgens H, Abrahamsson J, Griskevicius L, Hallbook H, Heyman M</w:t>
      </w:r>
      <w:r w:rsidRPr="00452C4F">
        <w:rPr>
          <w:i/>
          <w:noProof/>
        </w:rPr>
        <w:t>, et al.</w:t>
      </w:r>
      <w:r w:rsidRPr="00452C4F">
        <w:rPr>
          <w:noProof/>
        </w:rPr>
        <w:t xml:space="preserve"> Results of NOPHO ALL2008 treatment for patients 1-45 years with acute lymphoblastic leukemia. </w:t>
      </w:r>
      <w:r w:rsidRPr="004A484E">
        <w:rPr>
          <w:i/>
          <w:noProof/>
          <w:lang w:val="nb-NO"/>
        </w:rPr>
        <w:t>Leukemia</w:t>
      </w:r>
      <w:r w:rsidRPr="004A484E">
        <w:rPr>
          <w:noProof/>
          <w:lang w:val="nb-NO"/>
        </w:rPr>
        <w:t xml:space="preserve"> 2017 Aug 18.</w:t>
      </w:r>
    </w:p>
    <w:p w14:paraId="636CAA84" w14:textId="77777777" w:rsidR="00452C4F" w:rsidRPr="004A484E" w:rsidRDefault="00452C4F" w:rsidP="00452C4F">
      <w:pPr>
        <w:pStyle w:val="EndNoteBibliography"/>
        <w:spacing w:after="0"/>
        <w:rPr>
          <w:noProof/>
          <w:lang w:val="nb-NO"/>
        </w:rPr>
      </w:pPr>
    </w:p>
    <w:p w14:paraId="11A3BE04" w14:textId="77777777" w:rsidR="00452C4F" w:rsidRPr="004A484E" w:rsidRDefault="00452C4F" w:rsidP="00452C4F">
      <w:pPr>
        <w:pStyle w:val="EndNoteBibliography"/>
        <w:ind w:left="720" w:hanging="720"/>
        <w:rPr>
          <w:noProof/>
          <w:lang w:val="nb-NO"/>
        </w:rPr>
      </w:pPr>
      <w:r w:rsidRPr="004A484E">
        <w:rPr>
          <w:noProof/>
          <w:lang w:val="nb-NO"/>
        </w:rPr>
        <w:t>8.</w:t>
      </w:r>
      <w:r w:rsidRPr="004A484E">
        <w:rPr>
          <w:noProof/>
          <w:lang w:val="nb-NO"/>
        </w:rPr>
        <w:tab/>
        <w:t>Pernille Horgmo Jæger PQ-P. BEHANDLINGSRESULTATER FOR VOKSNE MED AKUTT LYMFOBLASTISK LEUKEMI I NORGE 2008-2015</w:t>
      </w:r>
    </w:p>
    <w:p w14:paraId="66265183" w14:textId="77777777" w:rsidR="00452C4F" w:rsidRPr="004A484E" w:rsidRDefault="00452C4F" w:rsidP="00452C4F">
      <w:pPr>
        <w:pStyle w:val="EndNoteBibliography"/>
        <w:ind w:left="720" w:hanging="720"/>
        <w:rPr>
          <w:noProof/>
          <w:lang w:val="nb-NO"/>
        </w:rPr>
      </w:pPr>
      <w:r w:rsidRPr="004A484E">
        <w:rPr>
          <w:noProof/>
          <w:lang w:val="nb-NO"/>
        </w:rPr>
        <w:t>Hovedoppgave. 2017.</w:t>
      </w:r>
    </w:p>
    <w:p w14:paraId="37983868" w14:textId="77777777" w:rsidR="00452C4F" w:rsidRPr="004A484E" w:rsidRDefault="00452C4F" w:rsidP="00452C4F">
      <w:pPr>
        <w:pStyle w:val="EndNoteBibliography"/>
        <w:spacing w:after="0"/>
        <w:rPr>
          <w:noProof/>
          <w:lang w:val="nb-NO"/>
        </w:rPr>
      </w:pPr>
    </w:p>
    <w:p w14:paraId="693573E5" w14:textId="77777777" w:rsidR="00452C4F" w:rsidRPr="00452C4F" w:rsidRDefault="00452C4F" w:rsidP="00452C4F">
      <w:pPr>
        <w:pStyle w:val="EndNoteBibliography"/>
        <w:ind w:left="720" w:hanging="720"/>
        <w:rPr>
          <w:noProof/>
        </w:rPr>
      </w:pPr>
      <w:r w:rsidRPr="004A484E">
        <w:rPr>
          <w:noProof/>
          <w:lang w:val="nb-NO"/>
        </w:rPr>
        <w:t>9.</w:t>
      </w:r>
      <w:r w:rsidRPr="004A484E">
        <w:rPr>
          <w:noProof/>
          <w:lang w:val="nb-NO"/>
        </w:rPr>
        <w:tab/>
        <w:t>Patel B, Kirkwood AA, Dey A, Marks DI, McMillan AK, Menne TF</w:t>
      </w:r>
      <w:r w:rsidRPr="004A484E">
        <w:rPr>
          <w:i/>
          <w:noProof/>
          <w:lang w:val="nb-NO"/>
        </w:rPr>
        <w:t>, et al.</w:t>
      </w:r>
      <w:r w:rsidRPr="004A484E">
        <w:rPr>
          <w:noProof/>
          <w:lang w:val="nb-NO"/>
        </w:rPr>
        <w:t xml:space="preserve"> </w:t>
      </w:r>
      <w:r w:rsidRPr="00452C4F">
        <w:rPr>
          <w:noProof/>
        </w:rPr>
        <w:t xml:space="preserve">Pegylated-asparaginase during induction therapy for adult acute lymphoblastic leukaemia: toxicity data from the UKALL14 trial. </w:t>
      </w:r>
      <w:r w:rsidRPr="00452C4F">
        <w:rPr>
          <w:i/>
          <w:noProof/>
        </w:rPr>
        <w:t>Leukemia</w:t>
      </w:r>
      <w:r w:rsidRPr="00452C4F">
        <w:rPr>
          <w:noProof/>
        </w:rPr>
        <w:t xml:space="preserve"> 2017 Jan; </w:t>
      </w:r>
      <w:r w:rsidRPr="00452C4F">
        <w:rPr>
          <w:b/>
          <w:noProof/>
        </w:rPr>
        <w:t>31</w:t>
      </w:r>
      <w:r w:rsidRPr="00452C4F">
        <w:rPr>
          <w:noProof/>
        </w:rPr>
        <w:t>(1)</w:t>
      </w:r>
      <w:r w:rsidRPr="00452C4F">
        <w:rPr>
          <w:b/>
          <w:noProof/>
        </w:rPr>
        <w:t>:</w:t>
      </w:r>
      <w:r w:rsidRPr="00452C4F">
        <w:rPr>
          <w:noProof/>
        </w:rPr>
        <w:t xml:space="preserve"> 58-64.</w:t>
      </w:r>
    </w:p>
    <w:p w14:paraId="5AE69DC4" w14:textId="77777777" w:rsidR="00452C4F" w:rsidRPr="00452C4F" w:rsidRDefault="00452C4F" w:rsidP="00452C4F">
      <w:pPr>
        <w:pStyle w:val="EndNoteBibliography"/>
        <w:spacing w:after="0"/>
        <w:rPr>
          <w:noProof/>
        </w:rPr>
      </w:pPr>
    </w:p>
    <w:p w14:paraId="1FC37D33" w14:textId="77777777" w:rsidR="00452C4F" w:rsidRPr="00452C4F" w:rsidRDefault="00452C4F" w:rsidP="00452C4F">
      <w:pPr>
        <w:pStyle w:val="EndNoteBibliography"/>
        <w:ind w:left="720" w:hanging="720"/>
        <w:rPr>
          <w:noProof/>
        </w:rPr>
      </w:pPr>
      <w:r w:rsidRPr="00452C4F">
        <w:rPr>
          <w:noProof/>
        </w:rPr>
        <w:t>10.</w:t>
      </w:r>
      <w:r w:rsidRPr="00452C4F">
        <w:rPr>
          <w:noProof/>
        </w:rPr>
        <w:tab/>
        <w:t>Martell MP, Atenafu EG, Minden MD, Schuh AC, Yee KW, Schimmer AD</w:t>
      </w:r>
      <w:r w:rsidRPr="00452C4F">
        <w:rPr>
          <w:i/>
          <w:noProof/>
        </w:rPr>
        <w:t>, et al.</w:t>
      </w:r>
      <w:r w:rsidRPr="00452C4F">
        <w:rPr>
          <w:noProof/>
        </w:rPr>
        <w:t xml:space="preserve"> Treatment of elderly patients with acute lymphoblastic leukaemia using a paediatric-based protocol. </w:t>
      </w:r>
      <w:r w:rsidRPr="00452C4F">
        <w:rPr>
          <w:i/>
          <w:noProof/>
        </w:rPr>
        <w:t>Br J Haematol</w:t>
      </w:r>
      <w:r w:rsidRPr="00452C4F">
        <w:rPr>
          <w:noProof/>
        </w:rPr>
        <w:t xml:space="preserve"> 2013 Nov; </w:t>
      </w:r>
      <w:r w:rsidRPr="00452C4F">
        <w:rPr>
          <w:b/>
          <w:noProof/>
        </w:rPr>
        <w:t>163</w:t>
      </w:r>
      <w:r w:rsidRPr="00452C4F">
        <w:rPr>
          <w:noProof/>
        </w:rPr>
        <w:t>(4)</w:t>
      </w:r>
      <w:r w:rsidRPr="00452C4F">
        <w:rPr>
          <w:b/>
          <w:noProof/>
        </w:rPr>
        <w:t>:</w:t>
      </w:r>
      <w:r w:rsidRPr="00452C4F">
        <w:rPr>
          <w:noProof/>
        </w:rPr>
        <w:t xml:space="preserve"> 458-464.</w:t>
      </w:r>
    </w:p>
    <w:p w14:paraId="01F5D61D" w14:textId="77777777" w:rsidR="00452C4F" w:rsidRPr="00452C4F" w:rsidRDefault="00452C4F" w:rsidP="00452C4F">
      <w:pPr>
        <w:pStyle w:val="EndNoteBibliography"/>
        <w:spacing w:after="0"/>
        <w:rPr>
          <w:noProof/>
        </w:rPr>
      </w:pPr>
    </w:p>
    <w:p w14:paraId="2ACA699C" w14:textId="77777777" w:rsidR="00452C4F" w:rsidRPr="00452C4F" w:rsidRDefault="00452C4F" w:rsidP="00452C4F">
      <w:pPr>
        <w:pStyle w:val="EndNoteBibliography"/>
        <w:ind w:left="720" w:hanging="720"/>
        <w:rPr>
          <w:noProof/>
        </w:rPr>
      </w:pPr>
      <w:r w:rsidRPr="00452C4F">
        <w:rPr>
          <w:noProof/>
        </w:rPr>
        <w:t>11.</w:t>
      </w:r>
      <w:r w:rsidRPr="00452C4F">
        <w:rPr>
          <w:noProof/>
        </w:rPr>
        <w:tab/>
        <w:t xml:space="preserve">Gökbuget N. How I treat older patients with ALL. </w:t>
      </w:r>
      <w:r w:rsidRPr="00452C4F">
        <w:rPr>
          <w:i/>
          <w:noProof/>
        </w:rPr>
        <w:t>Blood</w:t>
      </w:r>
      <w:r w:rsidRPr="00452C4F">
        <w:rPr>
          <w:noProof/>
        </w:rPr>
        <w:t xml:space="preserve"> 2013 Aug 22; </w:t>
      </w:r>
      <w:r w:rsidRPr="00452C4F">
        <w:rPr>
          <w:b/>
          <w:noProof/>
        </w:rPr>
        <w:t>122</w:t>
      </w:r>
      <w:r w:rsidRPr="00452C4F">
        <w:rPr>
          <w:noProof/>
        </w:rPr>
        <w:t>(8)</w:t>
      </w:r>
      <w:r w:rsidRPr="00452C4F">
        <w:rPr>
          <w:b/>
          <w:noProof/>
        </w:rPr>
        <w:t>:</w:t>
      </w:r>
      <w:r w:rsidRPr="00452C4F">
        <w:rPr>
          <w:noProof/>
        </w:rPr>
        <w:t xml:space="preserve"> 1366-1375.</w:t>
      </w:r>
    </w:p>
    <w:p w14:paraId="370F197F" w14:textId="77777777" w:rsidR="00452C4F" w:rsidRPr="00452C4F" w:rsidRDefault="00452C4F" w:rsidP="00452C4F">
      <w:pPr>
        <w:pStyle w:val="EndNoteBibliography"/>
        <w:spacing w:after="0"/>
        <w:rPr>
          <w:noProof/>
        </w:rPr>
      </w:pPr>
    </w:p>
    <w:p w14:paraId="311CF56C" w14:textId="77777777" w:rsidR="00452C4F" w:rsidRPr="00452C4F" w:rsidRDefault="00452C4F" w:rsidP="00452C4F">
      <w:pPr>
        <w:pStyle w:val="EndNoteBibliography"/>
        <w:ind w:left="720" w:hanging="720"/>
        <w:rPr>
          <w:noProof/>
        </w:rPr>
      </w:pPr>
      <w:r w:rsidRPr="00452C4F">
        <w:rPr>
          <w:noProof/>
        </w:rPr>
        <w:t>12.</w:t>
      </w:r>
      <w:r w:rsidRPr="00452C4F">
        <w:rPr>
          <w:noProof/>
        </w:rPr>
        <w:tab/>
        <w:t>Quist-Paulsen P, Toft N, Heyman M, Abrahamsson J, Griskevicius L, Hallbook H</w:t>
      </w:r>
      <w:r w:rsidRPr="00452C4F">
        <w:rPr>
          <w:i/>
          <w:noProof/>
        </w:rPr>
        <w:t>, et al.</w:t>
      </w:r>
      <w:r w:rsidRPr="00452C4F">
        <w:rPr>
          <w:noProof/>
        </w:rPr>
        <w:t xml:space="preserve"> T-cell acute lymphoblastic leukemia in patients 1-45 years treated with the pediatric NOPHO ALL2008 protocol. </w:t>
      </w:r>
      <w:r w:rsidRPr="00452C4F">
        <w:rPr>
          <w:i/>
          <w:noProof/>
        </w:rPr>
        <w:t>Leukemia</w:t>
      </w:r>
      <w:r w:rsidRPr="00452C4F">
        <w:rPr>
          <w:noProof/>
        </w:rPr>
        <w:t xml:space="preserve"> 2020 Feb; </w:t>
      </w:r>
      <w:r w:rsidRPr="00452C4F">
        <w:rPr>
          <w:b/>
          <w:noProof/>
        </w:rPr>
        <w:t>34</w:t>
      </w:r>
      <w:r w:rsidRPr="00452C4F">
        <w:rPr>
          <w:noProof/>
        </w:rPr>
        <w:t>(2)</w:t>
      </w:r>
      <w:r w:rsidRPr="00452C4F">
        <w:rPr>
          <w:b/>
          <w:noProof/>
        </w:rPr>
        <w:t>:</w:t>
      </w:r>
      <w:r w:rsidRPr="00452C4F">
        <w:rPr>
          <w:noProof/>
        </w:rPr>
        <w:t xml:space="preserve"> 347-357.</w:t>
      </w:r>
    </w:p>
    <w:p w14:paraId="7FF1082C" w14:textId="77777777" w:rsidR="00452C4F" w:rsidRPr="00452C4F" w:rsidRDefault="00452C4F" w:rsidP="00452C4F">
      <w:pPr>
        <w:pStyle w:val="EndNoteBibliography"/>
        <w:spacing w:after="0"/>
        <w:rPr>
          <w:noProof/>
        </w:rPr>
      </w:pPr>
    </w:p>
    <w:p w14:paraId="08A9A7A1" w14:textId="77777777" w:rsidR="00452C4F" w:rsidRPr="00452C4F" w:rsidRDefault="00452C4F" w:rsidP="00452C4F">
      <w:pPr>
        <w:pStyle w:val="EndNoteBibliography"/>
        <w:ind w:left="720" w:hanging="720"/>
        <w:rPr>
          <w:noProof/>
        </w:rPr>
      </w:pPr>
      <w:r w:rsidRPr="00452C4F">
        <w:rPr>
          <w:noProof/>
        </w:rPr>
        <w:t>13.</w:t>
      </w:r>
      <w:r w:rsidRPr="00452C4F">
        <w:rPr>
          <w:noProof/>
        </w:rPr>
        <w:tab/>
        <w:t>Toft N, Birgens H, Abrahamsson J, Griskevicius L, Hallbook H, Heyman M</w:t>
      </w:r>
      <w:r w:rsidRPr="00452C4F">
        <w:rPr>
          <w:i/>
          <w:noProof/>
        </w:rPr>
        <w:t>, et al.</w:t>
      </w:r>
      <w:r w:rsidRPr="00452C4F">
        <w:rPr>
          <w:noProof/>
        </w:rPr>
        <w:t xml:space="preserve"> Results of NOPHO ALL2008 treatment for patients aged 1-45 years with acute lymphoblastic leukemia. </w:t>
      </w:r>
      <w:r w:rsidRPr="00452C4F">
        <w:rPr>
          <w:i/>
          <w:noProof/>
        </w:rPr>
        <w:t>Leukemia</w:t>
      </w:r>
      <w:r w:rsidRPr="00452C4F">
        <w:rPr>
          <w:noProof/>
        </w:rPr>
        <w:t xml:space="preserve"> 2018 Mar; </w:t>
      </w:r>
      <w:r w:rsidRPr="00452C4F">
        <w:rPr>
          <w:b/>
          <w:noProof/>
        </w:rPr>
        <w:t>32</w:t>
      </w:r>
      <w:r w:rsidRPr="00452C4F">
        <w:rPr>
          <w:noProof/>
        </w:rPr>
        <w:t>(3)</w:t>
      </w:r>
      <w:r w:rsidRPr="00452C4F">
        <w:rPr>
          <w:b/>
          <w:noProof/>
        </w:rPr>
        <w:t>:</w:t>
      </w:r>
      <w:r w:rsidRPr="00452C4F">
        <w:rPr>
          <w:noProof/>
        </w:rPr>
        <w:t xml:space="preserve"> 606-615.</w:t>
      </w:r>
    </w:p>
    <w:p w14:paraId="16F0498F" w14:textId="77777777" w:rsidR="00452C4F" w:rsidRPr="00452C4F" w:rsidRDefault="00452C4F" w:rsidP="00452C4F">
      <w:pPr>
        <w:pStyle w:val="EndNoteBibliography"/>
        <w:spacing w:after="0"/>
        <w:rPr>
          <w:noProof/>
        </w:rPr>
      </w:pPr>
    </w:p>
    <w:p w14:paraId="6D757045" w14:textId="77777777" w:rsidR="00452C4F" w:rsidRPr="00452C4F" w:rsidRDefault="00452C4F" w:rsidP="00452C4F">
      <w:pPr>
        <w:pStyle w:val="EndNoteBibliography"/>
        <w:ind w:left="720" w:hanging="720"/>
        <w:rPr>
          <w:noProof/>
        </w:rPr>
      </w:pPr>
      <w:r w:rsidRPr="00452C4F">
        <w:rPr>
          <w:noProof/>
        </w:rPr>
        <w:t>14.</w:t>
      </w:r>
      <w:r w:rsidRPr="00452C4F">
        <w:rPr>
          <w:noProof/>
        </w:rPr>
        <w:tab/>
        <w:t>Chalandon Y, Thomas X, Hayette S, Cayuela JM, Abbal C, Huguet F</w:t>
      </w:r>
      <w:r w:rsidRPr="00452C4F">
        <w:rPr>
          <w:i/>
          <w:noProof/>
        </w:rPr>
        <w:t>, et al.</w:t>
      </w:r>
      <w:r w:rsidRPr="00452C4F">
        <w:rPr>
          <w:noProof/>
        </w:rPr>
        <w:t xml:space="preserve"> Randomized study of reduced-intensity chemotherapy combined with imatinib in adults with Ph-positive acute lymphoblastic leukemia. </w:t>
      </w:r>
      <w:r w:rsidRPr="00452C4F">
        <w:rPr>
          <w:i/>
          <w:noProof/>
        </w:rPr>
        <w:t>Blood</w:t>
      </w:r>
      <w:r w:rsidRPr="00452C4F">
        <w:rPr>
          <w:noProof/>
        </w:rPr>
        <w:t xml:space="preserve"> 2015 Jun 11; </w:t>
      </w:r>
      <w:r w:rsidRPr="00452C4F">
        <w:rPr>
          <w:b/>
          <w:noProof/>
        </w:rPr>
        <w:t>125</w:t>
      </w:r>
      <w:r w:rsidRPr="00452C4F">
        <w:rPr>
          <w:noProof/>
        </w:rPr>
        <w:t>(24)</w:t>
      </w:r>
      <w:r w:rsidRPr="00452C4F">
        <w:rPr>
          <w:b/>
          <w:noProof/>
        </w:rPr>
        <w:t>:</w:t>
      </w:r>
      <w:r w:rsidRPr="00452C4F">
        <w:rPr>
          <w:noProof/>
        </w:rPr>
        <w:t xml:space="preserve"> 3711-3719.</w:t>
      </w:r>
    </w:p>
    <w:p w14:paraId="1B9AB3AF" w14:textId="77777777" w:rsidR="00452C4F" w:rsidRPr="00452C4F" w:rsidRDefault="00452C4F" w:rsidP="00452C4F">
      <w:pPr>
        <w:pStyle w:val="EndNoteBibliography"/>
        <w:spacing w:after="0"/>
        <w:rPr>
          <w:noProof/>
        </w:rPr>
      </w:pPr>
    </w:p>
    <w:p w14:paraId="746834E3" w14:textId="77777777" w:rsidR="00452C4F" w:rsidRPr="00452C4F" w:rsidRDefault="00452C4F" w:rsidP="00452C4F">
      <w:pPr>
        <w:pStyle w:val="EndNoteBibliography"/>
        <w:ind w:left="720" w:hanging="720"/>
        <w:rPr>
          <w:noProof/>
        </w:rPr>
      </w:pPr>
      <w:r w:rsidRPr="00452C4F">
        <w:rPr>
          <w:noProof/>
        </w:rPr>
        <w:t>15.</w:t>
      </w:r>
      <w:r w:rsidRPr="00452C4F">
        <w:rPr>
          <w:noProof/>
        </w:rPr>
        <w:tab/>
        <w:t>Sasaki K, Jabbour EJ, Ravandi F, Short NJ, Thomas DA, Garcia-Manero G</w:t>
      </w:r>
      <w:r w:rsidRPr="00452C4F">
        <w:rPr>
          <w:i/>
          <w:noProof/>
        </w:rPr>
        <w:t>, et al.</w:t>
      </w:r>
      <w:r w:rsidRPr="00452C4F">
        <w:rPr>
          <w:noProof/>
        </w:rPr>
        <w:t xml:space="preserve"> Hyper-CVAD plus ponatinib versus hyper-CVAD plus dasatinib as frontline therapy for patients with Philadelphia chromosome-positive acute lymphoblastic leukemia: A propensity score analysis. </w:t>
      </w:r>
      <w:r w:rsidRPr="00452C4F">
        <w:rPr>
          <w:i/>
          <w:noProof/>
        </w:rPr>
        <w:t>Cancer</w:t>
      </w:r>
      <w:r w:rsidRPr="00452C4F">
        <w:rPr>
          <w:noProof/>
        </w:rPr>
        <w:t xml:space="preserve"> 2016 Dec 01; </w:t>
      </w:r>
      <w:r w:rsidRPr="00452C4F">
        <w:rPr>
          <w:b/>
          <w:noProof/>
        </w:rPr>
        <w:t>122</w:t>
      </w:r>
      <w:r w:rsidRPr="00452C4F">
        <w:rPr>
          <w:noProof/>
        </w:rPr>
        <w:t>(23)</w:t>
      </w:r>
      <w:r w:rsidRPr="00452C4F">
        <w:rPr>
          <w:b/>
          <w:noProof/>
        </w:rPr>
        <w:t>:</w:t>
      </w:r>
      <w:r w:rsidRPr="00452C4F">
        <w:rPr>
          <w:noProof/>
        </w:rPr>
        <w:t xml:space="preserve"> 3650-3656.</w:t>
      </w:r>
    </w:p>
    <w:p w14:paraId="120867E9" w14:textId="77777777" w:rsidR="00452C4F" w:rsidRPr="00452C4F" w:rsidRDefault="00452C4F" w:rsidP="00452C4F">
      <w:pPr>
        <w:pStyle w:val="EndNoteBibliography"/>
        <w:spacing w:after="0"/>
        <w:rPr>
          <w:noProof/>
        </w:rPr>
      </w:pPr>
    </w:p>
    <w:p w14:paraId="1DC0E025" w14:textId="77777777" w:rsidR="00452C4F" w:rsidRPr="00452C4F" w:rsidRDefault="00452C4F" w:rsidP="00452C4F">
      <w:pPr>
        <w:pStyle w:val="EndNoteBibliography"/>
        <w:ind w:left="720" w:hanging="720"/>
        <w:rPr>
          <w:noProof/>
        </w:rPr>
      </w:pPr>
      <w:r w:rsidRPr="00452C4F">
        <w:rPr>
          <w:noProof/>
        </w:rPr>
        <w:t>16.</w:t>
      </w:r>
      <w:r w:rsidRPr="00452C4F">
        <w:rPr>
          <w:noProof/>
        </w:rPr>
        <w:tab/>
        <w:t>Short NJ, Jabbour E, Sasaki K, Patel K, O'Brien SM, Cortes JE</w:t>
      </w:r>
      <w:r w:rsidRPr="00452C4F">
        <w:rPr>
          <w:i/>
          <w:noProof/>
        </w:rPr>
        <w:t>, et al.</w:t>
      </w:r>
      <w:r w:rsidRPr="00452C4F">
        <w:rPr>
          <w:noProof/>
        </w:rPr>
        <w:t xml:space="preserve"> Impact of complete molecular response on survival in patients with Philadelphia chromosome-positive acute lymphoblastic leukemia. </w:t>
      </w:r>
      <w:r w:rsidRPr="00452C4F">
        <w:rPr>
          <w:i/>
          <w:noProof/>
        </w:rPr>
        <w:t>Blood</w:t>
      </w:r>
      <w:r w:rsidRPr="00452C4F">
        <w:rPr>
          <w:noProof/>
        </w:rPr>
        <w:t xml:space="preserve"> 2016 Jul 28; </w:t>
      </w:r>
      <w:r w:rsidRPr="00452C4F">
        <w:rPr>
          <w:b/>
          <w:noProof/>
        </w:rPr>
        <w:t>128</w:t>
      </w:r>
      <w:r w:rsidRPr="00452C4F">
        <w:rPr>
          <w:noProof/>
        </w:rPr>
        <w:t>(4)</w:t>
      </w:r>
      <w:r w:rsidRPr="00452C4F">
        <w:rPr>
          <w:b/>
          <w:noProof/>
        </w:rPr>
        <w:t>:</w:t>
      </w:r>
      <w:r w:rsidRPr="00452C4F">
        <w:rPr>
          <w:noProof/>
        </w:rPr>
        <w:t xml:space="preserve"> 504-507.</w:t>
      </w:r>
    </w:p>
    <w:p w14:paraId="0C2FBCDE" w14:textId="77777777" w:rsidR="00452C4F" w:rsidRPr="00452C4F" w:rsidRDefault="00452C4F" w:rsidP="00452C4F">
      <w:pPr>
        <w:pStyle w:val="EndNoteBibliography"/>
        <w:spacing w:after="0"/>
        <w:rPr>
          <w:noProof/>
        </w:rPr>
      </w:pPr>
    </w:p>
    <w:p w14:paraId="684004B9" w14:textId="77777777" w:rsidR="00452C4F" w:rsidRPr="00452C4F" w:rsidRDefault="00452C4F" w:rsidP="00452C4F">
      <w:pPr>
        <w:pStyle w:val="EndNoteBibliography"/>
        <w:ind w:left="720" w:hanging="720"/>
        <w:rPr>
          <w:noProof/>
        </w:rPr>
      </w:pPr>
      <w:r w:rsidRPr="00452C4F">
        <w:rPr>
          <w:noProof/>
        </w:rPr>
        <w:t>17.</w:t>
      </w:r>
      <w:r w:rsidRPr="00452C4F">
        <w:rPr>
          <w:noProof/>
        </w:rPr>
        <w:tab/>
        <w:t>Hoelzer D, Walewski J, Dohner H, Viardot A, Hiddemann W, Spiekermann K</w:t>
      </w:r>
      <w:r w:rsidRPr="00452C4F">
        <w:rPr>
          <w:i/>
          <w:noProof/>
        </w:rPr>
        <w:t>, et al.</w:t>
      </w:r>
      <w:r w:rsidRPr="00452C4F">
        <w:rPr>
          <w:noProof/>
        </w:rPr>
        <w:t xml:space="preserve"> Improved outcome of adult Burkitt lymphoma/leukemia with rituximab and chemotherapy: report of a large prospective multicenter trial. </w:t>
      </w:r>
      <w:r w:rsidRPr="00452C4F">
        <w:rPr>
          <w:i/>
          <w:noProof/>
        </w:rPr>
        <w:t>Blood</w:t>
      </w:r>
      <w:r w:rsidRPr="00452C4F">
        <w:rPr>
          <w:noProof/>
        </w:rPr>
        <w:t xml:space="preserve"> 2014 Dec 18; </w:t>
      </w:r>
      <w:r w:rsidRPr="00452C4F">
        <w:rPr>
          <w:b/>
          <w:noProof/>
        </w:rPr>
        <w:t>124</w:t>
      </w:r>
      <w:r w:rsidRPr="00452C4F">
        <w:rPr>
          <w:noProof/>
        </w:rPr>
        <w:t>(26)</w:t>
      </w:r>
      <w:r w:rsidRPr="00452C4F">
        <w:rPr>
          <w:b/>
          <w:noProof/>
        </w:rPr>
        <w:t>:</w:t>
      </w:r>
      <w:r w:rsidRPr="00452C4F">
        <w:rPr>
          <w:noProof/>
        </w:rPr>
        <w:t xml:space="preserve"> 3870-3879.</w:t>
      </w:r>
    </w:p>
    <w:p w14:paraId="1936B920" w14:textId="77777777" w:rsidR="00452C4F" w:rsidRPr="00452C4F" w:rsidRDefault="00452C4F" w:rsidP="00452C4F">
      <w:pPr>
        <w:pStyle w:val="EndNoteBibliography"/>
        <w:spacing w:after="0"/>
        <w:rPr>
          <w:noProof/>
        </w:rPr>
      </w:pPr>
    </w:p>
    <w:p w14:paraId="02DFC7C7" w14:textId="77777777" w:rsidR="00452C4F" w:rsidRPr="00452C4F" w:rsidRDefault="00452C4F" w:rsidP="00452C4F">
      <w:pPr>
        <w:pStyle w:val="EndNoteBibliography"/>
        <w:ind w:left="720" w:hanging="720"/>
        <w:rPr>
          <w:noProof/>
        </w:rPr>
      </w:pPr>
      <w:r w:rsidRPr="00452C4F">
        <w:rPr>
          <w:noProof/>
        </w:rPr>
        <w:t>18.</w:t>
      </w:r>
      <w:r w:rsidRPr="00452C4F">
        <w:rPr>
          <w:noProof/>
        </w:rPr>
        <w:tab/>
        <w:t>Dunleavy K, Pittaluga S, Shovlin M, Steinberg SM, Cole D, Grant C</w:t>
      </w:r>
      <w:r w:rsidRPr="00452C4F">
        <w:rPr>
          <w:i/>
          <w:noProof/>
        </w:rPr>
        <w:t>, et al.</w:t>
      </w:r>
      <w:r w:rsidRPr="00452C4F">
        <w:rPr>
          <w:noProof/>
        </w:rPr>
        <w:t xml:space="preserve"> Low-intensity therapy in adults with Burkitt's lymphoma. </w:t>
      </w:r>
      <w:r w:rsidRPr="00452C4F">
        <w:rPr>
          <w:i/>
          <w:noProof/>
        </w:rPr>
        <w:t>N Engl J Med</w:t>
      </w:r>
      <w:r w:rsidRPr="00452C4F">
        <w:rPr>
          <w:noProof/>
        </w:rPr>
        <w:t xml:space="preserve"> 2013 Nov 14; </w:t>
      </w:r>
      <w:r w:rsidRPr="00452C4F">
        <w:rPr>
          <w:b/>
          <w:noProof/>
        </w:rPr>
        <w:t>369</w:t>
      </w:r>
      <w:r w:rsidRPr="00452C4F">
        <w:rPr>
          <w:noProof/>
        </w:rPr>
        <w:t>(20)</w:t>
      </w:r>
      <w:r w:rsidRPr="00452C4F">
        <w:rPr>
          <w:b/>
          <w:noProof/>
        </w:rPr>
        <w:t>:</w:t>
      </w:r>
      <w:r w:rsidRPr="00452C4F">
        <w:rPr>
          <w:noProof/>
        </w:rPr>
        <w:t xml:space="preserve"> 1915-1925.</w:t>
      </w:r>
    </w:p>
    <w:p w14:paraId="3794A2CA" w14:textId="77777777" w:rsidR="00452C4F" w:rsidRPr="00452C4F" w:rsidRDefault="00452C4F" w:rsidP="00452C4F">
      <w:pPr>
        <w:pStyle w:val="EndNoteBibliography"/>
        <w:spacing w:after="0"/>
        <w:rPr>
          <w:noProof/>
        </w:rPr>
      </w:pPr>
    </w:p>
    <w:p w14:paraId="78EACD5D" w14:textId="77777777" w:rsidR="00452C4F" w:rsidRPr="00452C4F" w:rsidRDefault="00452C4F" w:rsidP="00452C4F">
      <w:pPr>
        <w:pStyle w:val="EndNoteBibliography"/>
        <w:ind w:left="720" w:hanging="720"/>
        <w:rPr>
          <w:noProof/>
        </w:rPr>
      </w:pPr>
      <w:r w:rsidRPr="00452C4F">
        <w:rPr>
          <w:noProof/>
        </w:rPr>
        <w:t>19.</w:t>
      </w:r>
      <w:r w:rsidRPr="00452C4F">
        <w:rPr>
          <w:noProof/>
        </w:rPr>
        <w:tab/>
        <w:t>Roschewski M, Dunleavy K, Abramson JS, Powell BL, Link BK, Patel P</w:t>
      </w:r>
      <w:r w:rsidRPr="00452C4F">
        <w:rPr>
          <w:i/>
          <w:noProof/>
        </w:rPr>
        <w:t>, et al.</w:t>
      </w:r>
      <w:r w:rsidRPr="00452C4F">
        <w:rPr>
          <w:noProof/>
        </w:rPr>
        <w:t xml:space="preserve"> Multicenter Study of Risk-Adapted Therapy With Dose-Adjusted EPOCH-R in Adults With Untreated Burkitt Lymphoma. </w:t>
      </w:r>
      <w:r w:rsidRPr="00452C4F">
        <w:rPr>
          <w:i/>
          <w:noProof/>
        </w:rPr>
        <w:t>J Clin Oncol</w:t>
      </w:r>
      <w:r w:rsidRPr="00452C4F">
        <w:rPr>
          <w:noProof/>
        </w:rPr>
        <w:t xml:space="preserve"> 2020 Aug 1; </w:t>
      </w:r>
      <w:r w:rsidRPr="00452C4F">
        <w:rPr>
          <w:b/>
          <w:noProof/>
        </w:rPr>
        <w:t>38</w:t>
      </w:r>
      <w:r w:rsidRPr="00452C4F">
        <w:rPr>
          <w:noProof/>
        </w:rPr>
        <w:t>(22)</w:t>
      </w:r>
      <w:r w:rsidRPr="00452C4F">
        <w:rPr>
          <w:b/>
          <w:noProof/>
        </w:rPr>
        <w:t>:</w:t>
      </w:r>
      <w:r w:rsidRPr="00452C4F">
        <w:rPr>
          <w:noProof/>
        </w:rPr>
        <w:t xml:space="preserve"> 2519-2529.</w:t>
      </w:r>
    </w:p>
    <w:p w14:paraId="3065E0DE" w14:textId="77777777" w:rsidR="00452C4F" w:rsidRPr="00452C4F" w:rsidRDefault="00452C4F" w:rsidP="00452C4F">
      <w:pPr>
        <w:pStyle w:val="EndNoteBibliography"/>
        <w:spacing w:after="0"/>
        <w:rPr>
          <w:noProof/>
        </w:rPr>
      </w:pPr>
    </w:p>
    <w:p w14:paraId="282784CD" w14:textId="77777777" w:rsidR="00452C4F" w:rsidRPr="00452C4F" w:rsidRDefault="00452C4F" w:rsidP="00452C4F">
      <w:pPr>
        <w:pStyle w:val="EndNoteBibliography"/>
        <w:ind w:left="720" w:hanging="720"/>
        <w:rPr>
          <w:noProof/>
        </w:rPr>
      </w:pPr>
      <w:r w:rsidRPr="00452C4F">
        <w:rPr>
          <w:noProof/>
        </w:rPr>
        <w:t>20.</w:t>
      </w:r>
      <w:r w:rsidRPr="00452C4F">
        <w:rPr>
          <w:noProof/>
        </w:rPr>
        <w:tab/>
        <w:t xml:space="preserve">Maude SL. Tisagenlecleucel in pediatric patients with acute lymphoblastic leukemia. </w:t>
      </w:r>
      <w:r w:rsidRPr="00452C4F">
        <w:rPr>
          <w:i/>
          <w:noProof/>
        </w:rPr>
        <w:t>Clin Adv Hematol Oncol</w:t>
      </w:r>
      <w:r w:rsidRPr="00452C4F">
        <w:rPr>
          <w:noProof/>
        </w:rPr>
        <w:t xml:space="preserve"> 2018 Oct; </w:t>
      </w:r>
      <w:r w:rsidRPr="00452C4F">
        <w:rPr>
          <w:b/>
          <w:noProof/>
        </w:rPr>
        <w:t>16</w:t>
      </w:r>
      <w:r w:rsidRPr="00452C4F">
        <w:rPr>
          <w:noProof/>
        </w:rPr>
        <w:t>(10)</w:t>
      </w:r>
      <w:r w:rsidRPr="00452C4F">
        <w:rPr>
          <w:b/>
          <w:noProof/>
        </w:rPr>
        <w:t>:</w:t>
      </w:r>
      <w:r w:rsidRPr="00452C4F">
        <w:rPr>
          <w:noProof/>
        </w:rPr>
        <w:t xml:space="preserve"> 664-666.</w:t>
      </w:r>
    </w:p>
    <w:p w14:paraId="1F617044" w14:textId="77777777" w:rsidR="00452C4F" w:rsidRPr="00452C4F" w:rsidRDefault="00452C4F" w:rsidP="00452C4F">
      <w:pPr>
        <w:pStyle w:val="EndNoteBibliography"/>
        <w:spacing w:after="0"/>
        <w:rPr>
          <w:noProof/>
        </w:rPr>
      </w:pPr>
    </w:p>
    <w:p w14:paraId="496B1D5E" w14:textId="77777777" w:rsidR="00452C4F" w:rsidRPr="004A484E" w:rsidRDefault="00452C4F" w:rsidP="00452C4F">
      <w:pPr>
        <w:pStyle w:val="EndNoteBibliography"/>
        <w:ind w:left="720" w:hanging="720"/>
        <w:rPr>
          <w:noProof/>
          <w:lang w:val="nb-NO"/>
        </w:rPr>
      </w:pPr>
      <w:r w:rsidRPr="00452C4F">
        <w:rPr>
          <w:noProof/>
        </w:rPr>
        <w:t>21.</w:t>
      </w:r>
      <w:r w:rsidRPr="00452C4F">
        <w:rPr>
          <w:noProof/>
        </w:rPr>
        <w:tab/>
        <w:t>Gokbuget N, Dombret H, Bonifacio M, Reichle A, Graux C, Faul C</w:t>
      </w:r>
      <w:r w:rsidRPr="00452C4F">
        <w:rPr>
          <w:i/>
          <w:noProof/>
        </w:rPr>
        <w:t>, et al.</w:t>
      </w:r>
      <w:r w:rsidRPr="00452C4F">
        <w:rPr>
          <w:noProof/>
        </w:rPr>
        <w:t xml:space="preserve"> Blinatumomab for minimal residual disease in adults with B-precursor acute lymphoblastic leukemia. </w:t>
      </w:r>
      <w:r w:rsidRPr="004A484E">
        <w:rPr>
          <w:i/>
          <w:noProof/>
          <w:lang w:val="nb-NO"/>
        </w:rPr>
        <w:t>Blood</w:t>
      </w:r>
      <w:r w:rsidRPr="004A484E">
        <w:rPr>
          <w:noProof/>
          <w:lang w:val="nb-NO"/>
        </w:rPr>
        <w:t xml:space="preserve"> 2018 Jan 22.</w:t>
      </w:r>
    </w:p>
    <w:p w14:paraId="4F8B187F" w14:textId="77777777" w:rsidR="00452C4F" w:rsidRPr="004A484E" w:rsidRDefault="00452C4F" w:rsidP="00452C4F">
      <w:pPr>
        <w:pStyle w:val="EndNoteBibliography"/>
        <w:spacing w:after="0"/>
        <w:rPr>
          <w:noProof/>
          <w:lang w:val="nb-NO"/>
        </w:rPr>
      </w:pPr>
    </w:p>
    <w:p w14:paraId="2996E83A" w14:textId="77777777" w:rsidR="00452C4F" w:rsidRPr="00452C4F" w:rsidRDefault="00452C4F" w:rsidP="00452C4F">
      <w:pPr>
        <w:pStyle w:val="EndNoteBibliography"/>
        <w:ind w:left="720" w:hanging="720"/>
        <w:rPr>
          <w:noProof/>
        </w:rPr>
      </w:pPr>
      <w:r w:rsidRPr="004A484E">
        <w:rPr>
          <w:noProof/>
          <w:lang w:val="nb-NO"/>
        </w:rPr>
        <w:t>22.</w:t>
      </w:r>
      <w:r w:rsidRPr="004A484E">
        <w:rPr>
          <w:noProof/>
          <w:lang w:val="nb-NO"/>
        </w:rPr>
        <w:tab/>
        <w:t>Martinelli G, Boissel N, Chevallier P, Ottmann O, Gokbuget N, Topp MS</w:t>
      </w:r>
      <w:r w:rsidRPr="004A484E">
        <w:rPr>
          <w:i/>
          <w:noProof/>
          <w:lang w:val="nb-NO"/>
        </w:rPr>
        <w:t>, et al.</w:t>
      </w:r>
      <w:r w:rsidRPr="004A484E">
        <w:rPr>
          <w:noProof/>
          <w:lang w:val="nb-NO"/>
        </w:rPr>
        <w:t xml:space="preserve"> </w:t>
      </w:r>
      <w:r w:rsidRPr="00452C4F">
        <w:rPr>
          <w:noProof/>
        </w:rPr>
        <w:t xml:space="preserve">Complete Hematologic and Molecular Response in Adult Patients With Relapsed/Refractory Philadelphia Chromosome-Positive B-Precursor Acute Lymphoblastic Leukemia Following Treatment With Blinatumomab: Results From a Phase II, Single-Arm, Multicenter Study. </w:t>
      </w:r>
      <w:r w:rsidRPr="00452C4F">
        <w:rPr>
          <w:i/>
          <w:noProof/>
        </w:rPr>
        <w:t>J Clin Oncol</w:t>
      </w:r>
      <w:r w:rsidRPr="00452C4F">
        <w:rPr>
          <w:noProof/>
        </w:rPr>
        <w:t xml:space="preserve"> 2017 Jun 1; </w:t>
      </w:r>
      <w:r w:rsidRPr="00452C4F">
        <w:rPr>
          <w:b/>
          <w:noProof/>
        </w:rPr>
        <w:t>35</w:t>
      </w:r>
      <w:r w:rsidRPr="00452C4F">
        <w:rPr>
          <w:noProof/>
        </w:rPr>
        <w:t>(16)</w:t>
      </w:r>
      <w:r w:rsidRPr="00452C4F">
        <w:rPr>
          <w:b/>
          <w:noProof/>
        </w:rPr>
        <w:t>:</w:t>
      </w:r>
      <w:r w:rsidRPr="00452C4F">
        <w:rPr>
          <w:noProof/>
        </w:rPr>
        <w:t xml:space="preserve"> 1795-1802.</w:t>
      </w:r>
    </w:p>
    <w:p w14:paraId="4D8AE315" w14:textId="77777777" w:rsidR="00452C4F" w:rsidRPr="00452C4F" w:rsidRDefault="00452C4F" w:rsidP="00452C4F">
      <w:pPr>
        <w:pStyle w:val="EndNoteBibliography"/>
        <w:spacing w:after="0"/>
        <w:rPr>
          <w:noProof/>
        </w:rPr>
      </w:pPr>
    </w:p>
    <w:p w14:paraId="3A384625" w14:textId="77777777" w:rsidR="00452C4F" w:rsidRPr="00452C4F" w:rsidRDefault="00452C4F" w:rsidP="00452C4F">
      <w:pPr>
        <w:pStyle w:val="EndNoteBibliography"/>
        <w:ind w:left="720" w:hanging="720"/>
        <w:rPr>
          <w:noProof/>
        </w:rPr>
      </w:pPr>
      <w:r w:rsidRPr="00452C4F">
        <w:rPr>
          <w:noProof/>
        </w:rPr>
        <w:t>23.</w:t>
      </w:r>
      <w:r w:rsidRPr="00452C4F">
        <w:rPr>
          <w:noProof/>
        </w:rPr>
        <w:tab/>
        <w:t xml:space="preserve">Cortelazzo S, Ferreri A, Hoelzer D, Ponzoni M. Lymphoblastic lymphoma. </w:t>
      </w:r>
      <w:r w:rsidRPr="00452C4F">
        <w:rPr>
          <w:i/>
          <w:noProof/>
        </w:rPr>
        <w:t>Crit Rev Oncol Hematol</w:t>
      </w:r>
      <w:r w:rsidRPr="00452C4F">
        <w:rPr>
          <w:noProof/>
        </w:rPr>
        <w:t xml:space="preserve"> 2017 May; </w:t>
      </w:r>
      <w:r w:rsidRPr="00452C4F">
        <w:rPr>
          <w:b/>
          <w:noProof/>
        </w:rPr>
        <w:t>113:</w:t>
      </w:r>
      <w:r w:rsidRPr="00452C4F">
        <w:rPr>
          <w:noProof/>
        </w:rPr>
        <w:t xml:space="preserve"> 304-317.</w:t>
      </w:r>
    </w:p>
    <w:p w14:paraId="28D7B4DD" w14:textId="77777777" w:rsidR="00452C4F" w:rsidRPr="00452C4F" w:rsidRDefault="00452C4F" w:rsidP="00452C4F">
      <w:pPr>
        <w:pStyle w:val="EndNoteBibliography"/>
        <w:spacing w:after="0"/>
        <w:rPr>
          <w:noProof/>
        </w:rPr>
      </w:pPr>
    </w:p>
    <w:p w14:paraId="4774A055" w14:textId="77777777" w:rsidR="00452C4F" w:rsidRPr="00452C4F" w:rsidRDefault="00452C4F" w:rsidP="00452C4F">
      <w:pPr>
        <w:pStyle w:val="EndNoteBibliography"/>
        <w:ind w:left="720" w:hanging="720"/>
        <w:rPr>
          <w:noProof/>
        </w:rPr>
      </w:pPr>
      <w:r w:rsidRPr="00452C4F">
        <w:rPr>
          <w:noProof/>
        </w:rPr>
        <w:t>24.</w:t>
      </w:r>
      <w:r w:rsidRPr="00452C4F">
        <w:rPr>
          <w:noProof/>
        </w:rPr>
        <w:tab/>
        <w:t>Arber DA, Orazi A, Hasserjian R, Thiele J, Borowitz MJ, Le Beau MM</w:t>
      </w:r>
      <w:r w:rsidRPr="00452C4F">
        <w:rPr>
          <w:i/>
          <w:noProof/>
        </w:rPr>
        <w:t>, et al.</w:t>
      </w:r>
      <w:r w:rsidRPr="00452C4F">
        <w:rPr>
          <w:noProof/>
        </w:rPr>
        <w:t xml:space="preserve"> The 2016 revision to the World Health Organization classification of myeloid neoplasms and acute leukemia. </w:t>
      </w:r>
      <w:r w:rsidRPr="00452C4F">
        <w:rPr>
          <w:i/>
          <w:noProof/>
        </w:rPr>
        <w:t>Blood</w:t>
      </w:r>
      <w:r w:rsidRPr="00452C4F">
        <w:rPr>
          <w:noProof/>
        </w:rPr>
        <w:t xml:space="preserve"> 2016 May 19; </w:t>
      </w:r>
      <w:r w:rsidRPr="00452C4F">
        <w:rPr>
          <w:b/>
          <w:noProof/>
        </w:rPr>
        <w:t>127</w:t>
      </w:r>
      <w:r w:rsidRPr="00452C4F">
        <w:rPr>
          <w:noProof/>
        </w:rPr>
        <w:t>(20)</w:t>
      </w:r>
      <w:r w:rsidRPr="00452C4F">
        <w:rPr>
          <w:b/>
          <w:noProof/>
        </w:rPr>
        <w:t>:</w:t>
      </w:r>
      <w:r w:rsidRPr="00452C4F">
        <w:rPr>
          <w:noProof/>
        </w:rPr>
        <w:t xml:space="preserve"> 2391-2405.</w:t>
      </w:r>
    </w:p>
    <w:p w14:paraId="524A3AF5" w14:textId="77777777" w:rsidR="00452C4F" w:rsidRPr="00452C4F" w:rsidRDefault="00452C4F" w:rsidP="00452C4F">
      <w:pPr>
        <w:pStyle w:val="EndNoteBibliography"/>
        <w:spacing w:after="0"/>
        <w:rPr>
          <w:noProof/>
        </w:rPr>
      </w:pPr>
    </w:p>
    <w:p w14:paraId="085456E0" w14:textId="77777777" w:rsidR="00452C4F" w:rsidRPr="00452C4F" w:rsidRDefault="00452C4F" w:rsidP="00452C4F">
      <w:pPr>
        <w:pStyle w:val="EndNoteBibliography"/>
        <w:ind w:left="720" w:hanging="720"/>
        <w:rPr>
          <w:noProof/>
        </w:rPr>
      </w:pPr>
      <w:r w:rsidRPr="00452C4F">
        <w:rPr>
          <w:noProof/>
        </w:rPr>
        <w:t>25.</w:t>
      </w:r>
      <w:r w:rsidRPr="00452C4F">
        <w:rPr>
          <w:noProof/>
        </w:rPr>
        <w:tab/>
        <w:t xml:space="preserve">Malard F, Mohty M. Acute lymphoblastic leukaemia. </w:t>
      </w:r>
      <w:r w:rsidRPr="00452C4F">
        <w:rPr>
          <w:i/>
          <w:noProof/>
        </w:rPr>
        <w:t>Lancet</w:t>
      </w:r>
      <w:r w:rsidRPr="00452C4F">
        <w:rPr>
          <w:noProof/>
        </w:rPr>
        <w:t xml:space="preserve"> 2020 Apr 4; </w:t>
      </w:r>
      <w:r w:rsidRPr="00452C4F">
        <w:rPr>
          <w:b/>
          <w:noProof/>
        </w:rPr>
        <w:t>395</w:t>
      </w:r>
      <w:r w:rsidRPr="00452C4F">
        <w:rPr>
          <w:noProof/>
        </w:rPr>
        <w:t>(10230)</w:t>
      </w:r>
      <w:r w:rsidRPr="00452C4F">
        <w:rPr>
          <w:b/>
          <w:noProof/>
        </w:rPr>
        <w:t>:</w:t>
      </w:r>
      <w:r w:rsidRPr="00452C4F">
        <w:rPr>
          <w:noProof/>
        </w:rPr>
        <w:t xml:space="preserve"> 1146-1162.</w:t>
      </w:r>
    </w:p>
    <w:p w14:paraId="50AFD808" w14:textId="77777777" w:rsidR="00452C4F" w:rsidRPr="00452C4F" w:rsidRDefault="00452C4F" w:rsidP="00452C4F">
      <w:pPr>
        <w:pStyle w:val="EndNoteBibliography"/>
        <w:spacing w:after="0"/>
        <w:rPr>
          <w:noProof/>
        </w:rPr>
      </w:pPr>
    </w:p>
    <w:p w14:paraId="44A2465A" w14:textId="77777777" w:rsidR="00452C4F" w:rsidRPr="00452C4F" w:rsidRDefault="00452C4F" w:rsidP="00452C4F">
      <w:pPr>
        <w:pStyle w:val="EndNoteBibliography"/>
        <w:ind w:left="720" w:hanging="720"/>
        <w:rPr>
          <w:noProof/>
        </w:rPr>
      </w:pPr>
      <w:r w:rsidRPr="00452C4F">
        <w:rPr>
          <w:noProof/>
        </w:rPr>
        <w:t>26.</w:t>
      </w:r>
      <w:r w:rsidRPr="00452C4F">
        <w:rPr>
          <w:noProof/>
        </w:rPr>
        <w:tab/>
        <w:t>Vora A, Goulden N, Mitchell C, Hancock J, Hough R, Rowntree C</w:t>
      </w:r>
      <w:r w:rsidRPr="00452C4F">
        <w:rPr>
          <w:i/>
          <w:noProof/>
        </w:rPr>
        <w:t>, et al.</w:t>
      </w:r>
      <w:r w:rsidRPr="00452C4F">
        <w:rPr>
          <w:noProof/>
        </w:rPr>
        <w:t xml:space="preserve"> Augmented post-remission therapy for a minimal residual disease-defined high-risk subgroup of children and young people with clinical standard-risk and intermediate-risk acute lymphoblastic leukaemia (UKALL 2003): a randomised controlled trial. </w:t>
      </w:r>
      <w:r w:rsidRPr="00452C4F">
        <w:rPr>
          <w:i/>
          <w:noProof/>
        </w:rPr>
        <w:t>Lancet Oncol</w:t>
      </w:r>
      <w:r w:rsidRPr="00452C4F">
        <w:rPr>
          <w:noProof/>
        </w:rPr>
        <w:t xml:space="preserve"> 2014 Jul; </w:t>
      </w:r>
      <w:r w:rsidRPr="00452C4F">
        <w:rPr>
          <w:b/>
          <w:noProof/>
        </w:rPr>
        <w:t>15</w:t>
      </w:r>
      <w:r w:rsidRPr="00452C4F">
        <w:rPr>
          <w:noProof/>
        </w:rPr>
        <w:t>(8)</w:t>
      </w:r>
      <w:r w:rsidRPr="00452C4F">
        <w:rPr>
          <w:b/>
          <w:noProof/>
        </w:rPr>
        <w:t>:</w:t>
      </w:r>
      <w:r w:rsidRPr="00452C4F">
        <w:rPr>
          <w:noProof/>
        </w:rPr>
        <w:t xml:space="preserve"> 809-818.</w:t>
      </w:r>
    </w:p>
    <w:p w14:paraId="4A452E25" w14:textId="77777777" w:rsidR="00452C4F" w:rsidRPr="00452C4F" w:rsidRDefault="00452C4F" w:rsidP="00452C4F">
      <w:pPr>
        <w:pStyle w:val="EndNoteBibliography"/>
        <w:rPr>
          <w:noProof/>
        </w:rPr>
      </w:pPr>
    </w:p>
    <w:p w14:paraId="2F5A9B16" w14:textId="2071D6AB" w:rsidR="00930072" w:rsidRPr="00EA26FF" w:rsidRDefault="00930072" w:rsidP="00930072">
      <w:pPr>
        <w:pStyle w:val="Brdtekst"/>
        <w:rPr>
          <w:lang w:val="en-GB"/>
        </w:rPr>
      </w:pPr>
      <w:r>
        <w:fldChar w:fldCharType="end"/>
      </w:r>
    </w:p>
    <w:p w14:paraId="3D0976B2" w14:textId="77777777" w:rsidR="00164BEB" w:rsidRPr="00EA26FF" w:rsidRDefault="00164BEB" w:rsidP="00164BEB">
      <w:pPr>
        <w:pStyle w:val="Brdtekst"/>
        <w:rPr>
          <w:lang w:val="en-GB"/>
        </w:rPr>
      </w:pPr>
    </w:p>
    <w:p w14:paraId="2F1B6C5F" w14:textId="77777777" w:rsidR="00164BEB" w:rsidRDefault="00164BEB" w:rsidP="00164BEB">
      <w:pPr>
        <w:pStyle w:val="Bilde"/>
      </w:pPr>
      <w:r>
        <w:rPr>
          <w:noProof/>
        </w:rPr>
        <w:drawing>
          <wp:inline distT="0" distB="0" distL="0" distR="0" wp14:anchorId="31461D93" wp14:editId="69E94EBE">
            <wp:extent cx="5252556" cy="3038475"/>
            <wp:effectExtent l="0" t="0" r="5715"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8">
                      <a:extLst>
                        <a:ext uri="{28A0092B-C50C-407E-A947-70E740481C1C}">
                          <a14:useLocalDpi xmlns:a14="http://schemas.microsoft.com/office/drawing/2010/main" val="0"/>
                        </a:ext>
                      </a:extLst>
                    </a:blip>
                    <a:srcRect l="2731"/>
                    <a:stretch/>
                  </pic:blipFill>
                  <pic:spPr bwMode="auto">
                    <a:xfrm>
                      <a:off x="0" y="0"/>
                      <a:ext cx="5252556" cy="3038475"/>
                    </a:xfrm>
                    <a:prstGeom prst="rect">
                      <a:avLst/>
                    </a:prstGeom>
                    <a:noFill/>
                    <a:ln>
                      <a:noFill/>
                    </a:ln>
                    <a:extLst>
                      <a:ext uri="{53640926-AAD7-44D8-BBD7-CCE9431645EC}">
                        <a14:shadowObscured xmlns:a14="http://schemas.microsoft.com/office/drawing/2010/main"/>
                      </a:ext>
                    </a:extLst>
                  </pic:spPr>
                </pic:pic>
              </a:graphicData>
            </a:graphic>
          </wp:inline>
        </w:drawing>
      </w:r>
    </w:p>
    <w:p w14:paraId="4A194CF5" w14:textId="77777777" w:rsidR="00164BEB" w:rsidRDefault="00164BEB" w:rsidP="00164BEB">
      <w:pPr>
        <w:pStyle w:val="Brdtekst"/>
        <w:rPr>
          <w:lang w:eastAsia="nb-NO"/>
        </w:rPr>
      </w:pPr>
    </w:p>
    <w:p w14:paraId="47AA21AE" w14:textId="77777777" w:rsidR="00164BEB" w:rsidRDefault="00164BEB" w:rsidP="00164BEB">
      <w:pPr>
        <w:pStyle w:val="Brdtekst"/>
        <w:rPr>
          <w:lang w:eastAsia="nb-NO"/>
        </w:rPr>
      </w:pPr>
    </w:p>
    <w:p w14:paraId="64DADF69" w14:textId="77777777" w:rsidR="00164BEB" w:rsidRPr="00376E30" w:rsidRDefault="00164BEB" w:rsidP="00164BEB">
      <w:pPr>
        <w:pStyle w:val="Brdtekst"/>
        <w:rPr>
          <w:lang w:eastAsia="nb-NO"/>
        </w:rPr>
      </w:pPr>
    </w:p>
    <w:p w14:paraId="3BB998C2" w14:textId="77777777" w:rsidR="00164BEB" w:rsidRPr="00BF7230" w:rsidRDefault="00164BEB" w:rsidP="00164BEB">
      <w:pPr>
        <w:pStyle w:val="Bilde"/>
      </w:pPr>
      <w:r>
        <w:rPr>
          <w:noProof/>
        </w:rPr>
        <w:drawing>
          <wp:inline distT="0" distB="0" distL="0" distR="0" wp14:anchorId="367EADA9" wp14:editId="34D8EFAE">
            <wp:extent cx="4967791" cy="3148781"/>
            <wp:effectExtent l="0" t="0" r="4445"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a:picLocks noChangeAspect="1" noChangeArrowheads="1"/>
                    </pic:cNvPicPr>
                  </pic:nvPicPr>
                  <pic:blipFill rotWithShape="1">
                    <a:blip r:embed="rId9">
                      <a:extLst>
                        <a:ext uri="{28A0092B-C50C-407E-A947-70E740481C1C}">
                          <a14:useLocalDpi xmlns:a14="http://schemas.microsoft.com/office/drawing/2010/main" val="0"/>
                        </a:ext>
                      </a:extLst>
                    </a:blip>
                    <a:srcRect l="11882" t="8798" r="11636" b="16841"/>
                    <a:stretch/>
                  </pic:blipFill>
                  <pic:spPr bwMode="auto">
                    <a:xfrm>
                      <a:off x="0" y="0"/>
                      <a:ext cx="4968616" cy="3149304"/>
                    </a:xfrm>
                    <a:prstGeom prst="rect">
                      <a:avLst/>
                    </a:prstGeom>
                    <a:noFill/>
                    <a:ln>
                      <a:noFill/>
                    </a:ln>
                    <a:extLst>
                      <a:ext uri="{53640926-AAD7-44D8-BBD7-CCE9431645EC}">
                        <a14:shadowObscured xmlns:a14="http://schemas.microsoft.com/office/drawing/2010/main"/>
                      </a:ext>
                    </a:extLst>
                  </pic:spPr>
                </pic:pic>
              </a:graphicData>
            </a:graphic>
          </wp:inline>
        </w:drawing>
      </w:r>
    </w:p>
    <w:p w14:paraId="5A262D9B" w14:textId="77777777" w:rsidR="00164BEB" w:rsidRPr="00BF7230" w:rsidRDefault="00164BEB" w:rsidP="00164BEB">
      <w:pPr>
        <w:pStyle w:val="Brdtekst"/>
      </w:pPr>
      <w:r>
        <w:rPr>
          <w:noProof/>
          <w:lang w:eastAsia="nb-NO"/>
        </w:rPr>
        <mc:AlternateContent>
          <mc:Choice Requires="wps">
            <w:drawing>
              <wp:anchor distT="0" distB="0" distL="114300" distR="114300" simplePos="0" relativeHeight="251659264" behindDoc="0" locked="0" layoutInCell="1" allowOverlap="1" wp14:anchorId="016FC466" wp14:editId="37CE3CE5">
                <wp:simplePos x="0" y="0"/>
                <wp:positionH relativeFrom="column">
                  <wp:posOffset>1814195</wp:posOffset>
                </wp:positionH>
                <wp:positionV relativeFrom="paragraph">
                  <wp:posOffset>918845</wp:posOffset>
                </wp:positionV>
                <wp:extent cx="390525" cy="285750"/>
                <wp:effectExtent l="0" t="0" r="9525" b="0"/>
                <wp:wrapNone/>
                <wp:docPr id="45" name="Tekstboks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285750"/>
                        </a:xfrm>
                        <a:prstGeom prst="rect">
                          <a:avLst/>
                        </a:prstGeom>
                        <a:solidFill>
                          <a:sysClr val="window" lastClr="FFFFFF"/>
                        </a:solidFill>
                        <a:ln w="6350">
                          <a:noFill/>
                        </a:ln>
                        <a:effectLst/>
                      </wps:spPr>
                      <wps:txbx>
                        <w:txbxContent>
                          <w:p w14:paraId="027C410E" w14:textId="77777777" w:rsidR="00AC42F5" w:rsidRDefault="00AC42F5" w:rsidP="00164B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FC466" id="_x0000_t202" coordsize="21600,21600" o:spt="202" path="m,l,21600r21600,l21600,xe">
                <v:stroke joinstyle="miter"/>
                <v:path gradientshapeok="t" o:connecttype="rect"/>
              </v:shapetype>
              <v:shape id="Tekstboks 45" o:spid="_x0000_s1026" type="#_x0000_t202" style="position:absolute;margin-left:142.85pt;margin-top:72.35pt;width:30.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" fillcolor="window" stroked="f" strokeweight=".5pt">
                <v:path arrowok="t"/>
                <v:textbox>
                  <w:txbxContent>
                    <w:p w14:paraId="027C410E" w14:textId="77777777" w:rsidR="00AC42F5" w:rsidRDefault="00AC42F5" w:rsidP="00164BEB"/>
                  </w:txbxContent>
                </v:textbox>
              </v:shape>
            </w:pict>
          </mc:Fallback>
        </mc:AlternateContent>
      </w:r>
      <w:r w:rsidRPr="00F525C9">
        <w:t>Profylakser: Allopurinol 300 mgx2 uke 1, Flukonazol 100</w:t>
      </w:r>
      <w:r>
        <w:t>–</w:t>
      </w:r>
      <w:r w:rsidRPr="00F525C9">
        <w:t>200 mgx1, Valtrex 250 mgx2, Bactrim</w:t>
      </w:r>
      <w:r>
        <w:t> </w:t>
      </w:r>
      <w:r w:rsidRPr="00F525C9">
        <w:t>1 tblx1</w:t>
      </w:r>
    </w:p>
    <w:p w14:paraId="05B07911" w14:textId="602C103D" w:rsidR="00164BEB" w:rsidRPr="00BF7230" w:rsidRDefault="005728B3" w:rsidP="00164BEB">
      <w:pPr>
        <w:pStyle w:val="Bilde"/>
      </w:pPr>
      <w:r w:rsidRPr="005728B3">
        <w:rPr>
          <w:noProof/>
        </w:rPr>
        <w:drawing>
          <wp:inline distT="0" distB="0" distL="0" distR="0" wp14:anchorId="1ED6ED31" wp14:editId="48BABD56">
            <wp:extent cx="5760720" cy="2887345"/>
            <wp:effectExtent l="0" t="0" r="508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887345"/>
                    </a:xfrm>
                    <a:prstGeom prst="rect">
                      <a:avLst/>
                    </a:prstGeom>
                  </pic:spPr>
                </pic:pic>
              </a:graphicData>
            </a:graphic>
          </wp:inline>
        </w:drawing>
      </w:r>
    </w:p>
    <w:p w14:paraId="5E2127EA" w14:textId="1577E8FA" w:rsidR="00164BEB" w:rsidRPr="00BF7230" w:rsidRDefault="00164BEB" w:rsidP="00164BEB">
      <w:pPr>
        <w:pStyle w:val="Brdtekst"/>
      </w:pPr>
      <w:r w:rsidRPr="00BE6B44">
        <w:t>Stopp salicylater, phenytoin, penicilliner, protonpumpehemmere og NSAID før HD</w:t>
      </w:r>
      <w:r>
        <w:noBreakHyphen/>
      </w:r>
      <w:r w:rsidRPr="00BE6B44">
        <w:t>MTX.</w:t>
      </w:r>
    </w:p>
    <w:p w14:paraId="39051253" w14:textId="77777777" w:rsidR="00164BEB" w:rsidRDefault="00164BEB" w:rsidP="00164BEB">
      <w:pPr>
        <w:pStyle w:val="Bilde"/>
      </w:pPr>
    </w:p>
    <w:p w14:paraId="129CDD96" w14:textId="6651836E" w:rsidR="00164BEB" w:rsidRPr="00376E30" w:rsidRDefault="00164BEB" w:rsidP="00164BEB">
      <w:pPr>
        <w:pStyle w:val="Brdtekst"/>
        <w:rPr>
          <w:lang w:eastAsia="nb-NO"/>
        </w:rPr>
      </w:pPr>
    </w:p>
    <w:p w14:paraId="26ED7865" w14:textId="77777777" w:rsidR="00164BEB" w:rsidRPr="00BF7230" w:rsidRDefault="00164BEB" w:rsidP="00164BEB">
      <w:pPr>
        <w:pStyle w:val="Bilde"/>
      </w:pPr>
      <w:r>
        <w:rPr>
          <w:noProof/>
        </w:rPr>
        <w:drawing>
          <wp:inline distT="0" distB="0" distL="0" distR="0" wp14:anchorId="051DEC01" wp14:editId="67F39EC1">
            <wp:extent cx="4549877" cy="3531791"/>
            <wp:effectExtent l="0" t="0" r="3175"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pic:cNvPicPr>
                      <a:picLocks noChangeAspect="1" noChangeArrowheads="1"/>
                    </pic:cNvPicPr>
                  </pic:nvPicPr>
                  <pic:blipFill rotWithShape="1">
                    <a:blip r:embed="rId11">
                      <a:extLst>
                        <a:ext uri="{28A0092B-C50C-407E-A947-70E740481C1C}">
                          <a14:useLocalDpi xmlns:a14="http://schemas.microsoft.com/office/drawing/2010/main" val="0"/>
                        </a:ext>
                      </a:extLst>
                    </a:blip>
                    <a:srcRect l="6418" t="2496" r="9313" b="12122"/>
                    <a:stretch/>
                  </pic:blipFill>
                  <pic:spPr bwMode="auto">
                    <a:xfrm>
                      <a:off x="0" y="0"/>
                      <a:ext cx="4550560" cy="3532321"/>
                    </a:xfrm>
                    <a:prstGeom prst="rect">
                      <a:avLst/>
                    </a:prstGeom>
                    <a:noFill/>
                    <a:ln>
                      <a:noFill/>
                    </a:ln>
                    <a:extLst>
                      <a:ext uri="{53640926-AAD7-44D8-BBD7-CCE9431645EC}">
                        <a14:shadowObscured xmlns:a14="http://schemas.microsoft.com/office/drawing/2010/main"/>
                      </a:ext>
                    </a:extLst>
                  </pic:spPr>
                </pic:pic>
              </a:graphicData>
            </a:graphic>
          </wp:inline>
        </w:drawing>
      </w:r>
    </w:p>
    <w:p w14:paraId="7F30774E" w14:textId="77777777" w:rsidR="00164BEB" w:rsidRPr="00BF7230" w:rsidRDefault="00164BEB" w:rsidP="00164BEB">
      <w:pPr>
        <w:pStyle w:val="Brdtekst"/>
      </w:pPr>
      <w:r w:rsidRPr="00F525C9">
        <w:t>Profylakser: Flukonazol 100</w:t>
      </w:r>
      <w:r>
        <w:t>–</w:t>
      </w:r>
      <w:r w:rsidRPr="00F525C9">
        <w:t>200 mgx1, Valtrex 250 mgx2, Bactrim 1 tblx1</w:t>
      </w:r>
    </w:p>
    <w:p w14:paraId="015DE985" w14:textId="77777777" w:rsidR="00164BEB" w:rsidRDefault="00164BEB" w:rsidP="00164BEB">
      <w:pPr>
        <w:pStyle w:val="Brdtekst"/>
      </w:pPr>
      <w:r>
        <w:rPr>
          <w:noProof/>
          <w:lang w:eastAsia="nb-NO"/>
        </w:rPr>
        <w:drawing>
          <wp:inline distT="0" distB="0" distL="0" distR="0" wp14:anchorId="081E3B64" wp14:editId="0AD926AD">
            <wp:extent cx="4446639" cy="3118485"/>
            <wp:effectExtent l="0" t="0" r="0" b="5715"/>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a:picLocks noChangeAspect="1" noChangeArrowheads="1"/>
                    </pic:cNvPicPr>
                  </pic:nvPicPr>
                  <pic:blipFill rotWithShape="1">
                    <a:blip r:embed="rId12">
                      <a:extLst>
                        <a:ext uri="{28A0092B-C50C-407E-A947-70E740481C1C}">
                          <a14:useLocalDpi xmlns:a14="http://schemas.microsoft.com/office/drawing/2010/main" val="0"/>
                        </a:ext>
                      </a:extLst>
                    </a:blip>
                    <a:srcRect l="6692" t="2720" r="10933" b="20577"/>
                    <a:stretch/>
                  </pic:blipFill>
                  <pic:spPr bwMode="auto">
                    <a:xfrm>
                      <a:off x="0" y="0"/>
                      <a:ext cx="4448307" cy="3119655"/>
                    </a:xfrm>
                    <a:prstGeom prst="rect">
                      <a:avLst/>
                    </a:prstGeom>
                    <a:noFill/>
                    <a:ln>
                      <a:noFill/>
                    </a:ln>
                    <a:extLst>
                      <a:ext uri="{53640926-AAD7-44D8-BBD7-CCE9431645EC}">
                        <a14:shadowObscured xmlns:a14="http://schemas.microsoft.com/office/drawing/2010/main"/>
                      </a:ext>
                    </a:extLst>
                  </pic:spPr>
                </pic:pic>
              </a:graphicData>
            </a:graphic>
          </wp:inline>
        </w:drawing>
      </w:r>
    </w:p>
    <w:p w14:paraId="0AD4424D" w14:textId="3431791E" w:rsidR="00164BEB" w:rsidRPr="00BF7230" w:rsidRDefault="00164BEB" w:rsidP="00164BEB">
      <w:pPr>
        <w:pStyle w:val="Brdtekst"/>
      </w:pPr>
      <w:r w:rsidRPr="00BE6B44">
        <w:t>Stopp salicylater, phenytoin, , penicilliner, protonpumpehemmere og NSAID før HD</w:t>
      </w:r>
      <w:r>
        <w:noBreakHyphen/>
      </w:r>
      <w:r w:rsidRPr="00BE6B44">
        <w:t>MTX.</w:t>
      </w:r>
    </w:p>
    <w:p w14:paraId="0C00332F" w14:textId="77777777" w:rsidR="00164BEB" w:rsidRDefault="00164BEB" w:rsidP="00164BEB">
      <w:pPr>
        <w:pStyle w:val="Brdtekst"/>
      </w:pPr>
    </w:p>
    <w:p w14:paraId="7EB83B52" w14:textId="77777777" w:rsidR="00164BEB" w:rsidRDefault="00164BEB" w:rsidP="00164BEB">
      <w:pPr>
        <w:pStyle w:val="Brdtekst"/>
      </w:pPr>
      <w:r>
        <w:rPr>
          <w:noProof/>
          <w:lang w:eastAsia="nb-NO"/>
        </w:rPr>
        <w:drawing>
          <wp:inline distT="0" distB="0" distL="0" distR="0" wp14:anchorId="47AD68EE" wp14:editId="629F4122">
            <wp:extent cx="4675239" cy="2152650"/>
            <wp:effectExtent l="0" t="0" r="0"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a:picLocks noChangeAspect="1" noChangeArrowheads="1"/>
                    </pic:cNvPicPr>
                  </pic:nvPicPr>
                  <pic:blipFill rotWithShape="1">
                    <a:blip r:embed="rId13">
                      <a:extLst>
                        <a:ext uri="{28A0092B-C50C-407E-A947-70E740481C1C}">
                          <a14:useLocalDpi xmlns:a14="http://schemas.microsoft.com/office/drawing/2010/main" val="0"/>
                        </a:ext>
                      </a:extLst>
                    </a:blip>
                    <a:srcRect l="4671" r="8675" b="14077"/>
                    <a:stretch/>
                  </pic:blipFill>
                  <pic:spPr bwMode="auto">
                    <a:xfrm>
                      <a:off x="0" y="0"/>
                      <a:ext cx="4677142" cy="2153526"/>
                    </a:xfrm>
                    <a:prstGeom prst="rect">
                      <a:avLst/>
                    </a:prstGeom>
                    <a:noFill/>
                    <a:ln>
                      <a:noFill/>
                    </a:ln>
                    <a:extLst>
                      <a:ext uri="{53640926-AAD7-44D8-BBD7-CCE9431645EC}">
                        <a14:shadowObscured xmlns:a14="http://schemas.microsoft.com/office/drawing/2010/main"/>
                      </a:ext>
                    </a:extLst>
                  </pic:spPr>
                </pic:pic>
              </a:graphicData>
            </a:graphic>
          </wp:inline>
        </w:drawing>
      </w:r>
    </w:p>
    <w:p w14:paraId="14F847FA" w14:textId="77777777" w:rsidR="00827B67" w:rsidRDefault="00827B67" w:rsidP="00164BEB">
      <w:pPr>
        <w:pStyle w:val="Brdtekst"/>
      </w:pPr>
    </w:p>
    <w:p w14:paraId="779BD2EA" w14:textId="77777777" w:rsidR="00827B67" w:rsidRPr="00BF7230" w:rsidRDefault="00827B67" w:rsidP="00164BEB">
      <w:pPr>
        <w:pStyle w:val="Brdtekst"/>
      </w:pPr>
    </w:p>
    <w:p w14:paraId="7CC8A58B" w14:textId="05EB802B" w:rsidR="00164BEB" w:rsidRPr="00BF7230" w:rsidRDefault="00827B67" w:rsidP="00164BEB">
      <w:pPr>
        <w:pStyle w:val="Brdtekst"/>
      </w:pPr>
      <w:r w:rsidRPr="00827B67">
        <w:rPr>
          <w:noProof/>
          <w:lang w:eastAsia="nb-NO"/>
        </w:rPr>
        <w:drawing>
          <wp:inline distT="0" distB="0" distL="0" distR="0" wp14:anchorId="65992AFD" wp14:editId="00D1A675">
            <wp:extent cx="6618525" cy="2881743"/>
            <wp:effectExtent l="0" t="0" r="114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28521" cy="2886095"/>
                    </a:xfrm>
                    <a:prstGeom prst="rect">
                      <a:avLst/>
                    </a:prstGeom>
                  </pic:spPr>
                </pic:pic>
              </a:graphicData>
            </a:graphic>
          </wp:inline>
        </w:drawing>
      </w:r>
    </w:p>
    <w:p w14:paraId="3883CB8B" w14:textId="36A0B04C" w:rsidR="00164BEB" w:rsidRPr="00BF7230" w:rsidRDefault="00164BEB" w:rsidP="00164BEB">
      <w:pPr>
        <w:pStyle w:val="Brdtekst"/>
      </w:pPr>
      <w:r w:rsidRPr="00BE6B44">
        <w:t>Stopp salicylater, phenytoin, , penicilliner, protonpumpehemmere og NSAID før HD</w:t>
      </w:r>
      <w:r>
        <w:noBreakHyphen/>
      </w:r>
      <w:r w:rsidRPr="00BE6B44">
        <w:t>MTX.</w:t>
      </w:r>
    </w:p>
    <w:p w14:paraId="33246BB0" w14:textId="77777777" w:rsidR="00164BEB" w:rsidRDefault="00164BEB" w:rsidP="00164BEB">
      <w:pPr>
        <w:pStyle w:val="Brdtekst"/>
      </w:pPr>
    </w:p>
    <w:p w14:paraId="174410C3" w14:textId="77777777" w:rsidR="00164BEB" w:rsidRDefault="00164BEB" w:rsidP="00164BEB">
      <w:pPr>
        <w:pStyle w:val="Brdtekst"/>
      </w:pPr>
    </w:p>
    <w:p w14:paraId="2943C9CE" w14:textId="77777777" w:rsidR="00164BEB" w:rsidRPr="00BF7230" w:rsidRDefault="00164BEB" w:rsidP="00164BEB">
      <w:pPr>
        <w:pStyle w:val="Brdtekst"/>
      </w:pPr>
      <w:r>
        <w:rPr>
          <w:noProof/>
          <w:lang w:eastAsia="nb-NO"/>
        </w:rPr>
        <w:drawing>
          <wp:inline distT="0" distB="0" distL="0" distR="0" wp14:anchorId="4AF232E4" wp14:editId="48973A95">
            <wp:extent cx="4395019" cy="3237162"/>
            <wp:effectExtent l="0" t="0" r="5715" b="1905"/>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a:picLocks noChangeAspect="1" noChangeArrowheads="1"/>
                    </pic:cNvPicPr>
                  </pic:nvPicPr>
                  <pic:blipFill rotWithShape="1">
                    <a:blip r:embed="rId15">
                      <a:extLst>
                        <a:ext uri="{28A0092B-C50C-407E-A947-70E740481C1C}">
                          <a14:useLocalDpi xmlns:a14="http://schemas.microsoft.com/office/drawing/2010/main" val="0"/>
                        </a:ext>
                      </a:extLst>
                    </a:blip>
                    <a:srcRect l="7045" t="5525" r="11392" b="7850"/>
                    <a:stretch/>
                  </pic:blipFill>
                  <pic:spPr bwMode="auto">
                    <a:xfrm>
                      <a:off x="0" y="0"/>
                      <a:ext cx="4395816" cy="3237749"/>
                    </a:xfrm>
                    <a:prstGeom prst="rect">
                      <a:avLst/>
                    </a:prstGeom>
                    <a:noFill/>
                    <a:ln>
                      <a:noFill/>
                    </a:ln>
                    <a:extLst>
                      <a:ext uri="{53640926-AAD7-44D8-BBD7-CCE9431645EC}">
                        <a14:shadowObscured xmlns:a14="http://schemas.microsoft.com/office/drawing/2010/main"/>
                      </a:ext>
                    </a:extLst>
                  </pic:spPr>
                </pic:pic>
              </a:graphicData>
            </a:graphic>
          </wp:inline>
        </w:drawing>
      </w:r>
    </w:p>
    <w:p w14:paraId="28A1A9D2" w14:textId="77777777" w:rsidR="00164BEB" w:rsidRPr="00BF7230" w:rsidRDefault="00164BEB" w:rsidP="00164BEB">
      <w:pPr>
        <w:pStyle w:val="Brdtekst"/>
      </w:pPr>
      <w:r w:rsidRPr="00F525C9">
        <w:t>Profylakser: Flukonazol 100</w:t>
      </w:r>
      <w:r>
        <w:t>–</w:t>
      </w:r>
      <w:r w:rsidRPr="00F525C9">
        <w:t>200 mgx1, Valtrex 250 mgx2, Bactrim 1 tblx1</w:t>
      </w:r>
    </w:p>
    <w:p w14:paraId="5CFCA9CA" w14:textId="77777777" w:rsidR="00164BEB" w:rsidRPr="00BF7230" w:rsidRDefault="00164BEB" w:rsidP="00164BEB">
      <w:pPr>
        <w:pStyle w:val="Brdtekst"/>
      </w:pPr>
      <w:r>
        <w:rPr>
          <w:noProof/>
          <w:lang w:eastAsia="nb-NO"/>
        </w:rPr>
        <w:drawing>
          <wp:inline distT="0" distB="0" distL="0" distR="0" wp14:anchorId="6CAF333A" wp14:editId="184D34C1">
            <wp:extent cx="4225413" cy="3059878"/>
            <wp:effectExtent l="0" t="0" r="3810" b="762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l="10646" t="4375" r="10685" b="9171"/>
                    <a:stretch/>
                  </pic:blipFill>
                  <pic:spPr bwMode="auto">
                    <a:xfrm>
                      <a:off x="0" y="0"/>
                      <a:ext cx="4226346" cy="3060554"/>
                    </a:xfrm>
                    <a:prstGeom prst="rect">
                      <a:avLst/>
                    </a:prstGeom>
                    <a:noFill/>
                    <a:ln>
                      <a:noFill/>
                    </a:ln>
                    <a:extLst>
                      <a:ext uri="{53640926-AAD7-44D8-BBD7-CCE9431645EC}">
                        <a14:shadowObscured xmlns:a14="http://schemas.microsoft.com/office/drawing/2010/main"/>
                      </a:ext>
                    </a:extLst>
                  </pic:spPr>
                </pic:pic>
              </a:graphicData>
            </a:graphic>
          </wp:inline>
        </w:drawing>
      </w:r>
    </w:p>
    <w:p w14:paraId="640A95AE" w14:textId="4D98276D" w:rsidR="00164BEB" w:rsidRPr="00BF7230" w:rsidRDefault="00164BEB" w:rsidP="00164BEB">
      <w:pPr>
        <w:pStyle w:val="Brdtekst"/>
      </w:pPr>
      <w:r w:rsidRPr="00BE6B44">
        <w:t>Stopp salicylater, phenytoin, , penicilliner, protonpumpehemmere og NSAID før HD</w:t>
      </w:r>
      <w:r>
        <w:noBreakHyphen/>
      </w:r>
      <w:r w:rsidRPr="00BE6B44">
        <w:t>MTX.</w:t>
      </w:r>
    </w:p>
    <w:p w14:paraId="051D1240" w14:textId="77777777" w:rsidR="00164BEB" w:rsidRDefault="00164BEB" w:rsidP="00164BEB">
      <w:pPr>
        <w:pStyle w:val="Brdtekst"/>
      </w:pPr>
    </w:p>
    <w:p w14:paraId="4751D327" w14:textId="77777777" w:rsidR="00164BEB" w:rsidRDefault="00164BEB" w:rsidP="00164BEB">
      <w:pPr>
        <w:pStyle w:val="Brdtekst"/>
      </w:pPr>
    </w:p>
    <w:p w14:paraId="291E57F6" w14:textId="77777777" w:rsidR="00164BEB" w:rsidRPr="00BF7230" w:rsidRDefault="00164BEB" w:rsidP="00164BEB">
      <w:pPr>
        <w:pStyle w:val="Brdtekst"/>
      </w:pPr>
      <w:r>
        <w:rPr>
          <w:noProof/>
          <w:lang w:eastAsia="nb-NO"/>
        </w:rPr>
        <w:drawing>
          <wp:inline distT="0" distB="0" distL="0" distR="0" wp14:anchorId="64ED8D2E" wp14:editId="084DF8FA">
            <wp:extent cx="4157996" cy="3246755"/>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a:picLocks noChangeAspect="1" noChangeArrowheads="1"/>
                    </pic:cNvPicPr>
                  </pic:nvPicPr>
                  <pic:blipFill>
                    <a:blip r:embed="rId17">
                      <a:extLst>
                        <a:ext uri="{28A0092B-C50C-407E-A947-70E740481C1C}">
                          <a14:useLocalDpi xmlns:a14="http://schemas.microsoft.com/office/drawing/2010/main" val="0"/>
                        </a:ext>
                      </a:extLst>
                    </a:blip>
                    <a:srcRect l="11826" t="6250" r="9919" b="10937"/>
                    <a:stretch>
                      <a:fillRect/>
                    </a:stretch>
                  </pic:blipFill>
                  <pic:spPr bwMode="auto">
                    <a:xfrm>
                      <a:off x="0" y="0"/>
                      <a:ext cx="4157996" cy="3246755"/>
                    </a:xfrm>
                    <a:prstGeom prst="rect">
                      <a:avLst/>
                    </a:prstGeom>
                    <a:noFill/>
                    <a:ln>
                      <a:noFill/>
                    </a:ln>
                  </pic:spPr>
                </pic:pic>
              </a:graphicData>
            </a:graphic>
          </wp:inline>
        </w:drawing>
      </w:r>
    </w:p>
    <w:p w14:paraId="0C213536" w14:textId="77777777" w:rsidR="00164BEB" w:rsidRPr="00BF7230" w:rsidRDefault="00164BEB" w:rsidP="00164BEB">
      <w:pPr>
        <w:pStyle w:val="Brdtekst"/>
      </w:pPr>
      <w:r w:rsidRPr="00F525C9">
        <w:t>Profylakser: Flukonazol 100</w:t>
      </w:r>
      <w:r>
        <w:t>–</w:t>
      </w:r>
      <w:r w:rsidRPr="00F525C9">
        <w:t>200 mgx1, Valtrex 250 mgx2, Bactrim 1 tblx1</w:t>
      </w:r>
    </w:p>
    <w:p w14:paraId="71031EF9" w14:textId="77777777" w:rsidR="00164BEB" w:rsidRPr="00BF7230" w:rsidRDefault="00164BEB" w:rsidP="00164BEB">
      <w:pPr>
        <w:pStyle w:val="Brdtekst"/>
      </w:pPr>
      <w:r>
        <w:rPr>
          <w:noProof/>
          <w:lang w:eastAsia="nb-NO"/>
        </w:rPr>
        <w:drawing>
          <wp:inline distT="0" distB="0" distL="0" distR="0" wp14:anchorId="32554B70" wp14:editId="0D3BDF82">
            <wp:extent cx="4482465" cy="2365682"/>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a:picLocks noChangeAspect="1" noChangeArrowheads="1"/>
                    </pic:cNvPicPr>
                  </pic:nvPicPr>
                  <pic:blipFill>
                    <a:blip r:embed="rId18">
                      <a:extLst>
                        <a:ext uri="{28A0092B-C50C-407E-A947-70E740481C1C}">
                          <a14:useLocalDpi xmlns:a14="http://schemas.microsoft.com/office/drawing/2010/main" val="0"/>
                        </a:ext>
                      </a:extLst>
                    </a:blip>
                    <a:srcRect l="4658" r="11839" b="7385"/>
                    <a:stretch>
                      <a:fillRect/>
                    </a:stretch>
                  </pic:blipFill>
                  <pic:spPr bwMode="auto">
                    <a:xfrm>
                      <a:off x="0" y="0"/>
                      <a:ext cx="4482465" cy="2365682"/>
                    </a:xfrm>
                    <a:prstGeom prst="rect">
                      <a:avLst/>
                    </a:prstGeom>
                    <a:noFill/>
                    <a:ln>
                      <a:noFill/>
                    </a:ln>
                  </pic:spPr>
                </pic:pic>
              </a:graphicData>
            </a:graphic>
          </wp:inline>
        </w:drawing>
      </w:r>
    </w:p>
    <w:p w14:paraId="1FC825CE" w14:textId="77777777" w:rsidR="00164BEB" w:rsidRDefault="00164BEB" w:rsidP="00164BEB">
      <w:pPr>
        <w:pStyle w:val="Brdtekst"/>
      </w:pPr>
    </w:p>
    <w:p w14:paraId="5C5F0050" w14:textId="77777777" w:rsidR="00164BEB" w:rsidRPr="00BF7230" w:rsidRDefault="00164BEB" w:rsidP="00164BEB">
      <w:pPr>
        <w:pStyle w:val="Brdtekst"/>
      </w:pPr>
      <w:r>
        <w:rPr>
          <w:noProof/>
          <w:lang w:eastAsia="nb-NO"/>
        </w:rPr>
        <w:drawing>
          <wp:inline distT="0" distB="0" distL="0" distR="0" wp14:anchorId="4CFA2D35" wp14:editId="34A51FD3">
            <wp:extent cx="4543624" cy="3235325"/>
            <wp:effectExtent l="0" t="0" r="9525" b="3175"/>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a:picLocks noChangeAspect="1" noChangeArrowheads="1"/>
                    </pic:cNvPicPr>
                  </pic:nvPicPr>
                  <pic:blipFill>
                    <a:blip r:embed="rId19">
                      <a:extLst>
                        <a:ext uri="{28A0092B-C50C-407E-A947-70E740481C1C}">
                          <a14:useLocalDpi xmlns:a14="http://schemas.microsoft.com/office/drawing/2010/main" val="0"/>
                        </a:ext>
                      </a:extLst>
                    </a:blip>
                    <a:srcRect l="9479" t="4301" r="6172" b="11983"/>
                    <a:stretch>
                      <a:fillRect/>
                    </a:stretch>
                  </pic:blipFill>
                  <pic:spPr bwMode="auto">
                    <a:xfrm>
                      <a:off x="0" y="0"/>
                      <a:ext cx="4543624" cy="3235325"/>
                    </a:xfrm>
                    <a:prstGeom prst="rect">
                      <a:avLst/>
                    </a:prstGeom>
                    <a:noFill/>
                    <a:ln>
                      <a:noFill/>
                    </a:ln>
                  </pic:spPr>
                </pic:pic>
              </a:graphicData>
            </a:graphic>
          </wp:inline>
        </w:drawing>
      </w:r>
    </w:p>
    <w:p w14:paraId="439BEAE8" w14:textId="77777777" w:rsidR="00164BEB" w:rsidRPr="00BF7230" w:rsidRDefault="00164BEB" w:rsidP="00164BEB">
      <w:pPr>
        <w:pStyle w:val="Brdtekst"/>
      </w:pPr>
      <w:r w:rsidRPr="00F525C9">
        <w:t>Profylakser: Allopurinol 300 mgx2 uke 1, Flukonazo 100</w:t>
      </w:r>
      <w:r>
        <w:t>–</w:t>
      </w:r>
      <w:r w:rsidRPr="00F525C9">
        <w:t>200 mgx1, Valtrex 250 mgx2, Bactrim 1 tblx1</w:t>
      </w:r>
    </w:p>
    <w:p w14:paraId="4F8FAB0F" w14:textId="77777777" w:rsidR="00164BEB" w:rsidRPr="00E44C11" w:rsidRDefault="00164BEB" w:rsidP="00164BEB">
      <w:pPr>
        <w:pStyle w:val="Overskriftunr3"/>
        <w:rPr>
          <w:lang w:val="nb-NO"/>
        </w:rPr>
      </w:pPr>
      <w:r w:rsidRPr="00E44C11">
        <w:rPr>
          <w:lang w:val="nb-NO"/>
        </w:rPr>
        <w:t>HR-Kjemoterapi</w:t>
      </w:r>
    </w:p>
    <w:p w14:paraId="55A2440D" w14:textId="77777777" w:rsidR="00164BEB" w:rsidRPr="00BF7230" w:rsidRDefault="00164BEB" w:rsidP="00164BEB">
      <w:pPr>
        <w:pStyle w:val="Brdtekst"/>
      </w:pPr>
      <w:r w:rsidRPr="00B8461B">
        <w:rPr>
          <w:rStyle w:val="TFet"/>
        </w:rPr>
        <w:t>Alder 0–45</w:t>
      </w:r>
      <w:r w:rsidRPr="006A3D31">
        <w:t>: A1-B1-C1 alltid, deretter er standard A2-B2-C2-A3-B3-C3, men man kan individualisere etter de tre første blokkene. Ved MRD&lt;10</w:t>
      </w:r>
      <w:r w:rsidRPr="000B559D">
        <w:rPr>
          <w:rStyle w:val="THevet"/>
          <w:rFonts w:eastAsia="Calibri"/>
        </w:rPr>
        <w:t>–3</w:t>
      </w:r>
      <w:r w:rsidRPr="006A3D31">
        <w:t xml:space="preserve"> etter A1 gis kun 7 blokker</w:t>
      </w:r>
    </w:p>
    <w:p w14:paraId="4D198C40" w14:textId="77777777" w:rsidR="00164BEB" w:rsidRPr="00BF7230" w:rsidRDefault="00164BEB" w:rsidP="00164BEB">
      <w:pPr>
        <w:pStyle w:val="Brdtekst"/>
      </w:pPr>
      <w:r w:rsidRPr="006A3D31">
        <w:t>(A1-B1-C1-A2-B2-A3-B3).</w:t>
      </w:r>
    </w:p>
    <w:p w14:paraId="682651CF" w14:textId="77777777" w:rsidR="00164BEB" w:rsidRPr="00BF7230" w:rsidRDefault="00164BEB" w:rsidP="00164BEB">
      <w:pPr>
        <w:pStyle w:val="Brdtekst"/>
      </w:pPr>
      <w:r w:rsidRPr="00B8461B">
        <w:rPr>
          <w:rStyle w:val="TFet"/>
        </w:rPr>
        <w:t>Alder 46–55</w:t>
      </w:r>
      <w:r w:rsidRPr="006A3D31">
        <w:t>: Seks blokker; A1-B1-C1-A2-B2-A1 med mulighet for individualisering etter første tre blokker.</w:t>
      </w:r>
      <w:r>
        <w:t xml:space="preserve"> </w:t>
      </w:r>
      <w:r w:rsidRPr="00F525C9">
        <w:t>MTX 3 g/m</w:t>
      </w:r>
      <w:r w:rsidRPr="000B559D">
        <w:rPr>
          <w:rStyle w:val="THevet"/>
          <w:rFonts w:eastAsia="Calibri"/>
        </w:rPr>
        <w:t>2</w:t>
      </w:r>
      <w:r w:rsidRPr="00F525C9">
        <w:t xml:space="preserve"> i vedlikeholdsfasen, ellers som for 0</w:t>
      </w:r>
      <w:r>
        <w:t>–</w:t>
      </w:r>
      <w:r w:rsidRPr="00F525C9">
        <w:t xml:space="preserve">45 år. </w:t>
      </w:r>
    </w:p>
    <w:p w14:paraId="211D54E2" w14:textId="77777777" w:rsidR="00164BEB" w:rsidRPr="00BF7230" w:rsidRDefault="00164BEB" w:rsidP="00164BEB">
      <w:pPr>
        <w:pStyle w:val="Brdtekst"/>
      </w:pPr>
      <w:r w:rsidRPr="00B8461B">
        <w:rPr>
          <w:rStyle w:val="TFet"/>
        </w:rPr>
        <w:t>Alder 56–65</w:t>
      </w:r>
      <w:r w:rsidRPr="006A3D31">
        <w:t>: Seks blokker; A1-B1-A2-B2-A3-B3. Individualisering mulig, inkluder C blokk ved resistent sykdom</w:t>
      </w:r>
      <w:r w:rsidRPr="00F525C9">
        <w:t>. MTX 1.5 g/m</w:t>
      </w:r>
      <w:r w:rsidRPr="000B559D">
        <w:rPr>
          <w:rStyle w:val="THevet"/>
          <w:rFonts w:eastAsia="Calibri"/>
        </w:rPr>
        <w:t>2</w:t>
      </w:r>
      <w:r w:rsidRPr="00F525C9">
        <w:t xml:space="preserve"> i vedlikeholdsfasen, ellers som for 0</w:t>
      </w:r>
      <w:r>
        <w:t>–</w:t>
      </w:r>
      <w:r w:rsidRPr="00F525C9">
        <w:t>45 år</w:t>
      </w:r>
      <w:r>
        <w:t>.</w:t>
      </w:r>
    </w:p>
    <w:p w14:paraId="7D4E1E0A" w14:textId="77777777" w:rsidR="00164BEB" w:rsidRPr="00BF7230" w:rsidRDefault="00164BEB" w:rsidP="00164BEB">
      <w:pPr>
        <w:pStyle w:val="Brdtekst"/>
      </w:pPr>
      <w:r>
        <w:rPr>
          <w:noProof/>
          <w:lang w:eastAsia="nb-NO"/>
        </w:rPr>
        <w:drawing>
          <wp:inline distT="0" distB="0" distL="0" distR="0" wp14:anchorId="3DC2A5C3" wp14:editId="6F5E07F2">
            <wp:extent cx="4640150" cy="3366770"/>
            <wp:effectExtent l="0" t="0" r="8255" b="508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a:picLocks noChangeAspect="1" noChangeArrowheads="1"/>
                    </pic:cNvPicPr>
                  </pic:nvPicPr>
                  <pic:blipFill>
                    <a:blip r:embed="rId20">
                      <a:extLst>
                        <a:ext uri="{28A0092B-C50C-407E-A947-70E740481C1C}">
                          <a14:useLocalDpi xmlns:a14="http://schemas.microsoft.com/office/drawing/2010/main" val="0"/>
                        </a:ext>
                      </a:extLst>
                    </a:blip>
                    <a:srcRect l="8818" t="345" r="5070" b="1727"/>
                    <a:stretch>
                      <a:fillRect/>
                    </a:stretch>
                  </pic:blipFill>
                  <pic:spPr bwMode="auto">
                    <a:xfrm>
                      <a:off x="0" y="0"/>
                      <a:ext cx="4640150" cy="3366770"/>
                    </a:xfrm>
                    <a:prstGeom prst="rect">
                      <a:avLst/>
                    </a:prstGeom>
                    <a:noFill/>
                    <a:ln>
                      <a:noFill/>
                    </a:ln>
                  </pic:spPr>
                </pic:pic>
              </a:graphicData>
            </a:graphic>
          </wp:inline>
        </w:drawing>
      </w:r>
    </w:p>
    <w:p w14:paraId="38E371D3" w14:textId="4891C840" w:rsidR="00164BEB" w:rsidRPr="00BF7230" w:rsidRDefault="00164BEB" w:rsidP="00164BEB">
      <w:pPr>
        <w:pStyle w:val="Brdtekst"/>
      </w:pPr>
      <w:r w:rsidRPr="008A43C2">
        <w:t xml:space="preserve">Fra dag 8: </w:t>
      </w:r>
      <w:r w:rsidR="00166732">
        <w:t>Profylakser med posakonazol</w:t>
      </w:r>
      <w:r w:rsidRPr="008A43C2">
        <w:t>, Valtrex 250 mgx2, Bactrim 1 tblx1, GCSF</w:t>
      </w:r>
    </w:p>
    <w:p w14:paraId="08927FCD" w14:textId="77777777" w:rsidR="00164BEB" w:rsidRDefault="00164BEB" w:rsidP="00164BEB">
      <w:pPr>
        <w:pStyle w:val="Brdtekst"/>
      </w:pPr>
    </w:p>
    <w:p w14:paraId="773D8E45" w14:textId="77777777" w:rsidR="00164BEB" w:rsidRDefault="00164BEB" w:rsidP="00164BEB">
      <w:pPr>
        <w:pStyle w:val="Brdtekst"/>
      </w:pPr>
    </w:p>
    <w:p w14:paraId="0F87F31E" w14:textId="77777777" w:rsidR="00164BEB" w:rsidRPr="00BF7230" w:rsidRDefault="00164BEB" w:rsidP="00164BEB">
      <w:pPr>
        <w:pStyle w:val="Brdtekst"/>
      </w:pPr>
      <w:r>
        <w:rPr>
          <w:noProof/>
          <w:lang w:eastAsia="nb-NO"/>
        </w:rPr>
        <w:drawing>
          <wp:inline distT="0" distB="0" distL="0" distR="0" wp14:anchorId="0563D484" wp14:editId="61DC7A55">
            <wp:extent cx="4724591" cy="3243580"/>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a:picLocks noChangeAspect="1" noChangeArrowheads="1"/>
                    </pic:cNvPicPr>
                  </pic:nvPicPr>
                  <pic:blipFill>
                    <a:blip r:embed="rId21">
                      <a:extLst>
                        <a:ext uri="{28A0092B-C50C-407E-A947-70E740481C1C}">
                          <a14:useLocalDpi xmlns:a14="http://schemas.microsoft.com/office/drawing/2010/main" val="0"/>
                        </a:ext>
                      </a:extLst>
                    </a:blip>
                    <a:srcRect l="6172" t="5059" r="6172" b="13392"/>
                    <a:stretch>
                      <a:fillRect/>
                    </a:stretch>
                  </pic:blipFill>
                  <pic:spPr bwMode="auto">
                    <a:xfrm>
                      <a:off x="0" y="0"/>
                      <a:ext cx="4724591" cy="3243580"/>
                    </a:xfrm>
                    <a:prstGeom prst="rect">
                      <a:avLst/>
                    </a:prstGeom>
                    <a:noFill/>
                    <a:ln>
                      <a:noFill/>
                    </a:ln>
                  </pic:spPr>
                </pic:pic>
              </a:graphicData>
            </a:graphic>
          </wp:inline>
        </w:drawing>
      </w:r>
    </w:p>
    <w:p w14:paraId="6D8677B9" w14:textId="1CAABB8B" w:rsidR="00164BEB" w:rsidRPr="00BF7230" w:rsidRDefault="00164BEB" w:rsidP="00164BEB">
      <w:pPr>
        <w:pStyle w:val="Brdtekst"/>
      </w:pPr>
      <w:r w:rsidRPr="008A43C2">
        <w:t>Fra dag 8:</w:t>
      </w:r>
      <w:r>
        <w:t xml:space="preserve"> </w:t>
      </w:r>
      <w:r w:rsidR="002878BE">
        <w:t>P</w:t>
      </w:r>
      <w:r w:rsidRPr="008A43C2">
        <w:t>rofylakse</w:t>
      </w:r>
      <w:r w:rsidR="00166732">
        <w:t>r</w:t>
      </w:r>
      <w:r w:rsidR="002878BE">
        <w:t xml:space="preserve"> med </w:t>
      </w:r>
      <w:r w:rsidRPr="008A43C2">
        <w:t>Valtrex 250 mgx2, Bactrim 1 tblx1, GCSF</w:t>
      </w:r>
      <w:r w:rsidR="00166732">
        <w:t xml:space="preserve"> og posakonazol.</w:t>
      </w:r>
    </w:p>
    <w:p w14:paraId="5AABEC64" w14:textId="77777777" w:rsidR="00164BEB" w:rsidRPr="00BF7230" w:rsidRDefault="00164BEB" w:rsidP="00164BEB">
      <w:pPr>
        <w:pStyle w:val="Brdtekst"/>
      </w:pPr>
      <w:r>
        <w:rPr>
          <w:noProof/>
          <w:lang w:eastAsia="nb-NO"/>
        </w:rPr>
        <w:drawing>
          <wp:inline distT="0" distB="0" distL="0" distR="0" wp14:anchorId="624DF96D" wp14:editId="6466AFAD">
            <wp:extent cx="4893310" cy="2983408"/>
            <wp:effectExtent l="0" t="0" r="2540" b="762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
                      <a:extLst>
                        <a:ext uri="{28A0092B-C50C-407E-A947-70E740481C1C}">
                          <a14:useLocalDpi xmlns:a14="http://schemas.microsoft.com/office/drawing/2010/main" val="0"/>
                        </a:ext>
                      </a:extLst>
                    </a:blip>
                    <a:srcRect l="9258" t="3086"/>
                    <a:stretch>
                      <a:fillRect/>
                    </a:stretch>
                  </pic:blipFill>
                  <pic:spPr bwMode="auto">
                    <a:xfrm>
                      <a:off x="0" y="0"/>
                      <a:ext cx="4893310" cy="2983408"/>
                    </a:xfrm>
                    <a:prstGeom prst="rect">
                      <a:avLst/>
                    </a:prstGeom>
                    <a:noFill/>
                    <a:ln>
                      <a:noFill/>
                    </a:ln>
                  </pic:spPr>
                </pic:pic>
              </a:graphicData>
            </a:graphic>
          </wp:inline>
        </w:drawing>
      </w:r>
    </w:p>
    <w:p w14:paraId="10989FA8" w14:textId="409257C3" w:rsidR="00164BEB" w:rsidRPr="00BF7230" w:rsidRDefault="00164BEB" w:rsidP="00164BEB">
      <w:pPr>
        <w:pStyle w:val="Brdtekst"/>
      </w:pPr>
      <w:r w:rsidRPr="008A43C2">
        <w:t xml:space="preserve">Fra dag 8: </w:t>
      </w:r>
      <w:r w:rsidR="00166732">
        <w:t>Profylakser med posakonazol</w:t>
      </w:r>
      <w:r w:rsidRPr="008A43C2">
        <w:t>, Valtrex 250 mgx2, Bactrim 1 tblx1, GCS</w:t>
      </w:r>
      <w:r>
        <w:t>F</w:t>
      </w:r>
    </w:p>
    <w:p w14:paraId="4A31B604" w14:textId="77777777" w:rsidR="00164BEB" w:rsidRDefault="00164BEB" w:rsidP="00164BEB">
      <w:pPr>
        <w:pStyle w:val="Brdtekst"/>
      </w:pPr>
    </w:p>
    <w:p w14:paraId="702083F4" w14:textId="77777777" w:rsidR="00164BEB" w:rsidRDefault="00164BEB" w:rsidP="00164BEB">
      <w:pPr>
        <w:pStyle w:val="Brdtekst"/>
      </w:pPr>
    </w:p>
    <w:p w14:paraId="2A7312F1" w14:textId="77777777" w:rsidR="00164BEB" w:rsidRPr="00BF7230" w:rsidRDefault="00164BEB" w:rsidP="00164BEB">
      <w:pPr>
        <w:pStyle w:val="Brdtekst"/>
      </w:pPr>
      <w:r>
        <w:rPr>
          <w:noProof/>
          <w:lang w:eastAsia="nb-NO"/>
        </w:rPr>
        <w:drawing>
          <wp:inline distT="0" distB="0" distL="0" distR="0" wp14:anchorId="526E5AF6" wp14:editId="6EA46469">
            <wp:extent cx="5176520" cy="2657853"/>
            <wp:effectExtent l="0" t="0" r="5080" b="952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pic:cNvPicPr>
                      <a:picLocks noChangeAspect="1" noChangeArrowheads="1"/>
                    </pic:cNvPicPr>
                  </pic:nvPicPr>
                  <pic:blipFill>
                    <a:blip r:embed="rId23">
                      <a:extLst>
                        <a:ext uri="{28A0092B-C50C-407E-A947-70E740481C1C}">
                          <a14:useLocalDpi xmlns:a14="http://schemas.microsoft.com/office/drawing/2010/main" val="0"/>
                        </a:ext>
                      </a:extLst>
                    </a:blip>
                    <a:srcRect l="3914" b="3591"/>
                    <a:stretch>
                      <a:fillRect/>
                    </a:stretch>
                  </pic:blipFill>
                  <pic:spPr bwMode="auto">
                    <a:xfrm>
                      <a:off x="0" y="0"/>
                      <a:ext cx="5176520" cy="2657853"/>
                    </a:xfrm>
                    <a:prstGeom prst="rect">
                      <a:avLst/>
                    </a:prstGeom>
                    <a:noFill/>
                    <a:ln>
                      <a:noFill/>
                    </a:ln>
                  </pic:spPr>
                </pic:pic>
              </a:graphicData>
            </a:graphic>
          </wp:inline>
        </w:drawing>
      </w:r>
    </w:p>
    <w:p w14:paraId="1BAA5F3A" w14:textId="77777777" w:rsidR="00164BEB" w:rsidRPr="00BF7230" w:rsidRDefault="00164BEB" w:rsidP="00164BEB">
      <w:pPr>
        <w:pStyle w:val="Brdtekst"/>
      </w:pPr>
      <w:r>
        <w:rPr>
          <w:noProof/>
          <w:lang w:eastAsia="nb-NO"/>
        </w:rPr>
        <w:drawing>
          <wp:inline distT="0" distB="0" distL="0" distR="0" wp14:anchorId="33ACF034" wp14:editId="0C87CFA3">
            <wp:extent cx="4486910" cy="2842279"/>
            <wp:effectExtent l="0" t="0" r="889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
                      <a:extLst>
                        <a:ext uri="{28A0092B-C50C-407E-A947-70E740481C1C}">
                          <a14:useLocalDpi xmlns:a14="http://schemas.microsoft.com/office/drawing/2010/main" val="0"/>
                        </a:ext>
                      </a:extLst>
                    </a:blip>
                    <a:srcRect l="5518" t="4327" r="10681" b="14875"/>
                    <a:stretch>
                      <a:fillRect/>
                    </a:stretch>
                  </pic:blipFill>
                  <pic:spPr bwMode="auto">
                    <a:xfrm>
                      <a:off x="0" y="0"/>
                      <a:ext cx="4486910" cy="2842279"/>
                    </a:xfrm>
                    <a:prstGeom prst="rect">
                      <a:avLst/>
                    </a:prstGeom>
                    <a:noFill/>
                    <a:ln>
                      <a:noFill/>
                    </a:ln>
                  </pic:spPr>
                </pic:pic>
              </a:graphicData>
            </a:graphic>
          </wp:inline>
        </w:drawing>
      </w:r>
    </w:p>
    <w:p w14:paraId="7213E5F8" w14:textId="77777777" w:rsidR="00164BEB" w:rsidRPr="00BF7230" w:rsidRDefault="00164BEB" w:rsidP="00164BEB">
      <w:pPr>
        <w:pStyle w:val="Brdtekst"/>
      </w:pPr>
      <w:r w:rsidRPr="00852448">
        <w:t>Doxorubicin dag 22 vurderes individuelt. Rituximab 375 mg/m</w:t>
      </w:r>
      <w:r w:rsidRPr="000B559D">
        <w:rPr>
          <w:rStyle w:val="THevet"/>
          <w:rFonts w:eastAsia="Calibri"/>
        </w:rPr>
        <w:t>2</w:t>
      </w:r>
      <w:r w:rsidRPr="00852448">
        <w:t xml:space="preserve"> kan gis dag 8 ved CD20 positiv sykdom, og gjentas hver 4. uke til 6</w:t>
      </w:r>
      <w:r>
        <w:t>–</w:t>
      </w:r>
      <w:r w:rsidRPr="00852448">
        <w:t xml:space="preserve">8 doser er gitt. Imatinib 400 mgx1 kontinuerlig ved Ph+ sykdom. </w:t>
      </w:r>
      <w:r w:rsidRPr="008A43C2">
        <w:t>Asparaginase utgår ved Ph+ sykdom.</w:t>
      </w:r>
    </w:p>
    <w:p w14:paraId="006A5A40" w14:textId="77777777" w:rsidR="00164BEB" w:rsidRPr="00BF7230" w:rsidRDefault="00164BEB" w:rsidP="00164BEB">
      <w:pPr>
        <w:pStyle w:val="Brdtekst"/>
      </w:pPr>
      <w:r w:rsidRPr="00852448">
        <w:t xml:space="preserve">Sjekk tå/hælgang før Vinkristin. </w:t>
      </w:r>
      <w:r>
        <w:t xml:space="preserve">Undersøk </w:t>
      </w:r>
      <w:r w:rsidRPr="00852448">
        <w:t>blodsukker jevnlig. Trc&gt;50 før i.t. MTX.</w:t>
      </w:r>
    </w:p>
    <w:p w14:paraId="0B15062C" w14:textId="6AFD7005" w:rsidR="00164BEB" w:rsidRPr="00BF7230" w:rsidRDefault="00164BEB" w:rsidP="00164BEB">
      <w:pPr>
        <w:pStyle w:val="Brdtekst"/>
      </w:pPr>
      <w:r w:rsidRPr="00852448">
        <w:t>Profylakse: Allopurinol 300</w:t>
      </w:r>
      <w:r w:rsidR="00491C1D">
        <w:t xml:space="preserve"> mgx2 uke 1, Valtrex 250 mgx2, f</w:t>
      </w:r>
      <w:r w:rsidRPr="00852448">
        <w:t>lukonazol 100</w:t>
      </w:r>
      <w:r>
        <w:t>–</w:t>
      </w:r>
      <w:r w:rsidRPr="00852448">
        <w:t>200 mgx1 (høyere doser/andre azoler int</w:t>
      </w:r>
      <w:r w:rsidR="00491C1D">
        <w:t>eragerer med Vinkristin), Bactrim 1 tblx1 og Laktulose</w:t>
      </w:r>
      <w:r w:rsidRPr="00852448">
        <w:t>.</w:t>
      </w:r>
    </w:p>
    <w:p w14:paraId="409A6CF3" w14:textId="77777777" w:rsidR="00164BEB" w:rsidRDefault="00164BEB" w:rsidP="00164BEB">
      <w:pPr>
        <w:pStyle w:val="Brdtekst"/>
      </w:pPr>
      <w:r w:rsidRPr="00852448">
        <w:t>Overvåking og anafylaksiberedskap etter asparaginase.</w:t>
      </w:r>
    </w:p>
    <w:p w14:paraId="7F5276A2" w14:textId="77777777" w:rsidR="00164BEB" w:rsidRPr="00BF7230" w:rsidRDefault="00164BEB" w:rsidP="00164BEB">
      <w:pPr>
        <w:pStyle w:val="Brdtekst"/>
      </w:pPr>
    </w:p>
    <w:p w14:paraId="199E30F8" w14:textId="77777777" w:rsidR="00164BEB" w:rsidRPr="00BF7230" w:rsidRDefault="00164BEB" w:rsidP="00164BEB">
      <w:pPr>
        <w:pStyle w:val="Brdtekst"/>
        <w:pageBreakBefore/>
      </w:pPr>
      <w:r>
        <w:rPr>
          <w:noProof/>
          <w:lang w:eastAsia="nb-NO"/>
        </w:rPr>
        <w:drawing>
          <wp:inline distT="0" distB="0" distL="0" distR="0" wp14:anchorId="51356466" wp14:editId="08598223">
            <wp:extent cx="4025633" cy="2904756"/>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25">
                      <a:extLst>
                        <a:ext uri="{28A0092B-C50C-407E-A947-70E740481C1C}">
                          <a14:useLocalDpi xmlns:a14="http://schemas.microsoft.com/office/drawing/2010/main" val="0"/>
                        </a:ext>
                      </a:extLst>
                    </a:blip>
                    <a:srcRect l="7921" t="2908" r="17514" b="15270"/>
                    <a:stretch/>
                  </pic:blipFill>
                  <pic:spPr bwMode="auto">
                    <a:xfrm>
                      <a:off x="0" y="0"/>
                      <a:ext cx="4026538" cy="2905409"/>
                    </a:xfrm>
                    <a:prstGeom prst="rect">
                      <a:avLst/>
                    </a:prstGeom>
                    <a:noFill/>
                    <a:ln>
                      <a:noFill/>
                    </a:ln>
                    <a:extLst>
                      <a:ext uri="{53640926-AAD7-44D8-BBD7-CCE9431645EC}">
                        <a14:shadowObscured xmlns:a14="http://schemas.microsoft.com/office/drawing/2010/main"/>
                      </a:ext>
                    </a:extLst>
                  </pic:spPr>
                </pic:pic>
              </a:graphicData>
            </a:graphic>
          </wp:inline>
        </w:drawing>
      </w:r>
    </w:p>
    <w:p w14:paraId="64C96758" w14:textId="77777777" w:rsidR="00164BEB" w:rsidRPr="00BF7230" w:rsidRDefault="00164BEB" w:rsidP="00164BEB">
      <w:pPr>
        <w:pStyle w:val="Brdtekst"/>
      </w:pPr>
      <w:r w:rsidRPr="00852448">
        <w:t>Rituximab hver 4. uke x 6</w:t>
      </w:r>
      <w:r>
        <w:t>–</w:t>
      </w:r>
      <w:r w:rsidRPr="00852448">
        <w:t xml:space="preserve">8 ved CD20 pos sykdom. Imatinib 400 mgx1 kontinuerlig ved Ph+ sykdom. </w:t>
      </w:r>
      <w:r w:rsidRPr="008A43C2">
        <w:t xml:space="preserve">Asparaginase utgår ved Ph+ sykdom. </w:t>
      </w:r>
      <w:r w:rsidRPr="00852448">
        <w:t>Stopp Asparaginase ved pankreatitt, hepatitt eller alvorlig allergi. Overvåking og anafylaksiberedskap ved første to Asparaginaser.</w:t>
      </w:r>
    </w:p>
    <w:p w14:paraId="1D8E7F3A" w14:textId="77777777" w:rsidR="00164BEB" w:rsidRPr="00BF7230" w:rsidRDefault="00164BEB" w:rsidP="00164BEB">
      <w:pPr>
        <w:pStyle w:val="Brdtekst"/>
      </w:pPr>
      <w:r w:rsidRPr="00852448">
        <w:t>Trc&gt;50 før i.t. MTX. Sjekk tå/hælgang før vikristin.</w:t>
      </w:r>
    </w:p>
    <w:p w14:paraId="7EB388E4" w14:textId="77777777" w:rsidR="00164BEB" w:rsidRPr="00BF7230" w:rsidRDefault="00164BEB" w:rsidP="00164BEB">
      <w:pPr>
        <w:pStyle w:val="Brdtekst"/>
      </w:pPr>
      <w:r w:rsidRPr="00852448">
        <w:t>HD MTX kan startes ved normal nyrefunksjon og granulocytter &gt;0.5 og gis over 24 t med hydrering og alkalinisering av urin, Leukovorin startes etter 42 t og gis hver 6. time til konsentrasjon &lt;0.2 umol/l.</w:t>
      </w:r>
    </w:p>
    <w:p w14:paraId="48979534" w14:textId="77777777" w:rsidR="00164BEB" w:rsidRPr="00BF7230" w:rsidRDefault="00164BEB" w:rsidP="00164BEB">
      <w:pPr>
        <w:pStyle w:val="Brdtekst"/>
      </w:pPr>
      <w:r w:rsidRPr="00852448">
        <w:t xml:space="preserve">6-MP (Puri-nethol) tas om kvelden utenom melkeprodukter. </w:t>
      </w:r>
      <w:r>
        <w:t>Cave Allopurinol ved 6-MP behandling.</w:t>
      </w:r>
    </w:p>
    <w:p w14:paraId="7A43C7D3" w14:textId="17BF586B" w:rsidR="00164BEB" w:rsidRPr="00BF7230" w:rsidRDefault="00164BEB" w:rsidP="00164BEB">
      <w:pPr>
        <w:pStyle w:val="Brdtekst"/>
      </w:pPr>
      <w:r w:rsidRPr="00852448">
        <w:t>Valtrex profylakse 250 mgx2. Bactrim 1 tblx1.</w:t>
      </w:r>
    </w:p>
    <w:p w14:paraId="1555E4FD" w14:textId="77777777" w:rsidR="00164BEB" w:rsidRPr="00BF7230" w:rsidRDefault="00164BEB" w:rsidP="00164BEB">
      <w:pPr>
        <w:pStyle w:val="Brdtekst"/>
      </w:pPr>
      <w:r w:rsidRPr="00852448">
        <w:t xml:space="preserve">Vurder direkte overgang til POMP vedlikehold </w:t>
      </w:r>
      <w:r>
        <w:t xml:space="preserve">(som etter Hyper-CVAD) fra </w:t>
      </w:r>
      <w:r w:rsidRPr="00852448">
        <w:t>dag 36 til de eldste og mest komorbide.</w:t>
      </w:r>
    </w:p>
    <w:p w14:paraId="1B3E70CA" w14:textId="77777777" w:rsidR="00164BEB" w:rsidRPr="00BF7230" w:rsidRDefault="00164BEB" w:rsidP="00164BEB">
      <w:pPr>
        <w:pStyle w:val="Brdtekst"/>
      </w:pPr>
      <w:r>
        <w:rPr>
          <w:noProof/>
          <w:lang w:eastAsia="nb-NO"/>
        </w:rPr>
        <w:drawing>
          <wp:inline distT="0" distB="0" distL="0" distR="0" wp14:anchorId="6CE22D76" wp14:editId="3BF70346">
            <wp:extent cx="4100052" cy="3229610"/>
            <wp:effectExtent l="0" t="0" r="0" b="889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7101" t="2586" r="16952" b="10272"/>
                    <a:stretch/>
                  </pic:blipFill>
                  <pic:spPr bwMode="auto">
                    <a:xfrm>
                      <a:off x="0" y="0"/>
                      <a:ext cx="4101159" cy="3230482"/>
                    </a:xfrm>
                    <a:prstGeom prst="rect">
                      <a:avLst/>
                    </a:prstGeom>
                    <a:noFill/>
                    <a:ln>
                      <a:noFill/>
                    </a:ln>
                    <a:extLst>
                      <a:ext uri="{53640926-AAD7-44D8-BBD7-CCE9431645EC}">
                        <a14:shadowObscured xmlns:a14="http://schemas.microsoft.com/office/drawing/2010/main"/>
                      </a:ext>
                    </a:extLst>
                  </pic:spPr>
                </pic:pic>
              </a:graphicData>
            </a:graphic>
          </wp:inline>
        </w:drawing>
      </w:r>
    </w:p>
    <w:p w14:paraId="4579B5AC" w14:textId="77777777" w:rsidR="00164BEB" w:rsidRPr="00BF7230" w:rsidRDefault="00164BEB" w:rsidP="00164BEB">
      <w:pPr>
        <w:pStyle w:val="Brdtekst"/>
      </w:pPr>
      <w:r w:rsidRPr="00852448">
        <w:t>Rituximab hver 4. uke x 6</w:t>
      </w:r>
      <w:r>
        <w:t>–</w:t>
      </w:r>
      <w:r w:rsidRPr="00852448">
        <w:t xml:space="preserve">8 </w:t>
      </w:r>
      <w:r>
        <w:t>ved CD</w:t>
      </w:r>
      <w:r w:rsidRPr="00852448">
        <w:t>20 pos sykdom. Imatinib 400 mgx1 kontinuerlig ved Ph+ sykdom</w:t>
      </w:r>
      <w:r w:rsidRPr="008A43C2">
        <w:t xml:space="preserve">. Asparaginase </w:t>
      </w:r>
      <w:r>
        <w:t>utelates</w:t>
      </w:r>
      <w:r w:rsidRPr="008A43C2">
        <w:t xml:space="preserve"> ved Ph+ sykdom</w:t>
      </w:r>
      <w:r w:rsidRPr="00BF7230">
        <w:t xml:space="preserve">. </w:t>
      </w:r>
      <w:r w:rsidRPr="00852448">
        <w:t>Dexametason fordeles på tre daglige doser. Stopp Asparaginase ved pankreatitt, hepatitt eller alvorlig allergi.</w:t>
      </w:r>
    </w:p>
    <w:p w14:paraId="693B5B7A" w14:textId="77777777" w:rsidR="00164BEB" w:rsidRPr="00BF7230" w:rsidRDefault="00164BEB" w:rsidP="00164BEB">
      <w:pPr>
        <w:pStyle w:val="Brdtekst"/>
      </w:pPr>
      <w:r>
        <w:t>Undersøk tå/</w:t>
      </w:r>
      <w:r w:rsidRPr="00852448">
        <w:t>hælgang før Vinkristin. Trc&gt;50 før i.t. MTX.</w:t>
      </w:r>
      <w:r>
        <w:t xml:space="preserve"> </w:t>
      </w:r>
      <w:r w:rsidRPr="00852448">
        <w:t>Sjekk blodsukker under Dexametason.</w:t>
      </w:r>
    </w:p>
    <w:p w14:paraId="253148EA" w14:textId="7662AD40" w:rsidR="00164BEB" w:rsidRPr="00BF7230" w:rsidRDefault="00164BEB" w:rsidP="00164BEB">
      <w:pPr>
        <w:pStyle w:val="Brdtekst"/>
      </w:pPr>
      <w:r w:rsidRPr="00852448">
        <w:t>Valtrex 250 mgx2, Flukonazol 100</w:t>
      </w:r>
      <w:r>
        <w:t>–</w:t>
      </w:r>
      <w:r w:rsidRPr="00852448">
        <w:t>200 mgx1 (høyere doser/andre azoler inte</w:t>
      </w:r>
      <w:r w:rsidR="00491C1D">
        <w:t xml:space="preserve">ragerer med Vinkristin), </w:t>
      </w:r>
      <w:r w:rsidRPr="00852448">
        <w:t>Bactrim 1 tblx1 og La</w:t>
      </w:r>
      <w:r w:rsidR="00491C1D">
        <w:t>ktulose</w:t>
      </w:r>
      <w:r w:rsidRPr="00852448">
        <w:t>. 6-TG (Lanvis) tas om kvelden utenom melkeprodukter.</w:t>
      </w:r>
    </w:p>
    <w:p w14:paraId="6EC6FA91" w14:textId="77777777" w:rsidR="00164BEB" w:rsidRPr="00BF7230" w:rsidRDefault="00164BEB" w:rsidP="00164BEB">
      <w:pPr>
        <w:pStyle w:val="Brdtekst"/>
      </w:pPr>
      <w:r w:rsidRPr="00852448">
        <w:t>Vurder direkte overgang til POMP vedlikehold dag 92 hos de eldste/mest komorbide eller ved høy toksisitet.</w:t>
      </w:r>
    </w:p>
    <w:p w14:paraId="62878A67" w14:textId="77777777" w:rsidR="00164BEB" w:rsidRPr="00BF7230" w:rsidRDefault="00164BEB" w:rsidP="00164BEB">
      <w:pPr>
        <w:pStyle w:val="Brdtekst"/>
      </w:pPr>
      <w:r>
        <w:rPr>
          <w:noProof/>
          <w:lang w:eastAsia="nb-NO"/>
        </w:rPr>
        <w:drawing>
          <wp:inline distT="0" distB="0" distL="0" distR="0" wp14:anchorId="0E457491" wp14:editId="199593E1">
            <wp:extent cx="4807974" cy="3701415"/>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3005" r="7943" b="12317"/>
                    <a:stretch/>
                  </pic:blipFill>
                  <pic:spPr bwMode="auto">
                    <a:xfrm>
                      <a:off x="0" y="0"/>
                      <a:ext cx="4808834" cy="3702077"/>
                    </a:xfrm>
                    <a:prstGeom prst="rect">
                      <a:avLst/>
                    </a:prstGeom>
                    <a:noFill/>
                    <a:ln>
                      <a:noFill/>
                    </a:ln>
                    <a:extLst>
                      <a:ext uri="{53640926-AAD7-44D8-BBD7-CCE9431645EC}">
                        <a14:shadowObscured xmlns:a14="http://schemas.microsoft.com/office/drawing/2010/main"/>
                      </a:ext>
                    </a:extLst>
                  </pic:spPr>
                </pic:pic>
              </a:graphicData>
            </a:graphic>
          </wp:inline>
        </w:drawing>
      </w:r>
    </w:p>
    <w:p w14:paraId="04D589D5" w14:textId="2B467707" w:rsidR="00164BEB" w:rsidRPr="00BF7230" w:rsidRDefault="00164BEB" w:rsidP="00164BEB">
      <w:pPr>
        <w:pStyle w:val="Brdtekst"/>
      </w:pPr>
      <w:r w:rsidRPr="00852448">
        <w:t>6-MP og MTX doseres med siktemål 0.7</w:t>
      </w:r>
      <w:r>
        <w:t>–</w:t>
      </w:r>
      <w:r w:rsidRPr="00852448">
        <w:t>1.5 i neutrofile granulocytter, dosene reduseres ved hyperbilirubinemi. 6-MP tas om kvelden utenom melkeprodukter.</w:t>
      </w:r>
      <w:r w:rsidR="00491C1D">
        <w:t xml:space="preserve"> Folat-tilskudd skal ikke gis. </w:t>
      </w:r>
    </w:p>
    <w:p w14:paraId="0F155FE3" w14:textId="77777777" w:rsidR="00164BEB" w:rsidRPr="00BF7230" w:rsidRDefault="00164BEB" w:rsidP="00164BEB">
      <w:pPr>
        <w:pStyle w:val="Brdtekst"/>
      </w:pPr>
      <w:r w:rsidRPr="00852448">
        <w:t>HD MTX kan startes ved normal nyrefunksjon og granulocytter &gt;0.5 og gis over 24 t med hydrering og alkalinisering av urin, Leukovorin startes etter 42 t og gis hver 6. time til konsentrasjon &lt;0.2 umol/l. Trc&gt;50 før i.t. MTX.</w:t>
      </w:r>
    </w:p>
    <w:p w14:paraId="420C4116" w14:textId="77777777" w:rsidR="00164BEB" w:rsidRPr="00BF7230" w:rsidRDefault="00164BEB" w:rsidP="00164BEB">
      <w:pPr>
        <w:pStyle w:val="Brdtekst"/>
      </w:pPr>
      <w:r w:rsidRPr="00852448">
        <w:t xml:space="preserve">Dexametason fordeles på tre daglige doser. Stopp Asparaginase ved pankreatitt, hepatitt eller alvorlig allergi. </w:t>
      </w:r>
      <w:r>
        <w:t>Undersøk t</w:t>
      </w:r>
      <w:r w:rsidRPr="00852448">
        <w:t>å/hælgang før vinkristin.</w:t>
      </w:r>
    </w:p>
    <w:p w14:paraId="6B29B69E" w14:textId="77777777" w:rsidR="00164BEB" w:rsidRPr="00BF7230" w:rsidRDefault="00164BEB" w:rsidP="00164BEB">
      <w:pPr>
        <w:pStyle w:val="Brdtekst"/>
      </w:pPr>
      <w:r w:rsidRPr="00852448">
        <w:t>Rituximab hver 4. uke x 6</w:t>
      </w:r>
      <w:r>
        <w:t>–</w:t>
      </w:r>
      <w:r w:rsidRPr="00852448">
        <w:t xml:space="preserve">8 ved CD 20 pos sykdom. Imatinib 400 mgx1 kontinuerlig ved Ph+ sykdom. </w:t>
      </w:r>
      <w:r w:rsidRPr="008A43C2">
        <w:t>Asparaginase utgår ved Ph+ sykdom.</w:t>
      </w:r>
    </w:p>
    <w:p w14:paraId="3A4FAC22" w14:textId="41295C58" w:rsidR="00164BEB" w:rsidRPr="00BF7230" w:rsidRDefault="00491C1D" w:rsidP="00164BEB">
      <w:pPr>
        <w:pStyle w:val="Brdtekst"/>
      </w:pPr>
      <w:r>
        <w:t>Valtrex 250 mgx2. Bactrim 1 tblx1. Vurder f</w:t>
      </w:r>
      <w:r w:rsidR="00164BEB" w:rsidRPr="00852448">
        <w:t>lukonazol 100</w:t>
      </w:r>
      <w:r w:rsidR="00164BEB">
        <w:t>–</w:t>
      </w:r>
      <w:r w:rsidR="00164BEB" w:rsidRPr="00852448">
        <w:t>200 mgx1 i uker med Dexametason.</w:t>
      </w:r>
    </w:p>
    <w:p w14:paraId="1D8B5B03" w14:textId="77777777" w:rsidR="00164BEB" w:rsidRPr="00BF7230" w:rsidRDefault="00164BEB" w:rsidP="00164BEB">
      <w:pPr>
        <w:pStyle w:val="Brdtekst"/>
      </w:pPr>
      <w:r w:rsidRPr="00852448">
        <w:t xml:space="preserve">Vurder direkte overgang til POMP vedlikehold </w:t>
      </w:r>
      <w:r>
        <w:t xml:space="preserve">(som etter Hyper-CVAD) fra </w:t>
      </w:r>
      <w:r w:rsidRPr="00852448">
        <w:t>dag 134 hos de eldste/mest komorbide eller ved høy toksisitet.</w:t>
      </w:r>
    </w:p>
    <w:p w14:paraId="062F4095" w14:textId="77777777" w:rsidR="00164BEB" w:rsidRPr="00BF7230" w:rsidRDefault="00164BEB" w:rsidP="00164BEB">
      <w:pPr>
        <w:pStyle w:val="Brdtekst"/>
      </w:pPr>
      <w:r>
        <w:rPr>
          <w:noProof/>
          <w:lang w:eastAsia="nb-NO"/>
        </w:rPr>
        <w:drawing>
          <wp:inline distT="0" distB="0" distL="0" distR="0" wp14:anchorId="1A56D0DE" wp14:editId="0F979BFC">
            <wp:extent cx="4173220" cy="2227006"/>
            <wp:effectExtent l="0" t="0" r="0" b="190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8057" t="3189" r="14639" b="32596"/>
                    <a:stretch/>
                  </pic:blipFill>
                  <pic:spPr bwMode="auto">
                    <a:xfrm>
                      <a:off x="0" y="0"/>
                      <a:ext cx="4174417" cy="2227645"/>
                    </a:xfrm>
                    <a:prstGeom prst="rect">
                      <a:avLst/>
                    </a:prstGeom>
                    <a:noFill/>
                    <a:ln>
                      <a:noFill/>
                    </a:ln>
                    <a:extLst>
                      <a:ext uri="{53640926-AAD7-44D8-BBD7-CCE9431645EC}">
                        <a14:shadowObscured xmlns:a14="http://schemas.microsoft.com/office/drawing/2010/main"/>
                      </a:ext>
                    </a:extLst>
                  </pic:spPr>
                </pic:pic>
              </a:graphicData>
            </a:graphic>
          </wp:inline>
        </w:drawing>
      </w:r>
    </w:p>
    <w:p w14:paraId="5DCD5A56" w14:textId="77777777" w:rsidR="00164BEB" w:rsidRPr="00BF7230" w:rsidRDefault="00164BEB" w:rsidP="00164BEB">
      <w:pPr>
        <w:pStyle w:val="Brdtekst"/>
      </w:pPr>
      <w:r w:rsidRPr="00852448">
        <w:t>6-MP og MTX doseres med siktemål 0.7</w:t>
      </w:r>
      <w:r>
        <w:t>–</w:t>
      </w:r>
      <w:r w:rsidRPr="00852448">
        <w:t>1.5 i neutrofile granulocytter, dosene reduseres ved hyperbilirubinemi. 6-MP tas om kvelden utenom melkeprodukter.</w:t>
      </w:r>
      <w:r>
        <w:t xml:space="preserve"> </w:t>
      </w:r>
      <w:r w:rsidRPr="00852448">
        <w:t>Standard behandlingstid er 2.5 år fra diagnose, men man kan vurdere å forlenge dette til 3.5 år.</w:t>
      </w:r>
    </w:p>
    <w:p w14:paraId="2A0F76A7" w14:textId="77777777" w:rsidR="00164BEB" w:rsidRPr="00E44C11" w:rsidRDefault="00164BEB" w:rsidP="00164BEB">
      <w:pPr>
        <w:pStyle w:val="Overskriftunr3"/>
        <w:pageBreakBefore/>
        <w:rPr>
          <w:lang w:val="nb-NO"/>
        </w:rPr>
      </w:pPr>
      <w:r w:rsidRPr="00E44C11">
        <w:rPr>
          <w:lang w:val="nb-NO"/>
        </w:rPr>
        <w:t>HYPER-CVAD del 1</w:t>
      </w:r>
    </w:p>
    <w:p w14:paraId="2E479D3E" w14:textId="13AAE43B" w:rsidR="00164BEB" w:rsidRPr="00BF7230" w:rsidRDefault="00164BEB" w:rsidP="00164BEB">
      <w:pPr>
        <w:pStyle w:val="Brdtekst"/>
      </w:pPr>
      <w:r w:rsidRPr="00FA5E36">
        <w:t>1.</w:t>
      </w:r>
      <w:r>
        <w:t xml:space="preserve"> del</w:t>
      </w:r>
      <w:r w:rsidRPr="00FA5E36">
        <w:t xml:space="preserve"> (HyperCVAD) og 2. </w:t>
      </w:r>
      <w:r>
        <w:t xml:space="preserve">del </w:t>
      </w:r>
      <w:r w:rsidRPr="00FA5E36">
        <w:t>(Metotrexate-AraC) gis alternerende i alt 8 ganger (4 av hver type kur), etterfulgt av vedlikeholdsbehandling. Neste kur startes ved hvite &gt;3 og trc&gt;60 x 10 9/l. Dosereduksjoner ved hyperbilirubinemi, kreatininstigning, alder &gt;60 eller alvorlig toksisitet i tidligere kur. Originalprotokoll bruker G-CSF fra dag 5 til granulocytt</w:t>
      </w:r>
      <w:r w:rsidR="00491C1D">
        <w:t>-regenerasjon</w:t>
      </w:r>
      <w:r w:rsidRPr="00FA5E36">
        <w:t>, og oral pr</w:t>
      </w:r>
      <w:r w:rsidR="00491C1D">
        <w:t>ofylakse med ciprofloxacin, fluk</w:t>
      </w:r>
      <w:r w:rsidRPr="00FA5E36">
        <w:t>onazol og acyclovir.</w:t>
      </w:r>
    </w:p>
    <w:p w14:paraId="0C680C53" w14:textId="5C5EBE0C" w:rsidR="00164BEB" w:rsidRPr="00BF7230" w:rsidRDefault="00164BEB" w:rsidP="00164BEB">
      <w:pPr>
        <w:pStyle w:val="Brdtekst"/>
      </w:pPr>
      <w:r w:rsidRPr="009D55A2">
        <w:t xml:space="preserve">Ved </w:t>
      </w:r>
      <w:r w:rsidRPr="00B8461B">
        <w:rPr>
          <w:rStyle w:val="TFet"/>
        </w:rPr>
        <w:t>Philadelphia-kromosom-positiv</w:t>
      </w:r>
      <w:r w:rsidR="00491C1D">
        <w:rPr>
          <w:rStyle w:val="TFet"/>
        </w:rPr>
        <w:t xml:space="preserve"> </w:t>
      </w:r>
      <w:r w:rsidRPr="00B8461B">
        <w:rPr>
          <w:rStyle w:val="TFet"/>
        </w:rPr>
        <w:t>ALL</w:t>
      </w:r>
      <w:r w:rsidRPr="009D55A2">
        <w:t xml:space="preserve"> gis Imatinib 400–600 mg /dag kontinuerlig fra diagnosetidspunkt.</w:t>
      </w:r>
    </w:p>
    <w:p w14:paraId="0EAD737E" w14:textId="77777777" w:rsidR="00164BEB" w:rsidRPr="00BF7230" w:rsidRDefault="00164BEB" w:rsidP="00164BEB">
      <w:pPr>
        <w:pStyle w:val="Brdtekst"/>
      </w:pPr>
      <w:r w:rsidRPr="00B8461B">
        <w:rPr>
          <w:rStyle w:val="TFet"/>
        </w:rPr>
        <w:t>Ved CD20 positiv sykdom</w:t>
      </w:r>
      <w:r w:rsidRPr="00B8461B">
        <w:t xml:space="preserve"> </w:t>
      </w:r>
      <w:r w:rsidRPr="009D55A2">
        <w:t>(&gt;20 %) gis Rituximab 375 mg/m2 iv dag 1 og 11 av Hyper CVAD og dag 1 og 8 ved Metorexat-Ara-C ved de fire første syklusene, til sammen 8 doser.</w:t>
      </w:r>
    </w:p>
    <w:p w14:paraId="2F346A1D" w14:textId="77777777" w:rsidR="00164BEB" w:rsidRPr="00BF7230" w:rsidRDefault="00164BEB" w:rsidP="00164BEB">
      <w:pPr>
        <w:pStyle w:val="Overskriftunr3"/>
      </w:pPr>
      <w:r w:rsidRPr="00FA5E36">
        <w:t>1.</w:t>
      </w:r>
      <w:r>
        <w:t xml:space="preserve"> </w:t>
      </w:r>
      <w:r w:rsidRPr="00FA5E36">
        <w:t>blokk: Hyper CVAD</w:t>
      </w:r>
    </w:p>
    <w:tbl>
      <w:tblPr>
        <w:tblStyle w:val="Helsedir"/>
        <w:tblW w:w="5006" w:type="pct"/>
        <w:tblLayout w:type="fixed"/>
        <w:tblCellMar>
          <w:left w:w="40" w:type="dxa"/>
          <w:right w:w="28" w:type="dxa"/>
        </w:tblCellMar>
        <w:tblLook w:val="0620" w:firstRow="1" w:lastRow="0" w:firstColumn="0" w:lastColumn="0" w:noHBand="1" w:noVBand="1"/>
      </w:tblPr>
      <w:tblGrid>
        <w:gridCol w:w="1415"/>
        <w:gridCol w:w="1414"/>
        <w:gridCol w:w="1413"/>
        <w:gridCol w:w="1413"/>
        <w:gridCol w:w="913"/>
        <w:gridCol w:w="1413"/>
        <w:gridCol w:w="1170"/>
      </w:tblGrid>
      <w:tr w:rsidR="00164BEB" w:rsidRPr="00FA5E36" w14:paraId="3930D946" w14:textId="77777777" w:rsidTr="00F55C9A">
        <w:trPr>
          <w:cnfStyle w:val="100000000000" w:firstRow="1" w:lastRow="0" w:firstColumn="0" w:lastColumn="0" w:oddVBand="0" w:evenVBand="0" w:oddHBand="0" w:evenHBand="0" w:firstRowFirstColumn="0" w:firstRowLastColumn="0" w:lastRowFirstColumn="0" w:lastRowLastColumn="0"/>
          <w:cantSplit/>
        </w:trPr>
        <w:tc>
          <w:tcPr>
            <w:tcW w:w="1315" w:type="dxa"/>
          </w:tcPr>
          <w:p w14:paraId="08D79D00" w14:textId="77777777" w:rsidR="00164BEB" w:rsidRPr="00FA5E36" w:rsidRDefault="00164BEB" w:rsidP="00F55C9A">
            <w:pPr>
              <w:pStyle w:val="Tabellhode"/>
              <w:rPr>
                <w:lang w:val="da-DK"/>
              </w:rPr>
            </w:pPr>
            <w:r w:rsidRPr="00FA5E36">
              <w:rPr>
                <w:lang w:val="da-DK"/>
              </w:rPr>
              <w:t>Dag</w:t>
            </w:r>
            <w:r>
              <w:rPr>
                <w:lang w:val="da-DK"/>
              </w:rPr>
              <w:t xml:space="preserve"> </w:t>
            </w:r>
            <w:r w:rsidRPr="00FA5E36">
              <w:rPr>
                <w:lang w:val="da-DK"/>
              </w:rPr>
              <w:t>1</w:t>
            </w:r>
          </w:p>
        </w:tc>
        <w:tc>
          <w:tcPr>
            <w:tcW w:w="1314" w:type="dxa"/>
          </w:tcPr>
          <w:p w14:paraId="52AEC0E5" w14:textId="77777777" w:rsidR="00164BEB" w:rsidRPr="00FA5E36" w:rsidRDefault="00164BEB" w:rsidP="00F55C9A">
            <w:pPr>
              <w:pStyle w:val="Tabellhode"/>
              <w:rPr>
                <w:lang w:val="da-DK"/>
              </w:rPr>
            </w:pPr>
            <w:r w:rsidRPr="00FA5E36">
              <w:rPr>
                <w:lang w:val="da-DK"/>
              </w:rPr>
              <w:t>Dag 2</w:t>
            </w:r>
          </w:p>
        </w:tc>
        <w:tc>
          <w:tcPr>
            <w:tcW w:w="1314" w:type="dxa"/>
          </w:tcPr>
          <w:p w14:paraId="152AFE5D" w14:textId="77777777" w:rsidR="00164BEB" w:rsidRPr="00FA5E36" w:rsidRDefault="00164BEB" w:rsidP="00F55C9A">
            <w:pPr>
              <w:pStyle w:val="Tabellhode"/>
              <w:rPr>
                <w:lang w:val="da-DK"/>
              </w:rPr>
            </w:pPr>
            <w:r w:rsidRPr="00FA5E36">
              <w:rPr>
                <w:lang w:val="da-DK"/>
              </w:rPr>
              <w:t>Dag 3</w:t>
            </w:r>
          </w:p>
        </w:tc>
        <w:tc>
          <w:tcPr>
            <w:tcW w:w="1314" w:type="dxa"/>
          </w:tcPr>
          <w:p w14:paraId="2D6D0237" w14:textId="77777777" w:rsidR="00164BEB" w:rsidRPr="00FA5E36" w:rsidRDefault="00164BEB" w:rsidP="00F55C9A">
            <w:pPr>
              <w:pStyle w:val="Tabellhode"/>
              <w:rPr>
                <w:lang w:val="da-DK"/>
              </w:rPr>
            </w:pPr>
            <w:r w:rsidRPr="00FA5E36">
              <w:rPr>
                <w:lang w:val="da-DK"/>
              </w:rPr>
              <w:t>Dag 4</w:t>
            </w:r>
          </w:p>
        </w:tc>
        <w:tc>
          <w:tcPr>
            <w:tcW w:w="849" w:type="dxa"/>
          </w:tcPr>
          <w:p w14:paraId="49FAB5F2" w14:textId="77777777" w:rsidR="00164BEB" w:rsidRPr="00FA5E36" w:rsidRDefault="00164BEB" w:rsidP="00F55C9A">
            <w:pPr>
              <w:pStyle w:val="Tabellhode"/>
              <w:rPr>
                <w:lang w:val="da-DK"/>
              </w:rPr>
            </w:pPr>
            <w:r w:rsidRPr="00FA5E36">
              <w:rPr>
                <w:lang w:val="da-DK"/>
              </w:rPr>
              <w:t>Dag 8</w:t>
            </w:r>
          </w:p>
        </w:tc>
        <w:tc>
          <w:tcPr>
            <w:tcW w:w="1314" w:type="dxa"/>
          </w:tcPr>
          <w:p w14:paraId="3222E712" w14:textId="77777777" w:rsidR="00164BEB" w:rsidRPr="00FA5E36" w:rsidRDefault="00164BEB" w:rsidP="00F55C9A">
            <w:pPr>
              <w:pStyle w:val="Tabellhode"/>
              <w:rPr>
                <w:lang w:val="da-DK"/>
              </w:rPr>
            </w:pPr>
            <w:r w:rsidRPr="00FA5E36">
              <w:rPr>
                <w:lang w:val="da-DK"/>
              </w:rPr>
              <w:t>Dag 11</w:t>
            </w:r>
          </w:p>
        </w:tc>
        <w:tc>
          <w:tcPr>
            <w:tcW w:w="1088" w:type="dxa"/>
          </w:tcPr>
          <w:p w14:paraId="0007756F" w14:textId="77777777" w:rsidR="00164BEB" w:rsidRPr="00FA5E36" w:rsidRDefault="00164BEB" w:rsidP="00F55C9A">
            <w:pPr>
              <w:pStyle w:val="Tabellhode"/>
              <w:rPr>
                <w:lang w:val="da-DK"/>
              </w:rPr>
            </w:pPr>
            <w:r w:rsidRPr="00FA5E36">
              <w:rPr>
                <w:lang w:val="da-DK"/>
              </w:rPr>
              <w:t>Dag</w:t>
            </w:r>
            <w:r>
              <w:rPr>
                <w:lang w:val="da-DK"/>
              </w:rPr>
              <w:t xml:space="preserve"> </w:t>
            </w:r>
            <w:r w:rsidRPr="00FA5E36">
              <w:rPr>
                <w:lang w:val="da-DK"/>
              </w:rPr>
              <w:t>12</w:t>
            </w:r>
            <w:r>
              <w:rPr>
                <w:lang w:val="da-DK"/>
              </w:rPr>
              <w:t>–</w:t>
            </w:r>
            <w:r w:rsidRPr="00FA5E36">
              <w:rPr>
                <w:lang w:val="da-DK"/>
              </w:rPr>
              <w:t>14</w:t>
            </w:r>
          </w:p>
        </w:tc>
      </w:tr>
      <w:tr w:rsidR="00164BEB" w:rsidRPr="00FA5E36" w14:paraId="46FE1A11" w14:textId="77777777" w:rsidTr="00F55C9A">
        <w:trPr>
          <w:cantSplit/>
        </w:trPr>
        <w:tc>
          <w:tcPr>
            <w:tcW w:w="1315" w:type="dxa"/>
          </w:tcPr>
          <w:p w14:paraId="220C23E1" w14:textId="77777777" w:rsidR="00164BEB" w:rsidRPr="00FA5E36" w:rsidRDefault="00164BEB" w:rsidP="00F55C9A">
            <w:pPr>
              <w:pStyle w:val="Tabelltekst"/>
              <w:rPr>
                <w:lang w:val="da-DK"/>
              </w:rPr>
            </w:pPr>
            <w:r w:rsidRPr="00D660F2">
              <w:rPr>
                <w:rStyle w:val="TFet"/>
              </w:rPr>
              <w:t>Cyklofosfamid</w:t>
            </w:r>
            <w:r w:rsidRPr="00FA5E36">
              <w:rPr>
                <w:lang w:val="da-DK"/>
              </w:rPr>
              <w:t xml:space="preserve"> 300 mg/m</w:t>
            </w:r>
            <w:r w:rsidRPr="000B559D">
              <w:rPr>
                <w:rStyle w:val="THevet"/>
              </w:rPr>
              <w:t>2</w:t>
            </w:r>
            <w:r w:rsidRPr="00FA5E36">
              <w:rPr>
                <w:lang w:val="da-DK"/>
              </w:rPr>
              <w:t xml:space="preserve"> iv over 3</w:t>
            </w:r>
            <w:r>
              <w:rPr>
                <w:lang w:val="da-DK"/>
              </w:rPr>
              <w:t> </w:t>
            </w:r>
            <w:r w:rsidRPr="00FA5E36">
              <w:rPr>
                <w:lang w:val="da-DK"/>
              </w:rPr>
              <w:t>timer x 2 (hver 12.</w:t>
            </w:r>
            <w:r>
              <w:rPr>
                <w:lang w:val="da-DK"/>
              </w:rPr>
              <w:t> </w:t>
            </w:r>
            <w:r w:rsidRPr="00FA5E36">
              <w:rPr>
                <w:lang w:val="da-DK"/>
              </w:rPr>
              <w:t>time)</w:t>
            </w:r>
          </w:p>
        </w:tc>
        <w:tc>
          <w:tcPr>
            <w:tcW w:w="1314" w:type="dxa"/>
          </w:tcPr>
          <w:p w14:paraId="46C940DC" w14:textId="77777777" w:rsidR="00164BEB" w:rsidRPr="00FA5E36" w:rsidRDefault="00164BEB" w:rsidP="00F55C9A">
            <w:pPr>
              <w:pStyle w:val="Tabelltekst"/>
              <w:rPr>
                <w:lang w:val="da-DK"/>
              </w:rPr>
            </w:pPr>
            <w:r w:rsidRPr="00D660F2">
              <w:rPr>
                <w:rStyle w:val="TFet"/>
              </w:rPr>
              <w:t>Cyklofosfamid</w:t>
            </w:r>
            <w:r w:rsidRPr="00D660F2">
              <w:t xml:space="preserve"> </w:t>
            </w:r>
            <w:r w:rsidRPr="00FA5E36">
              <w:rPr>
                <w:lang w:val="da-DK"/>
              </w:rPr>
              <w:t>300 mg/ m</w:t>
            </w:r>
            <w:r w:rsidRPr="000B559D">
              <w:rPr>
                <w:rStyle w:val="THevet"/>
              </w:rPr>
              <w:t>2</w:t>
            </w:r>
            <w:r w:rsidRPr="00FA5E36">
              <w:rPr>
                <w:lang w:val="da-DK"/>
              </w:rPr>
              <w:t xml:space="preserve"> iv over 3</w:t>
            </w:r>
            <w:r>
              <w:rPr>
                <w:lang w:val="da-DK"/>
              </w:rPr>
              <w:t> </w:t>
            </w:r>
            <w:r w:rsidRPr="00FA5E36">
              <w:rPr>
                <w:lang w:val="da-DK"/>
              </w:rPr>
              <w:t>timer x</w:t>
            </w:r>
            <w:r>
              <w:rPr>
                <w:lang w:val="da-DK"/>
              </w:rPr>
              <w:t> </w:t>
            </w:r>
            <w:r w:rsidRPr="00FA5E36">
              <w:rPr>
                <w:lang w:val="da-DK"/>
              </w:rPr>
              <w:t>2 (hver 12.</w:t>
            </w:r>
            <w:r>
              <w:rPr>
                <w:lang w:val="da-DK"/>
              </w:rPr>
              <w:t> </w:t>
            </w:r>
            <w:r w:rsidRPr="00FA5E36">
              <w:rPr>
                <w:lang w:val="da-DK"/>
              </w:rPr>
              <w:t>time)</w:t>
            </w:r>
          </w:p>
        </w:tc>
        <w:tc>
          <w:tcPr>
            <w:tcW w:w="1314" w:type="dxa"/>
          </w:tcPr>
          <w:p w14:paraId="31CA14C2" w14:textId="77777777" w:rsidR="00164BEB" w:rsidRPr="00FA5E36" w:rsidRDefault="00164BEB" w:rsidP="00F55C9A">
            <w:pPr>
              <w:pStyle w:val="Tabelltekst"/>
              <w:rPr>
                <w:lang w:val="da-DK"/>
              </w:rPr>
            </w:pPr>
            <w:r w:rsidRPr="00D660F2">
              <w:rPr>
                <w:rStyle w:val="TFet"/>
              </w:rPr>
              <w:t>Cyklofosfamid</w:t>
            </w:r>
            <w:r w:rsidRPr="00FA5E36">
              <w:rPr>
                <w:lang w:val="da-DK"/>
              </w:rPr>
              <w:t xml:space="preserve"> 300 mg/ m</w:t>
            </w:r>
            <w:r w:rsidRPr="000B559D">
              <w:rPr>
                <w:rStyle w:val="THevet"/>
              </w:rPr>
              <w:t>2</w:t>
            </w:r>
            <w:r w:rsidRPr="00FA5E36">
              <w:rPr>
                <w:lang w:val="da-DK"/>
              </w:rPr>
              <w:t>iv over 3</w:t>
            </w:r>
            <w:r>
              <w:rPr>
                <w:lang w:val="da-DK"/>
              </w:rPr>
              <w:t> </w:t>
            </w:r>
            <w:r w:rsidRPr="00FA5E36">
              <w:rPr>
                <w:lang w:val="da-DK"/>
              </w:rPr>
              <w:t>timer x 2 (hver 12.</w:t>
            </w:r>
            <w:r>
              <w:rPr>
                <w:lang w:val="da-DK"/>
              </w:rPr>
              <w:t> </w:t>
            </w:r>
            <w:r w:rsidRPr="00FA5E36">
              <w:rPr>
                <w:lang w:val="da-DK"/>
              </w:rPr>
              <w:t>time)</w:t>
            </w:r>
          </w:p>
        </w:tc>
        <w:tc>
          <w:tcPr>
            <w:tcW w:w="1314" w:type="dxa"/>
          </w:tcPr>
          <w:p w14:paraId="308B3257" w14:textId="77777777" w:rsidR="00164BEB" w:rsidRPr="00BF7230" w:rsidRDefault="00164BEB" w:rsidP="00F55C9A">
            <w:pPr>
              <w:pStyle w:val="Tabelltekst"/>
            </w:pPr>
            <w:r w:rsidRPr="00D660F2">
              <w:rPr>
                <w:rStyle w:val="TFet"/>
              </w:rPr>
              <w:t>Vinkristin</w:t>
            </w:r>
          </w:p>
          <w:p w14:paraId="6717019B" w14:textId="77777777" w:rsidR="00164BEB" w:rsidRPr="00FA5E36" w:rsidRDefault="00164BEB" w:rsidP="00F55C9A">
            <w:pPr>
              <w:pStyle w:val="Tabelltekst"/>
            </w:pPr>
            <w:r w:rsidRPr="00FA5E36">
              <w:t>2 mg iv</w:t>
            </w:r>
          </w:p>
        </w:tc>
        <w:tc>
          <w:tcPr>
            <w:tcW w:w="849" w:type="dxa"/>
          </w:tcPr>
          <w:p w14:paraId="78A57484" w14:textId="77777777" w:rsidR="00164BEB" w:rsidRPr="00FA5E36" w:rsidRDefault="00164BEB" w:rsidP="00F55C9A">
            <w:pPr>
              <w:pStyle w:val="Tabelltekst"/>
            </w:pPr>
          </w:p>
        </w:tc>
        <w:tc>
          <w:tcPr>
            <w:tcW w:w="1314" w:type="dxa"/>
          </w:tcPr>
          <w:p w14:paraId="7E73EAA7" w14:textId="77777777" w:rsidR="00164BEB" w:rsidRPr="00BF7230" w:rsidRDefault="00164BEB" w:rsidP="00F55C9A">
            <w:pPr>
              <w:pStyle w:val="Tabelltekst"/>
            </w:pPr>
            <w:r w:rsidRPr="00D660F2">
              <w:rPr>
                <w:rStyle w:val="TFet"/>
              </w:rPr>
              <w:t>Vinkristin</w:t>
            </w:r>
          </w:p>
          <w:p w14:paraId="3FFE0EDD" w14:textId="77777777" w:rsidR="00164BEB" w:rsidRPr="00BF7230" w:rsidRDefault="00164BEB" w:rsidP="00F55C9A">
            <w:pPr>
              <w:pStyle w:val="Tabelltekst"/>
            </w:pPr>
            <w:r w:rsidRPr="00FA5E36">
              <w:rPr>
                <w:lang w:val="sv-SE"/>
              </w:rPr>
              <w:t>2 mg iv</w:t>
            </w:r>
          </w:p>
          <w:p w14:paraId="108D1A6A" w14:textId="77777777" w:rsidR="00164BEB" w:rsidRPr="00FA5E36" w:rsidRDefault="00164BEB" w:rsidP="00F55C9A">
            <w:pPr>
              <w:pStyle w:val="Tabelltekst"/>
              <w:rPr>
                <w:lang w:val="sv-SE"/>
              </w:rPr>
            </w:pPr>
            <w:r w:rsidRPr="00FA5E36">
              <w:rPr>
                <w:lang w:val="sv-SE"/>
              </w:rPr>
              <w:t>Evt Rituximab</w:t>
            </w:r>
          </w:p>
        </w:tc>
        <w:tc>
          <w:tcPr>
            <w:tcW w:w="1088" w:type="dxa"/>
          </w:tcPr>
          <w:p w14:paraId="103B1E17" w14:textId="77777777" w:rsidR="00164BEB" w:rsidRPr="00FA5E36" w:rsidRDefault="00164BEB" w:rsidP="00F55C9A">
            <w:pPr>
              <w:pStyle w:val="Tabelltekst"/>
              <w:rPr>
                <w:lang w:val="sv-SE"/>
              </w:rPr>
            </w:pPr>
          </w:p>
        </w:tc>
      </w:tr>
      <w:tr w:rsidR="00164BEB" w:rsidRPr="00FA5E36" w14:paraId="4B884A62" w14:textId="77777777" w:rsidTr="00F55C9A">
        <w:trPr>
          <w:cantSplit/>
        </w:trPr>
        <w:tc>
          <w:tcPr>
            <w:tcW w:w="1315" w:type="dxa"/>
          </w:tcPr>
          <w:p w14:paraId="1D3AE37B" w14:textId="77777777" w:rsidR="00164BEB" w:rsidRDefault="00164BEB" w:rsidP="00F55C9A">
            <w:pPr>
              <w:pStyle w:val="Tabelltekst"/>
            </w:pPr>
            <w:r w:rsidRPr="00FA5E36">
              <w:t>Mesna 300 mg iv/ m</w:t>
            </w:r>
            <w:r w:rsidRPr="000B559D">
              <w:rPr>
                <w:rStyle w:val="THevet"/>
              </w:rPr>
              <w:t>2</w:t>
            </w:r>
            <w:r w:rsidRPr="00FA5E36">
              <w:t xml:space="preserve"> x 2 kontinuerlig inf </w:t>
            </w:r>
          </w:p>
          <w:p w14:paraId="7735AF56" w14:textId="77777777" w:rsidR="00164BEB" w:rsidRPr="00FA5E36" w:rsidRDefault="00164BEB" w:rsidP="00F55C9A">
            <w:pPr>
              <w:pStyle w:val="Tabelltekst0400"/>
            </w:pPr>
            <w:r w:rsidRPr="00FA5E36">
              <w:t>Start 1t før cyklo</w:t>
            </w:r>
            <w:r>
              <w:softHyphen/>
            </w:r>
            <w:r w:rsidRPr="00FA5E36">
              <w:t>fosfamid, til 6 timer etter siste dose</w:t>
            </w:r>
          </w:p>
        </w:tc>
        <w:tc>
          <w:tcPr>
            <w:tcW w:w="1314" w:type="dxa"/>
          </w:tcPr>
          <w:p w14:paraId="61946549" w14:textId="77777777" w:rsidR="00164BEB" w:rsidRPr="00BF7230" w:rsidRDefault="00164BEB" w:rsidP="00F55C9A">
            <w:pPr>
              <w:pStyle w:val="Tabelltekst"/>
            </w:pPr>
            <w:r w:rsidRPr="00FA5E36">
              <w:t>Mesna 300 mg iv/ m</w:t>
            </w:r>
            <w:r w:rsidRPr="000B559D">
              <w:rPr>
                <w:rStyle w:val="THevet"/>
              </w:rPr>
              <w:t>2</w:t>
            </w:r>
            <w:r w:rsidRPr="0054649A">
              <w:t xml:space="preserve"> </w:t>
            </w:r>
            <w:r w:rsidRPr="00FA5E36">
              <w:t>x 2</w:t>
            </w:r>
            <w:r>
              <w:t> </w:t>
            </w:r>
            <w:r w:rsidRPr="00FA5E36">
              <w:t>kontinuerlig inf.</w:t>
            </w:r>
          </w:p>
          <w:p w14:paraId="14FE82DB" w14:textId="77777777" w:rsidR="00164BEB" w:rsidRPr="00FA5E36" w:rsidRDefault="00164BEB" w:rsidP="00F55C9A">
            <w:pPr>
              <w:pStyle w:val="Tabelltekst0400"/>
            </w:pPr>
            <w:r w:rsidRPr="00FA5E36">
              <w:t>Start 1t før cyklofosfamid,</w:t>
            </w:r>
            <w:r>
              <w:t xml:space="preserve"> </w:t>
            </w:r>
            <w:r w:rsidRPr="00FA5E36">
              <w:t>til 6 timer etter siste dose</w:t>
            </w:r>
          </w:p>
        </w:tc>
        <w:tc>
          <w:tcPr>
            <w:tcW w:w="1314" w:type="dxa"/>
          </w:tcPr>
          <w:p w14:paraId="02EEBD2A" w14:textId="77777777" w:rsidR="00164BEB" w:rsidRPr="00BF7230" w:rsidRDefault="00164BEB" w:rsidP="00F55C9A">
            <w:pPr>
              <w:pStyle w:val="Tabelltekst"/>
            </w:pPr>
            <w:r w:rsidRPr="00FA5E36">
              <w:t>Mesna 300 mg iv/ m</w:t>
            </w:r>
            <w:r w:rsidRPr="000B559D">
              <w:rPr>
                <w:rStyle w:val="THevet"/>
              </w:rPr>
              <w:t>2</w:t>
            </w:r>
            <w:r w:rsidRPr="00FA5E36">
              <w:t>x 2 kontinuerlig inf.</w:t>
            </w:r>
          </w:p>
          <w:p w14:paraId="1BDBB12D" w14:textId="77777777" w:rsidR="00164BEB" w:rsidRPr="00FA5E36" w:rsidRDefault="00164BEB" w:rsidP="00F55C9A">
            <w:pPr>
              <w:pStyle w:val="Tabelltekst0400"/>
            </w:pPr>
            <w:r w:rsidRPr="00FA5E36">
              <w:t>Start 1 t før cyklo</w:t>
            </w:r>
            <w:r>
              <w:softHyphen/>
            </w:r>
            <w:r w:rsidRPr="00FA5E36">
              <w:t>fosfamid, til 6 timer etter siste dose</w:t>
            </w:r>
          </w:p>
        </w:tc>
        <w:tc>
          <w:tcPr>
            <w:tcW w:w="1314" w:type="dxa"/>
          </w:tcPr>
          <w:p w14:paraId="5628D8AD" w14:textId="77777777" w:rsidR="00164BEB" w:rsidRPr="00FA5E36" w:rsidRDefault="00164BEB" w:rsidP="00F55C9A">
            <w:pPr>
              <w:pStyle w:val="Tabelltekst"/>
            </w:pPr>
          </w:p>
        </w:tc>
        <w:tc>
          <w:tcPr>
            <w:tcW w:w="849" w:type="dxa"/>
          </w:tcPr>
          <w:p w14:paraId="780D40B5" w14:textId="77777777" w:rsidR="00164BEB" w:rsidRPr="00FA5E36" w:rsidRDefault="00164BEB" w:rsidP="00F55C9A">
            <w:pPr>
              <w:pStyle w:val="Tabelltekst"/>
            </w:pPr>
          </w:p>
        </w:tc>
        <w:tc>
          <w:tcPr>
            <w:tcW w:w="1314" w:type="dxa"/>
          </w:tcPr>
          <w:p w14:paraId="2F78541E" w14:textId="77777777" w:rsidR="00164BEB" w:rsidRPr="00FA5E36" w:rsidRDefault="00164BEB" w:rsidP="00F55C9A">
            <w:pPr>
              <w:pStyle w:val="Tabelltekst"/>
            </w:pPr>
          </w:p>
        </w:tc>
        <w:tc>
          <w:tcPr>
            <w:tcW w:w="1088" w:type="dxa"/>
          </w:tcPr>
          <w:p w14:paraId="363FE02F" w14:textId="77777777" w:rsidR="00164BEB" w:rsidRPr="00FA5E36" w:rsidRDefault="00164BEB" w:rsidP="00F55C9A">
            <w:pPr>
              <w:pStyle w:val="Tabelltekst"/>
            </w:pPr>
          </w:p>
        </w:tc>
      </w:tr>
      <w:tr w:rsidR="00164BEB" w:rsidRPr="002A06A5" w14:paraId="26BB12D5" w14:textId="77777777" w:rsidTr="00F55C9A">
        <w:trPr>
          <w:cantSplit/>
        </w:trPr>
        <w:tc>
          <w:tcPr>
            <w:tcW w:w="1315" w:type="dxa"/>
          </w:tcPr>
          <w:p w14:paraId="469A6D3D" w14:textId="77777777" w:rsidR="00164BEB" w:rsidRPr="00FA5E36" w:rsidRDefault="00164BEB" w:rsidP="00F55C9A">
            <w:pPr>
              <w:pStyle w:val="Tabelltekst"/>
            </w:pPr>
            <w:r w:rsidRPr="00FA5E36">
              <w:t>Evt Rituximab</w:t>
            </w:r>
          </w:p>
        </w:tc>
        <w:tc>
          <w:tcPr>
            <w:tcW w:w="1314" w:type="dxa"/>
          </w:tcPr>
          <w:p w14:paraId="2D5D9C9F" w14:textId="77777777" w:rsidR="00164BEB" w:rsidRPr="00FA5E36" w:rsidRDefault="00164BEB" w:rsidP="00F55C9A">
            <w:pPr>
              <w:pStyle w:val="Tabelltekst"/>
            </w:pPr>
          </w:p>
        </w:tc>
        <w:tc>
          <w:tcPr>
            <w:tcW w:w="1314" w:type="dxa"/>
          </w:tcPr>
          <w:p w14:paraId="7B4E42F8" w14:textId="77777777" w:rsidR="00164BEB" w:rsidRPr="00FA5E36" w:rsidRDefault="00164BEB" w:rsidP="00F55C9A">
            <w:pPr>
              <w:pStyle w:val="Tabelltekst"/>
            </w:pPr>
          </w:p>
        </w:tc>
        <w:tc>
          <w:tcPr>
            <w:tcW w:w="1314" w:type="dxa"/>
          </w:tcPr>
          <w:p w14:paraId="046C21AD" w14:textId="77777777" w:rsidR="00164BEB" w:rsidRPr="00FA5E36" w:rsidRDefault="00164BEB" w:rsidP="00F55C9A">
            <w:pPr>
              <w:pStyle w:val="Tabelltekst"/>
              <w:rPr>
                <w:lang w:val="de-DE"/>
              </w:rPr>
            </w:pPr>
            <w:r w:rsidRPr="00E44C11">
              <w:rPr>
                <w:rStyle w:val="TFet"/>
                <w:lang w:val="en-US"/>
              </w:rPr>
              <w:t>Doxorubicin</w:t>
            </w:r>
            <w:r w:rsidRPr="00E44C11">
              <w:rPr>
                <w:lang w:val="en-US"/>
              </w:rPr>
              <w:t xml:space="preserve"> </w:t>
            </w:r>
            <w:r w:rsidRPr="00FA5E36">
              <w:rPr>
                <w:lang w:val="de-DE"/>
              </w:rPr>
              <w:t>50 mg/ m</w:t>
            </w:r>
            <w:r w:rsidRPr="00E44C11">
              <w:rPr>
                <w:rStyle w:val="THevet"/>
                <w:lang w:val="en-US"/>
              </w:rPr>
              <w:t>2</w:t>
            </w:r>
            <w:r w:rsidRPr="00FA5E36">
              <w:rPr>
                <w:lang w:val="de-DE"/>
              </w:rPr>
              <w:t xml:space="preserve"> iv/2t</w:t>
            </w:r>
          </w:p>
        </w:tc>
        <w:tc>
          <w:tcPr>
            <w:tcW w:w="849" w:type="dxa"/>
          </w:tcPr>
          <w:p w14:paraId="4354ADCF" w14:textId="77777777" w:rsidR="00164BEB" w:rsidRPr="00FA5E36" w:rsidRDefault="00164BEB" w:rsidP="00F55C9A">
            <w:pPr>
              <w:pStyle w:val="Tabelltekst"/>
              <w:rPr>
                <w:lang w:val="de-DE"/>
              </w:rPr>
            </w:pPr>
          </w:p>
        </w:tc>
        <w:tc>
          <w:tcPr>
            <w:tcW w:w="1314" w:type="dxa"/>
          </w:tcPr>
          <w:p w14:paraId="229CAE60" w14:textId="77777777" w:rsidR="00164BEB" w:rsidRPr="00FA5E36" w:rsidRDefault="00164BEB" w:rsidP="00F55C9A">
            <w:pPr>
              <w:pStyle w:val="Tabelltekst"/>
              <w:rPr>
                <w:lang w:val="de-DE"/>
              </w:rPr>
            </w:pPr>
          </w:p>
        </w:tc>
        <w:tc>
          <w:tcPr>
            <w:tcW w:w="1088" w:type="dxa"/>
          </w:tcPr>
          <w:p w14:paraId="6FDA59FC" w14:textId="77777777" w:rsidR="00164BEB" w:rsidRPr="00FA5E36" w:rsidRDefault="00164BEB" w:rsidP="00F55C9A">
            <w:pPr>
              <w:pStyle w:val="Tabelltekst"/>
              <w:rPr>
                <w:lang w:val="de-DE"/>
              </w:rPr>
            </w:pPr>
          </w:p>
        </w:tc>
      </w:tr>
      <w:tr w:rsidR="00164BEB" w:rsidRPr="00FA5E36" w14:paraId="7BBF5AD9" w14:textId="77777777" w:rsidTr="00F55C9A">
        <w:trPr>
          <w:cantSplit/>
        </w:trPr>
        <w:tc>
          <w:tcPr>
            <w:tcW w:w="1315" w:type="dxa"/>
          </w:tcPr>
          <w:p w14:paraId="71CE39A3" w14:textId="77777777" w:rsidR="00164BEB" w:rsidRPr="00FA5E36" w:rsidRDefault="00164BEB" w:rsidP="00F55C9A">
            <w:pPr>
              <w:pStyle w:val="Tabelltekst"/>
              <w:rPr>
                <w:lang w:val="en-GB"/>
              </w:rPr>
            </w:pPr>
            <w:r w:rsidRPr="00D660F2">
              <w:rPr>
                <w:rStyle w:val="TFet"/>
              </w:rPr>
              <w:t>Dexame</w:t>
            </w:r>
            <w:r>
              <w:rPr>
                <w:rStyle w:val="TFet"/>
              </w:rPr>
              <w:softHyphen/>
            </w:r>
            <w:r w:rsidRPr="00D660F2">
              <w:rPr>
                <w:rStyle w:val="TFet"/>
              </w:rPr>
              <w:t>thason</w:t>
            </w:r>
            <w:r w:rsidRPr="00FA5E36">
              <w:rPr>
                <w:lang w:val="en-GB"/>
              </w:rPr>
              <w:t xml:space="preserve"> </w:t>
            </w:r>
            <w:r>
              <w:rPr>
                <w:lang w:val="en-GB"/>
              </w:rPr>
              <w:br/>
            </w:r>
            <w:r w:rsidRPr="00FA5E36">
              <w:rPr>
                <w:lang w:val="en-GB"/>
              </w:rPr>
              <w:t>40</w:t>
            </w:r>
            <w:r>
              <w:rPr>
                <w:lang w:val="en-GB"/>
              </w:rPr>
              <w:t> </w:t>
            </w:r>
            <w:r w:rsidRPr="00FA5E36">
              <w:rPr>
                <w:lang w:val="en-GB"/>
              </w:rPr>
              <w:t>mg x1 po</w:t>
            </w:r>
          </w:p>
        </w:tc>
        <w:tc>
          <w:tcPr>
            <w:tcW w:w="1314" w:type="dxa"/>
          </w:tcPr>
          <w:p w14:paraId="0F860E44" w14:textId="77777777" w:rsidR="00164BEB" w:rsidRPr="00FA5E36" w:rsidRDefault="00164BEB" w:rsidP="00F55C9A">
            <w:pPr>
              <w:pStyle w:val="Tabelltekst"/>
              <w:rPr>
                <w:lang w:val="en-GB"/>
              </w:rPr>
            </w:pPr>
            <w:r w:rsidRPr="00D660F2">
              <w:rPr>
                <w:rStyle w:val="TFet"/>
              </w:rPr>
              <w:t>Dexame</w:t>
            </w:r>
            <w:r>
              <w:rPr>
                <w:rStyle w:val="TFet"/>
              </w:rPr>
              <w:softHyphen/>
            </w:r>
            <w:r w:rsidRPr="00D660F2">
              <w:rPr>
                <w:rStyle w:val="TFet"/>
              </w:rPr>
              <w:t>thason</w:t>
            </w:r>
            <w:r w:rsidRPr="00D660F2">
              <w:t xml:space="preserve"> </w:t>
            </w:r>
            <w:r>
              <w:br/>
            </w:r>
            <w:r w:rsidRPr="00FA5E36">
              <w:rPr>
                <w:lang w:val="en-GB"/>
              </w:rPr>
              <w:t>40</w:t>
            </w:r>
            <w:r>
              <w:rPr>
                <w:lang w:val="en-GB"/>
              </w:rPr>
              <w:t> </w:t>
            </w:r>
            <w:r w:rsidRPr="00FA5E36">
              <w:rPr>
                <w:lang w:val="en-GB"/>
              </w:rPr>
              <w:t>mg x1 po</w:t>
            </w:r>
          </w:p>
        </w:tc>
        <w:tc>
          <w:tcPr>
            <w:tcW w:w="1314" w:type="dxa"/>
          </w:tcPr>
          <w:p w14:paraId="24DDF77C" w14:textId="77777777" w:rsidR="00164BEB" w:rsidRPr="00FA5E36" w:rsidRDefault="00164BEB" w:rsidP="00F55C9A">
            <w:pPr>
              <w:pStyle w:val="Tabelltekst"/>
              <w:rPr>
                <w:lang w:val="en-GB"/>
              </w:rPr>
            </w:pPr>
            <w:r w:rsidRPr="00D660F2">
              <w:rPr>
                <w:rStyle w:val="TFet"/>
              </w:rPr>
              <w:t>Dexame</w:t>
            </w:r>
            <w:r>
              <w:rPr>
                <w:rStyle w:val="TFet"/>
              </w:rPr>
              <w:softHyphen/>
            </w:r>
            <w:r w:rsidRPr="00D660F2">
              <w:rPr>
                <w:rStyle w:val="TFet"/>
              </w:rPr>
              <w:t>thason</w:t>
            </w:r>
            <w:r w:rsidRPr="00FA5E36">
              <w:rPr>
                <w:lang w:val="en-GB"/>
              </w:rPr>
              <w:t xml:space="preserve"> </w:t>
            </w:r>
            <w:r>
              <w:rPr>
                <w:lang w:val="en-GB"/>
              </w:rPr>
              <w:br/>
            </w:r>
            <w:r w:rsidRPr="00FA5E36">
              <w:rPr>
                <w:lang w:val="en-GB"/>
              </w:rPr>
              <w:t>40</w:t>
            </w:r>
            <w:r>
              <w:rPr>
                <w:lang w:val="en-GB"/>
              </w:rPr>
              <w:t> </w:t>
            </w:r>
            <w:r w:rsidRPr="00FA5E36">
              <w:rPr>
                <w:lang w:val="en-GB"/>
              </w:rPr>
              <w:t>mg x1 po</w:t>
            </w:r>
          </w:p>
        </w:tc>
        <w:tc>
          <w:tcPr>
            <w:tcW w:w="1314" w:type="dxa"/>
          </w:tcPr>
          <w:p w14:paraId="726C0D09" w14:textId="77777777" w:rsidR="00164BEB" w:rsidRPr="00FA5E36" w:rsidRDefault="00164BEB" w:rsidP="00F55C9A">
            <w:pPr>
              <w:pStyle w:val="Tabelltekst"/>
              <w:rPr>
                <w:lang w:val="en-GB"/>
              </w:rPr>
            </w:pPr>
            <w:r w:rsidRPr="00D660F2">
              <w:rPr>
                <w:rStyle w:val="TFet"/>
              </w:rPr>
              <w:t>Dexame</w:t>
            </w:r>
            <w:r>
              <w:rPr>
                <w:rStyle w:val="TFet"/>
              </w:rPr>
              <w:softHyphen/>
            </w:r>
            <w:r w:rsidRPr="00D660F2">
              <w:rPr>
                <w:rStyle w:val="TFet"/>
              </w:rPr>
              <w:t>thason</w:t>
            </w:r>
            <w:r w:rsidRPr="00FA5E36">
              <w:rPr>
                <w:lang w:val="en-GB"/>
              </w:rPr>
              <w:t xml:space="preserve"> </w:t>
            </w:r>
            <w:r>
              <w:rPr>
                <w:lang w:val="en-GB"/>
              </w:rPr>
              <w:br/>
            </w:r>
            <w:r w:rsidRPr="00FA5E36">
              <w:rPr>
                <w:lang w:val="en-GB"/>
              </w:rPr>
              <w:t>40</w:t>
            </w:r>
            <w:r>
              <w:rPr>
                <w:lang w:val="en-GB"/>
              </w:rPr>
              <w:t> </w:t>
            </w:r>
            <w:r w:rsidRPr="00FA5E36">
              <w:rPr>
                <w:lang w:val="en-GB"/>
              </w:rPr>
              <w:t>mg x1 po</w:t>
            </w:r>
          </w:p>
        </w:tc>
        <w:tc>
          <w:tcPr>
            <w:tcW w:w="849" w:type="dxa"/>
          </w:tcPr>
          <w:p w14:paraId="363D0CEE" w14:textId="77777777" w:rsidR="00164BEB" w:rsidRPr="00FA5E36" w:rsidRDefault="00164BEB" w:rsidP="00F55C9A">
            <w:pPr>
              <w:pStyle w:val="Tabelltekst"/>
              <w:rPr>
                <w:lang w:val="en-GB"/>
              </w:rPr>
            </w:pPr>
          </w:p>
        </w:tc>
        <w:tc>
          <w:tcPr>
            <w:tcW w:w="1314" w:type="dxa"/>
          </w:tcPr>
          <w:p w14:paraId="5F25C746" w14:textId="77777777" w:rsidR="00164BEB" w:rsidRPr="00FA5E36" w:rsidRDefault="00164BEB" w:rsidP="00F55C9A">
            <w:pPr>
              <w:pStyle w:val="Tabelltekst"/>
              <w:rPr>
                <w:lang w:val="en-GB"/>
              </w:rPr>
            </w:pPr>
            <w:r w:rsidRPr="00D660F2">
              <w:rPr>
                <w:rStyle w:val="TFet"/>
              </w:rPr>
              <w:t>Dexame</w:t>
            </w:r>
            <w:r>
              <w:rPr>
                <w:rStyle w:val="TFet"/>
              </w:rPr>
              <w:softHyphen/>
            </w:r>
            <w:r w:rsidRPr="00D660F2">
              <w:rPr>
                <w:rStyle w:val="TFet"/>
              </w:rPr>
              <w:t>thason</w:t>
            </w:r>
            <w:r w:rsidRPr="00D660F2">
              <w:t xml:space="preserve"> </w:t>
            </w:r>
            <w:r>
              <w:br/>
            </w:r>
            <w:r w:rsidRPr="00FA5E36">
              <w:rPr>
                <w:lang w:val="en-GB"/>
              </w:rPr>
              <w:t>40</w:t>
            </w:r>
            <w:r>
              <w:rPr>
                <w:lang w:val="en-GB"/>
              </w:rPr>
              <w:t> </w:t>
            </w:r>
            <w:r w:rsidRPr="00FA5E36">
              <w:rPr>
                <w:lang w:val="en-GB"/>
              </w:rPr>
              <w:t>mg x1 po</w:t>
            </w:r>
          </w:p>
        </w:tc>
        <w:tc>
          <w:tcPr>
            <w:tcW w:w="1088" w:type="dxa"/>
          </w:tcPr>
          <w:p w14:paraId="475AA6D7" w14:textId="77777777" w:rsidR="00164BEB" w:rsidRPr="00FA5E36" w:rsidRDefault="00164BEB" w:rsidP="00F55C9A">
            <w:pPr>
              <w:pStyle w:val="Tabelltekst"/>
              <w:rPr>
                <w:lang w:val="en-GB"/>
              </w:rPr>
            </w:pPr>
            <w:r w:rsidRPr="00D660F2">
              <w:rPr>
                <w:rStyle w:val="TFet"/>
              </w:rPr>
              <w:t>Dexame</w:t>
            </w:r>
            <w:r>
              <w:rPr>
                <w:rStyle w:val="TFet"/>
              </w:rPr>
              <w:softHyphen/>
            </w:r>
            <w:r w:rsidRPr="00D660F2">
              <w:rPr>
                <w:rStyle w:val="TFet"/>
              </w:rPr>
              <w:t>thason</w:t>
            </w:r>
            <w:r w:rsidRPr="00D660F2">
              <w:t xml:space="preserve"> </w:t>
            </w:r>
            <w:r w:rsidRPr="00FA5E36">
              <w:rPr>
                <w:lang w:val="en-GB"/>
              </w:rPr>
              <w:t>40</w:t>
            </w:r>
            <w:r>
              <w:rPr>
                <w:lang w:val="en-GB"/>
              </w:rPr>
              <w:t> </w:t>
            </w:r>
            <w:r w:rsidRPr="00FA5E36">
              <w:rPr>
                <w:lang w:val="en-GB"/>
              </w:rPr>
              <w:t>mg x1 po</w:t>
            </w:r>
          </w:p>
        </w:tc>
      </w:tr>
      <w:tr w:rsidR="00164BEB" w:rsidRPr="00FA5E36" w14:paraId="3D3FA7AA" w14:textId="77777777" w:rsidTr="00F55C9A">
        <w:trPr>
          <w:cantSplit/>
        </w:trPr>
        <w:tc>
          <w:tcPr>
            <w:tcW w:w="1315" w:type="dxa"/>
          </w:tcPr>
          <w:p w14:paraId="770D2161" w14:textId="77777777" w:rsidR="00164BEB" w:rsidRPr="00FA5E36" w:rsidRDefault="00164BEB" w:rsidP="00F55C9A">
            <w:pPr>
              <w:pStyle w:val="Tabelltekst"/>
              <w:rPr>
                <w:lang w:val="en-GB"/>
              </w:rPr>
            </w:pPr>
          </w:p>
        </w:tc>
        <w:tc>
          <w:tcPr>
            <w:tcW w:w="1314" w:type="dxa"/>
          </w:tcPr>
          <w:p w14:paraId="4DC66B77" w14:textId="77777777" w:rsidR="00164BEB" w:rsidRPr="00BF7230" w:rsidRDefault="00164BEB" w:rsidP="00F55C9A">
            <w:pPr>
              <w:pStyle w:val="Tabelltekst"/>
            </w:pPr>
            <w:r w:rsidRPr="00D660F2">
              <w:rPr>
                <w:rStyle w:val="TFet"/>
              </w:rPr>
              <w:t>Metotrexat</w:t>
            </w:r>
          </w:p>
          <w:p w14:paraId="50159D5B" w14:textId="77777777" w:rsidR="00164BEB" w:rsidRPr="00FA5E36" w:rsidRDefault="00164BEB" w:rsidP="00F55C9A">
            <w:pPr>
              <w:pStyle w:val="Tabelltekst"/>
              <w:rPr>
                <w:lang w:val="en-GB"/>
              </w:rPr>
            </w:pPr>
            <w:r w:rsidRPr="00FA5E36">
              <w:rPr>
                <w:lang w:val="en-GB"/>
              </w:rPr>
              <w:t>12 mg it</w:t>
            </w:r>
          </w:p>
        </w:tc>
        <w:tc>
          <w:tcPr>
            <w:tcW w:w="1314" w:type="dxa"/>
          </w:tcPr>
          <w:p w14:paraId="68427FD4" w14:textId="77777777" w:rsidR="00164BEB" w:rsidRPr="00FA5E36" w:rsidRDefault="00164BEB" w:rsidP="00F55C9A">
            <w:pPr>
              <w:pStyle w:val="Tabelltekst"/>
              <w:rPr>
                <w:lang w:val="en-GB"/>
              </w:rPr>
            </w:pPr>
          </w:p>
        </w:tc>
        <w:tc>
          <w:tcPr>
            <w:tcW w:w="1314" w:type="dxa"/>
          </w:tcPr>
          <w:p w14:paraId="5A2EC4B3" w14:textId="77777777" w:rsidR="00164BEB" w:rsidRPr="00FA5E36" w:rsidRDefault="00164BEB" w:rsidP="00F55C9A">
            <w:pPr>
              <w:pStyle w:val="Tabelltekst"/>
              <w:rPr>
                <w:lang w:val="en-GB"/>
              </w:rPr>
            </w:pPr>
          </w:p>
        </w:tc>
        <w:tc>
          <w:tcPr>
            <w:tcW w:w="849" w:type="dxa"/>
          </w:tcPr>
          <w:p w14:paraId="4F3CFB51" w14:textId="77777777" w:rsidR="00164BEB" w:rsidRPr="00FA5E36" w:rsidRDefault="00164BEB" w:rsidP="00F55C9A">
            <w:pPr>
              <w:pStyle w:val="Tabelltekst"/>
              <w:rPr>
                <w:lang w:val="en-GB"/>
              </w:rPr>
            </w:pPr>
            <w:r w:rsidRPr="00D660F2">
              <w:rPr>
                <w:rStyle w:val="TFet"/>
              </w:rPr>
              <w:t>Ara-C</w:t>
            </w:r>
            <w:r w:rsidRPr="00D660F2">
              <w:t xml:space="preserve"> </w:t>
            </w:r>
            <w:r w:rsidRPr="00FA5E36">
              <w:rPr>
                <w:lang w:val="en-GB"/>
              </w:rPr>
              <w:t>100 mg it</w:t>
            </w:r>
          </w:p>
        </w:tc>
        <w:tc>
          <w:tcPr>
            <w:tcW w:w="1314" w:type="dxa"/>
          </w:tcPr>
          <w:p w14:paraId="718228AA" w14:textId="77777777" w:rsidR="00164BEB" w:rsidRPr="00FA5E36" w:rsidRDefault="00164BEB" w:rsidP="00F55C9A">
            <w:pPr>
              <w:pStyle w:val="Tabelltekst"/>
              <w:rPr>
                <w:lang w:val="en-GB"/>
              </w:rPr>
            </w:pPr>
          </w:p>
        </w:tc>
        <w:tc>
          <w:tcPr>
            <w:tcW w:w="1088" w:type="dxa"/>
          </w:tcPr>
          <w:p w14:paraId="295F0496" w14:textId="77777777" w:rsidR="00164BEB" w:rsidRPr="00FA5E36" w:rsidRDefault="00164BEB" w:rsidP="00F55C9A">
            <w:pPr>
              <w:pStyle w:val="Tabelltekst"/>
              <w:rPr>
                <w:lang w:val="en-GB"/>
              </w:rPr>
            </w:pPr>
          </w:p>
        </w:tc>
      </w:tr>
    </w:tbl>
    <w:p w14:paraId="4E0FEEF0" w14:textId="77777777" w:rsidR="00164BEB" w:rsidRPr="00BF7230" w:rsidRDefault="00164BEB" w:rsidP="00164BEB">
      <w:pPr>
        <w:pStyle w:val="Overskriftunr3"/>
      </w:pPr>
      <w:r w:rsidRPr="00BA05E9">
        <w:t>Hyper-CVAD</w:t>
      </w:r>
      <w:r>
        <w:t xml:space="preserve"> del 2</w:t>
      </w:r>
    </w:p>
    <w:tbl>
      <w:tblPr>
        <w:tblStyle w:val="Helsedir"/>
        <w:tblW w:w="5000" w:type="pct"/>
        <w:tblLayout w:type="fixed"/>
        <w:tblLook w:val="0620" w:firstRow="1" w:lastRow="0" w:firstColumn="0" w:lastColumn="0" w:noHBand="1" w:noVBand="1"/>
      </w:tblPr>
      <w:tblGrid>
        <w:gridCol w:w="2580"/>
        <w:gridCol w:w="2582"/>
        <w:gridCol w:w="2582"/>
        <w:gridCol w:w="1544"/>
      </w:tblGrid>
      <w:tr w:rsidR="00164BEB" w:rsidRPr="00F601A4" w14:paraId="2AA46534" w14:textId="77777777" w:rsidTr="00F55C9A">
        <w:trPr>
          <w:cnfStyle w:val="100000000000" w:firstRow="1" w:lastRow="0" w:firstColumn="0" w:lastColumn="0" w:oddVBand="0" w:evenVBand="0" w:oddHBand="0" w:evenHBand="0" w:firstRowFirstColumn="0" w:firstRowLastColumn="0" w:lastRowFirstColumn="0" w:lastRowLastColumn="0"/>
          <w:cantSplit/>
        </w:trPr>
        <w:tc>
          <w:tcPr>
            <w:tcW w:w="2361" w:type="dxa"/>
          </w:tcPr>
          <w:p w14:paraId="544E4048" w14:textId="77777777" w:rsidR="00164BEB" w:rsidRPr="00F601A4" w:rsidRDefault="00164BEB" w:rsidP="00F55C9A">
            <w:pPr>
              <w:pStyle w:val="Tabellhode"/>
            </w:pPr>
            <w:r w:rsidRPr="00F601A4">
              <w:t>Dag1</w:t>
            </w:r>
          </w:p>
        </w:tc>
        <w:tc>
          <w:tcPr>
            <w:tcW w:w="2362" w:type="dxa"/>
          </w:tcPr>
          <w:p w14:paraId="5904F4DA" w14:textId="77777777" w:rsidR="00164BEB" w:rsidRPr="00F601A4" w:rsidRDefault="00164BEB" w:rsidP="00F55C9A">
            <w:pPr>
              <w:pStyle w:val="Tabellhode"/>
            </w:pPr>
            <w:r w:rsidRPr="00F601A4">
              <w:t>Dag2</w:t>
            </w:r>
          </w:p>
        </w:tc>
        <w:tc>
          <w:tcPr>
            <w:tcW w:w="2362" w:type="dxa"/>
          </w:tcPr>
          <w:p w14:paraId="2E324236" w14:textId="77777777" w:rsidR="00164BEB" w:rsidRPr="00F601A4" w:rsidRDefault="00164BEB" w:rsidP="00F55C9A">
            <w:pPr>
              <w:pStyle w:val="Tabellhode"/>
            </w:pPr>
            <w:r w:rsidRPr="00F601A4">
              <w:t>Dag3</w:t>
            </w:r>
          </w:p>
        </w:tc>
        <w:tc>
          <w:tcPr>
            <w:tcW w:w="1413" w:type="dxa"/>
          </w:tcPr>
          <w:p w14:paraId="5922E47D" w14:textId="77777777" w:rsidR="00164BEB" w:rsidRPr="00F601A4" w:rsidRDefault="00164BEB" w:rsidP="00F55C9A">
            <w:pPr>
              <w:pStyle w:val="Tabellhode"/>
            </w:pPr>
            <w:r w:rsidRPr="00F601A4">
              <w:t>Dag8</w:t>
            </w:r>
          </w:p>
        </w:tc>
      </w:tr>
      <w:tr w:rsidR="00164BEB" w:rsidRPr="00F601A4" w14:paraId="2691176F" w14:textId="77777777" w:rsidTr="00F55C9A">
        <w:trPr>
          <w:cantSplit/>
        </w:trPr>
        <w:tc>
          <w:tcPr>
            <w:tcW w:w="2361" w:type="dxa"/>
          </w:tcPr>
          <w:p w14:paraId="7FCB54E7" w14:textId="77777777" w:rsidR="00164BEB" w:rsidRPr="00CC0EB1" w:rsidRDefault="00164BEB" w:rsidP="00F55C9A">
            <w:pPr>
              <w:pStyle w:val="Tabelltekst"/>
              <w:rPr>
                <w:vertAlign w:val="superscript"/>
              </w:rPr>
            </w:pPr>
            <w:r w:rsidRPr="00D660F2">
              <w:rPr>
                <w:rStyle w:val="TFet"/>
              </w:rPr>
              <w:t>Metotrexat</w:t>
            </w:r>
            <w:r w:rsidRPr="00CC0EB1">
              <w:t xml:space="preserve"> 200 mg/ m</w:t>
            </w:r>
            <w:r w:rsidRPr="000B559D">
              <w:rPr>
                <w:rStyle w:val="THevet"/>
              </w:rPr>
              <w:t>2</w:t>
            </w:r>
            <w:r w:rsidRPr="00CC0EB1">
              <w:t>iv over 2 timer fulgt av 800</w:t>
            </w:r>
            <w:r>
              <w:t> </w:t>
            </w:r>
            <w:r w:rsidRPr="00CC0EB1">
              <w:t>mg/m2 iv over 22</w:t>
            </w:r>
            <w:r>
              <w:t> </w:t>
            </w:r>
            <w:r w:rsidRPr="00CC0EB1">
              <w:t>timer</w:t>
            </w:r>
            <w:r w:rsidRPr="000B559D">
              <w:rPr>
                <w:rStyle w:val="THevet"/>
              </w:rPr>
              <w:t>1</w:t>
            </w:r>
          </w:p>
        </w:tc>
        <w:tc>
          <w:tcPr>
            <w:tcW w:w="2362" w:type="dxa"/>
          </w:tcPr>
          <w:p w14:paraId="36851A07" w14:textId="77777777" w:rsidR="00164BEB" w:rsidRPr="00CC0EB1" w:rsidRDefault="00164BEB" w:rsidP="00F55C9A">
            <w:pPr>
              <w:pStyle w:val="Tabelltekst"/>
            </w:pPr>
          </w:p>
        </w:tc>
        <w:tc>
          <w:tcPr>
            <w:tcW w:w="2362" w:type="dxa"/>
          </w:tcPr>
          <w:p w14:paraId="2B445EFA" w14:textId="77777777" w:rsidR="00164BEB" w:rsidRDefault="00164BEB" w:rsidP="00F55C9A">
            <w:pPr>
              <w:pStyle w:val="Tabelltekst"/>
            </w:pPr>
            <w:r w:rsidRPr="00CC0EB1">
              <w:t>Folininsyre 15 mg iv hver 6. ti</w:t>
            </w:r>
            <w:r w:rsidRPr="00E84FF2">
              <w:t xml:space="preserve">me, 8 doser. </w:t>
            </w:r>
          </w:p>
          <w:p w14:paraId="78FC6DE4" w14:textId="77777777" w:rsidR="00164BEB" w:rsidRPr="00E84FF2" w:rsidRDefault="00164BEB" w:rsidP="00F55C9A">
            <w:pPr>
              <w:pStyle w:val="Tabelltekst"/>
              <w:rPr>
                <w:vertAlign w:val="superscript"/>
              </w:rPr>
            </w:pPr>
            <w:r w:rsidRPr="00E84FF2">
              <w:t>Start 36</w:t>
            </w:r>
            <w:r>
              <w:t> </w:t>
            </w:r>
            <w:r w:rsidRPr="00E84FF2">
              <w:t>timer etter start av MTX-infusjon</w:t>
            </w:r>
            <w:r w:rsidRPr="000B559D">
              <w:rPr>
                <w:rStyle w:val="THevet"/>
              </w:rPr>
              <w:t>2</w:t>
            </w:r>
          </w:p>
        </w:tc>
        <w:tc>
          <w:tcPr>
            <w:tcW w:w="1413" w:type="dxa"/>
          </w:tcPr>
          <w:p w14:paraId="0710B234" w14:textId="77777777" w:rsidR="00164BEB" w:rsidRPr="00F601A4" w:rsidRDefault="00164BEB" w:rsidP="00F55C9A">
            <w:pPr>
              <w:pStyle w:val="Tabelltekst"/>
            </w:pPr>
            <w:r w:rsidRPr="00F601A4">
              <w:t>Evt Rituximab</w:t>
            </w:r>
          </w:p>
        </w:tc>
      </w:tr>
      <w:tr w:rsidR="00164BEB" w:rsidRPr="00613232" w14:paraId="0F004B2D" w14:textId="77777777" w:rsidTr="00F55C9A">
        <w:trPr>
          <w:cantSplit/>
        </w:trPr>
        <w:tc>
          <w:tcPr>
            <w:tcW w:w="2361" w:type="dxa"/>
          </w:tcPr>
          <w:p w14:paraId="273CCD0D" w14:textId="77777777" w:rsidR="00164BEB" w:rsidRPr="00F601A4" w:rsidRDefault="00164BEB" w:rsidP="00F55C9A">
            <w:pPr>
              <w:pStyle w:val="Tabelltekst"/>
            </w:pPr>
            <w:r w:rsidRPr="00F601A4">
              <w:t>Evt Rituximab</w:t>
            </w:r>
          </w:p>
        </w:tc>
        <w:tc>
          <w:tcPr>
            <w:tcW w:w="2362" w:type="dxa"/>
          </w:tcPr>
          <w:p w14:paraId="62932963" w14:textId="77777777" w:rsidR="00164BEB" w:rsidRPr="00613232" w:rsidRDefault="00164BEB" w:rsidP="00F55C9A">
            <w:pPr>
              <w:pStyle w:val="Tabelltekst"/>
              <w:rPr>
                <w:vertAlign w:val="superscript"/>
                <w:lang w:val="da-DK"/>
              </w:rPr>
            </w:pPr>
            <w:r w:rsidRPr="00D660F2">
              <w:rPr>
                <w:rStyle w:val="TFet"/>
              </w:rPr>
              <w:t>Ara-C</w:t>
            </w:r>
            <w:r w:rsidRPr="00613232">
              <w:rPr>
                <w:lang w:val="da-DK"/>
              </w:rPr>
              <w:t xml:space="preserve"> 3</w:t>
            </w:r>
            <w:r>
              <w:rPr>
                <w:lang w:val="da-DK"/>
              </w:rPr>
              <w:t> </w:t>
            </w:r>
            <w:r w:rsidRPr="00613232">
              <w:rPr>
                <w:lang w:val="da-DK"/>
              </w:rPr>
              <w:t>g/</w:t>
            </w:r>
            <w:r w:rsidRPr="00F601A4">
              <w:rPr>
                <w:lang w:val="da-DK"/>
              </w:rPr>
              <w:t>m</w:t>
            </w:r>
            <w:r w:rsidRPr="000B559D">
              <w:rPr>
                <w:rStyle w:val="THevet"/>
              </w:rPr>
              <w:t>2</w:t>
            </w:r>
            <w:r w:rsidRPr="00613232">
              <w:rPr>
                <w:lang w:val="da-DK"/>
              </w:rPr>
              <w:t>over 2 timer x2 (hver 12. time)</w:t>
            </w:r>
            <w:r w:rsidRPr="000B559D">
              <w:rPr>
                <w:rStyle w:val="THevet"/>
              </w:rPr>
              <w:t>3</w:t>
            </w:r>
          </w:p>
        </w:tc>
        <w:tc>
          <w:tcPr>
            <w:tcW w:w="2362" w:type="dxa"/>
          </w:tcPr>
          <w:p w14:paraId="42A7A79C" w14:textId="77777777" w:rsidR="00164BEB" w:rsidRPr="00613232" w:rsidRDefault="00164BEB" w:rsidP="00F55C9A">
            <w:pPr>
              <w:pStyle w:val="Tabelltekst"/>
              <w:rPr>
                <w:vertAlign w:val="superscript"/>
                <w:lang w:val="da-DK"/>
              </w:rPr>
            </w:pPr>
            <w:r w:rsidRPr="00D660F2">
              <w:rPr>
                <w:rStyle w:val="TFet"/>
              </w:rPr>
              <w:t>Ara-C</w:t>
            </w:r>
            <w:r w:rsidRPr="00613232">
              <w:rPr>
                <w:lang w:val="da-DK"/>
              </w:rPr>
              <w:t xml:space="preserve"> 3</w:t>
            </w:r>
            <w:r>
              <w:rPr>
                <w:lang w:val="da-DK"/>
              </w:rPr>
              <w:t> </w:t>
            </w:r>
            <w:r w:rsidRPr="00613232">
              <w:rPr>
                <w:lang w:val="da-DK"/>
              </w:rPr>
              <w:t>g/</w:t>
            </w:r>
            <w:r w:rsidRPr="00F601A4">
              <w:rPr>
                <w:lang w:val="da-DK"/>
              </w:rPr>
              <w:t>m</w:t>
            </w:r>
            <w:r w:rsidRPr="000B559D">
              <w:rPr>
                <w:rStyle w:val="THevet"/>
              </w:rPr>
              <w:t>2</w:t>
            </w:r>
            <w:r w:rsidRPr="00613232">
              <w:rPr>
                <w:lang w:val="da-DK"/>
              </w:rPr>
              <w:t xml:space="preserve"> over 2 timer x2 (hver 12. time)</w:t>
            </w:r>
            <w:r w:rsidRPr="000B559D">
              <w:rPr>
                <w:rStyle w:val="THevet"/>
              </w:rPr>
              <w:t>3</w:t>
            </w:r>
          </w:p>
        </w:tc>
        <w:tc>
          <w:tcPr>
            <w:tcW w:w="1413" w:type="dxa"/>
          </w:tcPr>
          <w:p w14:paraId="34D5F40C" w14:textId="77777777" w:rsidR="00164BEB" w:rsidRPr="00613232" w:rsidRDefault="00164BEB" w:rsidP="00F55C9A">
            <w:pPr>
              <w:pStyle w:val="Tabelltekst"/>
              <w:rPr>
                <w:lang w:val="da-DK"/>
              </w:rPr>
            </w:pPr>
          </w:p>
        </w:tc>
      </w:tr>
      <w:tr w:rsidR="00164BEB" w:rsidRPr="00F601A4" w14:paraId="3F8D8BC3" w14:textId="77777777" w:rsidTr="00F55C9A">
        <w:trPr>
          <w:cantSplit/>
        </w:trPr>
        <w:tc>
          <w:tcPr>
            <w:tcW w:w="2361" w:type="dxa"/>
          </w:tcPr>
          <w:p w14:paraId="1950B685" w14:textId="77777777" w:rsidR="00164BEB" w:rsidRPr="00BF7230" w:rsidRDefault="00164BEB" w:rsidP="00F55C9A">
            <w:pPr>
              <w:pStyle w:val="Tabelltekst"/>
            </w:pPr>
            <w:r w:rsidRPr="00D660F2">
              <w:rPr>
                <w:rStyle w:val="TFet"/>
              </w:rPr>
              <w:t>Metylprednisolon</w:t>
            </w:r>
          </w:p>
          <w:p w14:paraId="4876D67F" w14:textId="77777777" w:rsidR="00164BEB" w:rsidRPr="00F601A4" w:rsidRDefault="00164BEB" w:rsidP="00F55C9A">
            <w:pPr>
              <w:pStyle w:val="Tabelltekst"/>
            </w:pPr>
            <w:r w:rsidRPr="00F601A4">
              <w:t>50 mg iv x2</w:t>
            </w:r>
          </w:p>
        </w:tc>
        <w:tc>
          <w:tcPr>
            <w:tcW w:w="2362" w:type="dxa"/>
          </w:tcPr>
          <w:p w14:paraId="120F993C" w14:textId="77777777" w:rsidR="00164BEB" w:rsidRPr="00BF7230" w:rsidRDefault="00164BEB" w:rsidP="00F55C9A">
            <w:pPr>
              <w:pStyle w:val="Tabelltekst"/>
            </w:pPr>
            <w:r w:rsidRPr="00D660F2">
              <w:rPr>
                <w:rStyle w:val="TFet"/>
              </w:rPr>
              <w:t>Metylprednisolon</w:t>
            </w:r>
          </w:p>
          <w:p w14:paraId="7B765721" w14:textId="77777777" w:rsidR="00164BEB" w:rsidRPr="00F601A4" w:rsidRDefault="00164BEB" w:rsidP="00F55C9A">
            <w:pPr>
              <w:pStyle w:val="Tabelltekst"/>
            </w:pPr>
            <w:r w:rsidRPr="00F601A4">
              <w:t>50 mg iv x2</w:t>
            </w:r>
          </w:p>
        </w:tc>
        <w:tc>
          <w:tcPr>
            <w:tcW w:w="2362" w:type="dxa"/>
          </w:tcPr>
          <w:p w14:paraId="05F98002" w14:textId="77777777" w:rsidR="00164BEB" w:rsidRPr="00BF7230" w:rsidRDefault="00164BEB" w:rsidP="00F55C9A">
            <w:pPr>
              <w:pStyle w:val="Tabelltekst"/>
            </w:pPr>
            <w:r w:rsidRPr="00D660F2">
              <w:rPr>
                <w:rStyle w:val="TFet"/>
              </w:rPr>
              <w:t>Metylprednisolon</w:t>
            </w:r>
          </w:p>
          <w:p w14:paraId="4FB0794F" w14:textId="77777777" w:rsidR="00164BEB" w:rsidRPr="00F601A4" w:rsidRDefault="00164BEB" w:rsidP="00F55C9A">
            <w:pPr>
              <w:pStyle w:val="Tabelltekst"/>
            </w:pPr>
            <w:r w:rsidRPr="00F601A4">
              <w:t>50 mg iv x2</w:t>
            </w:r>
          </w:p>
        </w:tc>
        <w:tc>
          <w:tcPr>
            <w:tcW w:w="1413" w:type="dxa"/>
          </w:tcPr>
          <w:p w14:paraId="402AA876" w14:textId="77777777" w:rsidR="00164BEB" w:rsidRPr="00F601A4" w:rsidRDefault="00164BEB" w:rsidP="00F55C9A">
            <w:pPr>
              <w:pStyle w:val="Tabelltekst"/>
            </w:pPr>
          </w:p>
        </w:tc>
      </w:tr>
      <w:tr w:rsidR="00164BEB" w:rsidRPr="00F601A4" w14:paraId="3DAA5254" w14:textId="77777777" w:rsidTr="00F55C9A">
        <w:trPr>
          <w:cantSplit/>
        </w:trPr>
        <w:tc>
          <w:tcPr>
            <w:tcW w:w="2361" w:type="dxa"/>
          </w:tcPr>
          <w:p w14:paraId="343789F6" w14:textId="77777777" w:rsidR="00164BEB" w:rsidRPr="00F601A4" w:rsidRDefault="00164BEB" w:rsidP="00F55C9A">
            <w:pPr>
              <w:pStyle w:val="Tabelltekst"/>
            </w:pPr>
          </w:p>
        </w:tc>
        <w:tc>
          <w:tcPr>
            <w:tcW w:w="2362" w:type="dxa"/>
          </w:tcPr>
          <w:p w14:paraId="51B47F34" w14:textId="77777777" w:rsidR="00164BEB" w:rsidRPr="00BF7230" w:rsidRDefault="00164BEB" w:rsidP="00F55C9A">
            <w:pPr>
              <w:pStyle w:val="Tabelltekst"/>
            </w:pPr>
            <w:r w:rsidRPr="00D660F2">
              <w:rPr>
                <w:rStyle w:val="TFet"/>
              </w:rPr>
              <w:t>Metotrexat</w:t>
            </w:r>
          </w:p>
          <w:p w14:paraId="1480C9C1" w14:textId="77777777" w:rsidR="00164BEB" w:rsidRPr="00F601A4" w:rsidRDefault="00164BEB" w:rsidP="00F55C9A">
            <w:pPr>
              <w:pStyle w:val="Tabelltekst"/>
              <w:rPr>
                <w:lang w:val="en-GB"/>
              </w:rPr>
            </w:pPr>
            <w:r w:rsidRPr="00F601A4">
              <w:rPr>
                <w:lang w:val="en-GB"/>
              </w:rPr>
              <w:t>12 mg it</w:t>
            </w:r>
          </w:p>
        </w:tc>
        <w:tc>
          <w:tcPr>
            <w:tcW w:w="2362" w:type="dxa"/>
          </w:tcPr>
          <w:p w14:paraId="2BC8BF1D" w14:textId="77777777" w:rsidR="00164BEB" w:rsidRPr="00F601A4" w:rsidRDefault="00164BEB" w:rsidP="00F55C9A">
            <w:pPr>
              <w:pStyle w:val="Tabelltekst"/>
              <w:rPr>
                <w:lang w:val="en-GB"/>
              </w:rPr>
            </w:pPr>
          </w:p>
        </w:tc>
        <w:tc>
          <w:tcPr>
            <w:tcW w:w="1413" w:type="dxa"/>
          </w:tcPr>
          <w:p w14:paraId="4F5898BF" w14:textId="77777777" w:rsidR="00164BEB" w:rsidRPr="00BF7230" w:rsidRDefault="00164BEB" w:rsidP="00F55C9A">
            <w:pPr>
              <w:pStyle w:val="Tabelltekst"/>
            </w:pPr>
            <w:r w:rsidRPr="00D660F2">
              <w:rPr>
                <w:rStyle w:val="TFet"/>
              </w:rPr>
              <w:t>Ara-C</w:t>
            </w:r>
          </w:p>
          <w:p w14:paraId="14E8AFBB" w14:textId="77777777" w:rsidR="00164BEB" w:rsidRPr="00F601A4" w:rsidRDefault="00164BEB" w:rsidP="00F55C9A">
            <w:pPr>
              <w:pStyle w:val="Tabelltekst"/>
              <w:rPr>
                <w:lang w:val="en-GB"/>
              </w:rPr>
            </w:pPr>
            <w:r w:rsidRPr="00F601A4">
              <w:rPr>
                <w:lang w:val="en-GB"/>
              </w:rPr>
              <w:t>100 mg it</w:t>
            </w:r>
          </w:p>
        </w:tc>
      </w:tr>
    </w:tbl>
    <w:p w14:paraId="4A253F99" w14:textId="77777777" w:rsidR="00164BEB" w:rsidRPr="00BF7230" w:rsidRDefault="00164BEB" w:rsidP="00164BEB">
      <w:pPr>
        <w:pStyle w:val="Brdtekst2008"/>
      </w:pPr>
      <w:r w:rsidRPr="00E84FF2">
        <w:t>Dosereduksjoner:</w:t>
      </w:r>
    </w:p>
    <w:tbl>
      <w:tblPr>
        <w:tblStyle w:val="Helsedirutenrutenett"/>
        <w:tblW w:w="8707" w:type="dxa"/>
        <w:tblInd w:w="-70" w:type="dxa"/>
        <w:tblLook w:val="0600" w:firstRow="0" w:lastRow="0" w:firstColumn="0" w:lastColumn="0" w:noHBand="1" w:noVBand="1"/>
      </w:tblPr>
      <w:tblGrid>
        <w:gridCol w:w="496"/>
        <w:gridCol w:w="8211"/>
      </w:tblGrid>
      <w:tr w:rsidR="00164BEB" w:rsidRPr="00E34567" w14:paraId="225D6593" w14:textId="77777777" w:rsidTr="00F55C9A">
        <w:trPr>
          <w:cantSplit/>
        </w:trPr>
        <w:tc>
          <w:tcPr>
            <w:tcW w:w="496" w:type="dxa"/>
          </w:tcPr>
          <w:p w14:paraId="1205BDAE" w14:textId="77777777" w:rsidR="00164BEB" w:rsidRPr="00E34567" w:rsidRDefault="00164BEB" w:rsidP="00F55C9A">
            <w:pPr>
              <w:pStyle w:val="Brdtekst"/>
            </w:pPr>
            <w:r w:rsidRPr="00E34567">
              <w:t>1:</w:t>
            </w:r>
          </w:p>
        </w:tc>
        <w:tc>
          <w:tcPr>
            <w:tcW w:w="8211" w:type="dxa"/>
          </w:tcPr>
          <w:p w14:paraId="014A81AC" w14:textId="77777777" w:rsidR="00164BEB" w:rsidRPr="00E34567" w:rsidRDefault="00164BEB" w:rsidP="000B73E2">
            <w:pPr>
              <w:pStyle w:val="Brdtekst"/>
            </w:pPr>
            <w:r w:rsidRPr="00E34567">
              <w:t>Metotrexat reduseres med 25 % hvis kreatinin er mellom 130 og 170 umol/l, med 50 % for høyere nivåer.</w:t>
            </w:r>
          </w:p>
        </w:tc>
      </w:tr>
      <w:tr w:rsidR="00164BEB" w:rsidRPr="00E34567" w14:paraId="278C7222" w14:textId="77777777" w:rsidTr="00F55C9A">
        <w:trPr>
          <w:cantSplit/>
        </w:trPr>
        <w:tc>
          <w:tcPr>
            <w:tcW w:w="496" w:type="dxa"/>
          </w:tcPr>
          <w:p w14:paraId="740E73D2" w14:textId="77777777" w:rsidR="00164BEB" w:rsidRPr="00E34567" w:rsidRDefault="00164BEB" w:rsidP="00F55C9A">
            <w:pPr>
              <w:pStyle w:val="Brdtekst"/>
            </w:pPr>
            <w:r w:rsidRPr="00E34567">
              <w:t>2:</w:t>
            </w:r>
          </w:p>
        </w:tc>
        <w:tc>
          <w:tcPr>
            <w:tcW w:w="8211" w:type="dxa"/>
          </w:tcPr>
          <w:p w14:paraId="697E2633" w14:textId="77777777" w:rsidR="00FD3260" w:rsidRPr="00E34567" w:rsidRDefault="00164BEB" w:rsidP="00FD3260">
            <w:pPr>
              <w:pStyle w:val="Brdtekst"/>
            </w:pPr>
            <w:r w:rsidRPr="00E34567">
              <w:t>Doseøkning av folinsyre ved forsinket eliminering: se egen Mtx instruks.</w:t>
            </w:r>
          </w:p>
        </w:tc>
      </w:tr>
      <w:tr w:rsidR="00164BEB" w:rsidRPr="00E34567" w14:paraId="0F4C0FA2" w14:textId="77777777" w:rsidTr="00F55C9A">
        <w:trPr>
          <w:cantSplit/>
        </w:trPr>
        <w:tc>
          <w:tcPr>
            <w:tcW w:w="496" w:type="dxa"/>
          </w:tcPr>
          <w:p w14:paraId="520342A4" w14:textId="77777777" w:rsidR="00164BEB" w:rsidRPr="00E34567" w:rsidRDefault="00164BEB" w:rsidP="00F55C9A">
            <w:pPr>
              <w:pStyle w:val="Brdtekst"/>
            </w:pPr>
            <w:r w:rsidRPr="00E34567">
              <w:t>3:</w:t>
            </w:r>
          </w:p>
        </w:tc>
        <w:tc>
          <w:tcPr>
            <w:tcW w:w="8211" w:type="dxa"/>
          </w:tcPr>
          <w:p w14:paraId="62206192" w14:textId="77777777" w:rsidR="00164BEB" w:rsidRPr="00E34567" w:rsidRDefault="000E2603" w:rsidP="00377169">
            <w:pPr>
              <w:pStyle w:val="Brdtekst"/>
            </w:pPr>
            <w:r>
              <w:t>Ved alder over 60 år: Metotrex</w:t>
            </w:r>
            <w:r w:rsidR="000B73E2">
              <w:t>a</w:t>
            </w:r>
            <w:r>
              <w:t>t reduseres til 500 mg/</w:t>
            </w:r>
            <w:r w:rsidR="000B73E2" w:rsidRPr="00E34567">
              <w:t>m</w:t>
            </w:r>
            <w:r w:rsidR="000B73E2" w:rsidRPr="00E34567">
              <w:rPr>
                <w:rStyle w:val="THevet"/>
                <w:rFonts w:eastAsia="Calibri"/>
              </w:rPr>
              <w:t>2</w:t>
            </w:r>
            <w:r>
              <w:t xml:space="preserve">, </w:t>
            </w:r>
            <w:r w:rsidR="00164BEB" w:rsidRPr="00E34567">
              <w:t xml:space="preserve">Ara-C </w:t>
            </w:r>
            <w:r w:rsidR="00377169">
              <w:t xml:space="preserve">til 1 </w:t>
            </w:r>
            <w:r w:rsidR="00164BEB" w:rsidRPr="00E34567">
              <w:t>g/m</w:t>
            </w:r>
            <w:r w:rsidR="00164BEB" w:rsidRPr="00E34567">
              <w:rPr>
                <w:rStyle w:val="THevet"/>
                <w:rFonts w:eastAsia="Calibri"/>
              </w:rPr>
              <w:t>2</w:t>
            </w:r>
            <w:r>
              <w:rPr>
                <w:rStyle w:val="THevet"/>
                <w:rFonts w:eastAsia="Calibri"/>
              </w:rPr>
              <w:t xml:space="preserve"> </w:t>
            </w:r>
            <w:r w:rsidR="00164BEB" w:rsidRPr="00E34567">
              <w:t xml:space="preserve">, </w:t>
            </w:r>
            <w:r w:rsidR="00C02A11">
              <w:t>Cyklofosfamid til 250 mg/</w:t>
            </w:r>
            <w:r w:rsidR="00377169" w:rsidRPr="00E34567">
              <w:t>m</w:t>
            </w:r>
            <w:r w:rsidR="00377169" w:rsidRPr="00E34567">
              <w:rPr>
                <w:rStyle w:val="THevet"/>
                <w:rFonts w:eastAsia="Calibri"/>
              </w:rPr>
              <w:t>2</w:t>
            </w:r>
            <w:r w:rsidR="00377169">
              <w:t xml:space="preserve">, </w:t>
            </w:r>
            <w:r w:rsidR="00C32F24">
              <w:t>doxorubicin til 37.5 mg/</w:t>
            </w:r>
            <w:r w:rsidR="00377169" w:rsidRPr="00E34567">
              <w:t>m</w:t>
            </w:r>
            <w:r w:rsidR="00377169" w:rsidRPr="00E34567">
              <w:rPr>
                <w:rStyle w:val="THevet"/>
                <w:rFonts w:eastAsia="Calibri"/>
              </w:rPr>
              <w:t>2</w:t>
            </w:r>
            <w:r w:rsidR="00C32F24">
              <w:t xml:space="preserve"> over 24 t</w:t>
            </w:r>
            <w:r w:rsidR="00377169">
              <w:t xml:space="preserve"> og</w:t>
            </w:r>
            <w:r>
              <w:t xml:space="preserve"> dexametaso</w:t>
            </w:r>
            <w:r w:rsidR="00377169">
              <w:t>n til 20 mg dag 1-4 og 11-14.</w:t>
            </w:r>
          </w:p>
        </w:tc>
      </w:tr>
      <w:tr w:rsidR="00164BEB" w:rsidRPr="00E34567" w14:paraId="6C432B6B" w14:textId="77777777" w:rsidTr="00F55C9A">
        <w:trPr>
          <w:cantSplit/>
        </w:trPr>
        <w:tc>
          <w:tcPr>
            <w:tcW w:w="496" w:type="dxa"/>
          </w:tcPr>
          <w:p w14:paraId="74007B69" w14:textId="77777777" w:rsidR="00164BEB" w:rsidRPr="00E34567" w:rsidRDefault="00164BEB" w:rsidP="00F55C9A">
            <w:pPr>
              <w:pStyle w:val="Brdtekst"/>
            </w:pPr>
            <w:r w:rsidRPr="00E34567">
              <w:t>4:</w:t>
            </w:r>
          </w:p>
        </w:tc>
        <w:tc>
          <w:tcPr>
            <w:tcW w:w="8211" w:type="dxa"/>
          </w:tcPr>
          <w:p w14:paraId="518B68E0" w14:textId="77777777" w:rsidR="00164BEB" w:rsidRPr="00E34567" w:rsidRDefault="00164BEB" w:rsidP="00F55C9A">
            <w:pPr>
              <w:pStyle w:val="Brdtekst"/>
            </w:pPr>
            <w:r w:rsidRPr="00E34567">
              <w:t xml:space="preserve">Hyperbilirubinemi: Vinkristin 1 mg ved bilirubin&gt;34 umol/l, doxorubicin reduseres med 25 % ved bilirubin 34–51 </w:t>
            </w:r>
            <w:r w:rsidRPr="00471A27">
              <w:rPr>
                <w:rStyle w:val="TSymbol"/>
              </w:rPr>
              <w:t></w:t>
            </w:r>
            <w:r w:rsidRPr="00E34567">
              <w:t xml:space="preserve">mol/l, 50 % ved 51–68 </w:t>
            </w:r>
            <w:r w:rsidRPr="00471A27">
              <w:rPr>
                <w:rStyle w:val="TSymbol"/>
              </w:rPr>
              <w:t></w:t>
            </w:r>
            <w:r w:rsidRPr="00E34567">
              <w:t>mol/l, og med 75 % ved høyere verdier.</w:t>
            </w:r>
          </w:p>
        </w:tc>
      </w:tr>
      <w:tr w:rsidR="00164BEB" w:rsidRPr="00E34567" w14:paraId="66DA5E53" w14:textId="77777777" w:rsidTr="00F55C9A">
        <w:trPr>
          <w:cantSplit/>
        </w:trPr>
        <w:tc>
          <w:tcPr>
            <w:tcW w:w="496" w:type="dxa"/>
          </w:tcPr>
          <w:p w14:paraId="67E5A41A" w14:textId="77777777" w:rsidR="00164BEB" w:rsidRPr="00E34567" w:rsidRDefault="00164BEB" w:rsidP="00F55C9A">
            <w:pPr>
              <w:pStyle w:val="Brdtekst"/>
            </w:pPr>
            <w:r w:rsidRPr="00E34567">
              <w:t>5:</w:t>
            </w:r>
          </w:p>
        </w:tc>
        <w:tc>
          <w:tcPr>
            <w:tcW w:w="8211" w:type="dxa"/>
          </w:tcPr>
          <w:p w14:paraId="6FD55993" w14:textId="77777777" w:rsidR="000E2603" w:rsidRPr="00E34567" w:rsidRDefault="000B73E2" w:rsidP="000B73E2">
            <w:pPr>
              <w:pStyle w:val="Brdtekst"/>
            </w:pPr>
            <w:r>
              <w:t>Ara-C dosereduseres til 1 g/</w:t>
            </w:r>
            <w:r w:rsidRPr="00E34567">
              <w:t>m</w:t>
            </w:r>
            <w:r w:rsidRPr="00E34567">
              <w:rPr>
                <w:rStyle w:val="THevet"/>
                <w:rFonts w:eastAsia="Calibri"/>
              </w:rPr>
              <w:t>2</w:t>
            </w:r>
            <w:r>
              <w:rPr>
                <w:rStyle w:val="THevet"/>
                <w:rFonts w:eastAsia="Calibri"/>
              </w:rPr>
              <w:t xml:space="preserve"> </w:t>
            </w:r>
            <w:r>
              <w:t xml:space="preserve">Ved </w:t>
            </w:r>
            <w:r w:rsidR="000E2603" w:rsidRPr="00E34567">
              <w:t>kreatinin &gt;170 umol/l, eller forsinket Mtx-utskillelse i tidligere kur.</w:t>
            </w:r>
            <w:r w:rsidRPr="00E34567">
              <w:t xml:space="preserve"> Alvorlig toksisitet i tidligere kur: Vurder 25–50 % reduksjon særlig av Mtx og Ara-C.</w:t>
            </w:r>
          </w:p>
        </w:tc>
      </w:tr>
    </w:tbl>
    <w:p w14:paraId="62619527" w14:textId="77777777" w:rsidR="00164BEB" w:rsidRPr="001C1106" w:rsidRDefault="00164BEB" w:rsidP="00164BEB">
      <w:pPr>
        <w:pStyle w:val="Overskriftunr3"/>
        <w:rPr>
          <w:lang w:val="nb-NO"/>
        </w:rPr>
      </w:pPr>
      <w:r w:rsidRPr="001C1106">
        <w:rPr>
          <w:lang w:val="nb-NO"/>
        </w:rPr>
        <w:t>Vedlikehold POMP</w:t>
      </w:r>
    </w:p>
    <w:p w14:paraId="54A3F4CC" w14:textId="77777777" w:rsidR="00164BEB" w:rsidRPr="001C1106" w:rsidRDefault="00164BEB" w:rsidP="00164BEB">
      <w:pPr>
        <w:pStyle w:val="Overskriftunr4-"/>
      </w:pPr>
      <w:r>
        <w:t xml:space="preserve">1. </w:t>
      </w:r>
      <w:r w:rsidRPr="001C1106">
        <w:t>Kontinuerlig peroral behandling med</w:t>
      </w:r>
    </w:p>
    <w:p w14:paraId="30F32B13" w14:textId="77777777" w:rsidR="00164BEB" w:rsidRPr="00BF7230" w:rsidRDefault="00164BEB" w:rsidP="00164BEB">
      <w:pPr>
        <w:pStyle w:val="Listepunkt1"/>
      </w:pPr>
      <w:r w:rsidRPr="004D2F46">
        <w:t>6-Mercaptopurin (Puri-Nethol) tbl 50</w:t>
      </w:r>
      <w:r>
        <w:t>–</w:t>
      </w:r>
      <w:r w:rsidRPr="004D2F46">
        <w:t xml:space="preserve">150 mg x 1 po/ dag. </w:t>
      </w:r>
      <w:r>
        <w:t>Tas om kvelden utenom melkeprodukter.</w:t>
      </w:r>
    </w:p>
    <w:p w14:paraId="7BC84021" w14:textId="77777777" w:rsidR="00164BEB" w:rsidRPr="00BF7230" w:rsidRDefault="00164BEB" w:rsidP="00164BEB">
      <w:pPr>
        <w:pStyle w:val="Listepunkt1"/>
      </w:pPr>
      <w:r w:rsidRPr="00E84FF2">
        <w:t>Metotrexat tbl 20 mg/m</w:t>
      </w:r>
      <w:r w:rsidRPr="000B559D">
        <w:rPr>
          <w:rStyle w:val="THevet"/>
        </w:rPr>
        <w:t>2</w:t>
      </w:r>
      <w:r w:rsidRPr="00E84FF2">
        <w:t xml:space="preserve"> po én dag hver uke</w:t>
      </w:r>
    </w:p>
    <w:p w14:paraId="4C513616" w14:textId="77777777" w:rsidR="00164BEB" w:rsidRPr="00BF7230" w:rsidRDefault="00164BEB" w:rsidP="00164BEB">
      <w:pPr>
        <w:pStyle w:val="Brdtekst0808"/>
      </w:pPr>
      <w:r w:rsidRPr="00E84FF2">
        <w:t>Det anbefales å starte med 6-MP og finne tolerabel dose over 2</w:t>
      </w:r>
      <w:r>
        <w:t>–</w:t>
      </w:r>
      <w:r w:rsidRPr="00E84FF2">
        <w:t>3 uker før metotrexat legges til en dag/uke.</w:t>
      </w:r>
    </w:p>
    <w:p w14:paraId="6294CCD2" w14:textId="77777777" w:rsidR="00164BEB" w:rsidRPr="00BF7230" w:rsidRDefault="00164BEB" w:rsidP="00164BEB">
      <w:pPr>
        <w:pStyle w:val="Brdtekst"/>
      </w:pPr>
      <w:r w:rsidRPr="00BC327D">
        <w:t>Det tilstrebes moderat beinmargshemning (neutrofile 0,5–1,5x 10</w:t>
      </w:r>
      <w:r w:rsidRPr="000B559D">
        <w:rPr>
          <w:rStyle w:val="THevet"/>
          <w:rFonts w:eastAsia="Calibri"/>
        </w:rPr>
        <w:t>9</w:t>
      </w:r>
      <w:r w:rsidRPr="00BC327D">
        <w:t>/l). Ved problemer anbefales å redusere metotrexat først.</w:t>
      </w:r>
    </w:p>
    <w:p w14:paraId="594074D7" w14:textId="77777777" w:rsidR="00491C1D" w:rsidRDefault="00164BEB" w:rsidP="00491C1D">
      <w:pPr>
        <w:pStyle w:val="Brdtekst"/>
      </w:pPr>
      <w:r w:rsidRPr="00BC327D">
        <w:t>Ved større neutropeniproblemer bør pasientens TPMT aktivitet bestemmes (hereditær polymorfisme).</w:t>
      </w:r>
    </w:p>
    <w:p w14:paraId="5761325C" w14:textId="18CF4D1A" w:rsidR="00164BEB" w:rsidRPr="00BC327D" w:rsidRDefault="00164BEB" w:rsidP="00491C1D">
      <w:pPr>
        <w:pStyle w:val="Brdtekst"/>
      </w:pPr>
      <w:r w:rsidRPr="00BC327D">
        <w:t>Ved behandlingstrengende infeksjoner bør behandlingsintensiteten dempes noe. Metotrexatdosen reduseres ved plagsom munnsårhet. Cave allopurinol (interaksjon med merkaptopurin).</w:t>
      </w:r>
    </w:p>
    <w:p w14:paraId="46D5E7C9" w14:textId="77777777" w:rsidR="00164BEB" w:rsidRPr="00BF7230" w:rsidRDefault="00164BEB" w:rsidP="00164BEB">
      <w:pPr>
        <w:pStyle w:val="Overskriftunr4"/>
      </w:pPr>
      <w:r>
        <w:t xml:space="preserve">2. </w:t>
      </w:r>
      <w:r w:rsidRPr="00F601A4">
        <w:t>En gang/mnd</w:t>
      </w:r>
    </w:p>
    <w:p w14:paraId="1729E73C" w14:textId="77777777" w:rsidR="00164BEB" w:rsidRPr="00BF7230" w:rsidRDefault="00164BEB" w:rsidP="00164BEB">
      <w:pPr>
        <w:pStyle w:val="Listepunkt1"/>
      </w:pPr>
      <w:r w:rsidRPr="00F601A4">
        <w:t>Vinkristin 2</w:t>
      </w:r>
      <w:r>
        <w:t> </w:t>
      </w:r>
      <w:r w:rsidRPr="00F601A4">
        <w:t>mg iv,</w:t>
      </w:r>
    </w:p>
    <w:p w14:paraId="3D989AC6" w14:textId="77777777" w:rsidR="00164BEB" w:rsidRPr="00BF7230" w:rsidRDefault="00164BEB" w:rsidP="00164BEB">
      <w:pPr>
        <w:pStyle w:val="Listepunkt1"/>
      </w:pPr>
      <w:r w:rsidRPr="00E84FF2">
        <w:t>Prednisolon 200 mg po/dag i 5 dager</w:t>
      </w:r>
    </w:p>
    <w:p w14:paraId="22767DB1" w14:textId="77777777" w:rsidR="00164BEB" w:rsidRPr="00BC327D" w:rsidRDefault="00164BEB" w:rsidP="00164BEB">
      <w:pPr>
        <w:pStyle w:val="Brdtekst0808"/>
      </w:pPr>
      <w:r w:rsidRPr="00BC327D">
        <w:t>Vinkristin seponeres ved pareser. Steroiddosen reduseres ved høy alder/komorbiditet/intoleranse. Vedlikeholdsbehandlingen avsluttes etter to år.</w:t>
      </w:r>
    </w:p>
    <w:p w14:paraId="36C0A806" w14:textId="77777777" w:rsidR="00164BEB" w:rsidRPr="00827B67" w:rsidRDefault="00164BEB" w:rsidP="00164BEB">
      <w:pPr>
        <w:pStyle w:val="Overskriftunr3"/>
        <w:rPr>
          <w:lang w:val="nb-NO"/>
        </w:rPr>
      </w:pPr>
      <w:r w:rsidRPr="00827B67">
        <w:rPr>
          <w:lang w:val="nb-NO"/>
        </w:rPr>
        <w:t>Palliativ ALL-behandling: OPAL</w:t>
      </w:r>
    </w:p>
    <w:p w14:paraId="17FAB4EA" w14:textId="77777777" w:rsidR="00164BEB" w:rsidRPr="00BF7230" w:rsidRDefault="00164BEB" w:rsidP="00164BEB">
      <w:pPr>
        <w:pStyle w:val="Listepunkt1holdmedneste"/>
      </w:pPr>
      <w:r w:rsidRPr="00827B67">
        <w:t>Vinkristin 2 mg iv dag 1</w:t>
      </w:r>
    </w:p>
    <w:p w14:paraId="07FB3A78" w14:textId="77777777" w:rsidR="00164BEB" w:rsidRPr="00BF7230" w:rsidRDefault="00164BEB" w:rsidP="00164BEB">
      <w:pPr>
        <w:pStyle w:val="Listepunkt1"/>
      </w:pPr>
      <w:r w:rsidRPr="002152AC">
        <w:t>Prednisolon tbl 50 mg x 4 dag 1</w:t>
      </w:r>
      <w:r>
        <w:t>–</w:t>
      </w:r>
      <w:r w:rsidRPr="002152AC">
        <w:t>6</w:t>
      </w:r>
    </w:p>
    <w:p w14:paraId="4BFECFAE" w14:textId="015FCB64" w:rsidR="00164BEB" w:rsidRPr="00BF7230" w:rsidRDefault="009700B9" w:rsidP="00164BEB">
      <w:pPr>
        <w:pStyle w:val="Listepunkt1"/>
      </w:pPr>
      <w:r>
        <w:t>Doxorubicin</w:t>
      </w:r>
      <w:r w:rsidR="00164BEB" w:rsidRPr="002152AC">
        <w:t xml:space="preserve"> 40 mg iv dag 1</w:t>
      </w:r>
    </w:p>
    <w:p w14:paraId="097227FF" w14:textId="77777777" w:rsidR="00164BEB" w:rsidRPr="00BF7230" w:rsidRDefault="00164BEB" w:rsidP="00164BEB">
      <w:pPr>
        <w:pStyle w:val="Listepunkt1"/>
      </w:pPr>
      <w:r w:rsidRPr="002152AC">
        <w:t>Pegylert Asparaginase 1000 IE/m</w:t>
      </w:r>
      <w:r w:rsidRPr="006455E5">
        <w:rPr>
          <w:rStyle w:val="THevet"/>
        </w:rPr>
        <w:t>2</w:t>
      </w:r>
      <w:r w:rsidRPr="00F11803">
        <w:t xml:space="preserve"> i.m</w:t>
      </w:r>
      <w:r w:rsidRPr="002152AC">
        <w:t>. dag 1</w:t>
      </w:r>
    </w:p>
    <w:p w14:paraId="7B7516AF" w14:textId="15ADA243" w:rsidR="00164BEB" w:rsidRPr="00BF7230" w:rsidRDefault="00164BEB" w:rsidP="00164BEB">
      <w:pPr>
        <w:pStyle w:val="Brdtekst0808"/>
      </w:pPr>
      <w:r w:rsidRPr="002152AC">
        <w:t>Kurene gis med ca 3 ukers mellomrom.</w:t>
      </w:r>
      <w:r w:rsidRPr="00DF0816">
        <w:t xml:space="preserve"> </w:t>
      </w:r>
      <w:r w:rsidRPr="002152AC">
        <w:t xml:space="preserve">Ved oppnådd maksimaldose antracyklin eller ved redusert ejeksjonsfraksjon kan </w:t>
      </w:r>
      <w:r w:rsidR="009700B9">
        <w:t>doxorubicin erstattes med cyt</w:t>
      </w:r>
      <w:r w:rsidRPr="002152AC">
        <w:t>ar</w:t>
      </w:r>
      <w:r w:rsidR="009700B9">
        <w:t>abin</w:t>
      </w:r>
      <w:r w:rsidRPr="002152AC">
        <w:t xml:space="preserve"> 100 mg sc dag 1</w:t>
      </w:r>
      <w:r>
        <w:t>–</w:t>
      </w:r>
      <w:r w:rsidRPr="002152AC">
        <w:t>6. Etter oppnådd remisjon kan man gå over til POMP vedlikehold</w:t>
      </w:r>
      <w:r w:rsidRPr="00DF0816">
        <w:t>.</w:t>
      </w:r>
    </w:p>
    <w:p w14:paraId="55F4287D" w14:textId="67CA87F3" w:rsidR="00164BEB" w:rsidRPr="00231DF6" w:rsidRDefault="00164BEB" w:rsidP="00164BEB">
      <w:pPr>
        <w:pStyle w:val="Overskriftunr3"/>
        <w:pageBreakBefore/>
        <w:rPr>
          <w:lang w:val="nb-NO"/>
        </w:rPr>
      </w:pPr>
      <w:r w:rsidRPr="00231DF6">
        <w:rPr>
          <w:lang w:val="nb-NO"/>
        </w:rPr>
        <w:t>GM-B-ALL 2002: Behandling av Burkitt lymfom/leukemi</w:t>
      </w:r>
      <w:r w:rsidR="00EE65F7">
        <w:rPr>
          <w:lang w:val="nb-NO"/>
        </w:rPr>
        <w:t>. Se undertekst for dosejustering ved alder &gt;55 år.</w:t>
      </w:r>
    </w:p>
    <w:p w14:paraId="12C2396D" w14:textId="77777777" w:rsidR="00164BEB" w:rsidRPr="00231DF6" w:rsidRDefault="00164BEB" w:rsidP="00164BEB">
      <w:pPr>
        <w:pStyle w:val="11pt"/>
      </w:pPr>
    </w:p>
    <w:p w14:paraId="4021C14C" w14:textId="77777777" w:rsidR="00164BEB" w:rsidRPr="00231DF6" w:rsidRDefault="00164BEB" w:rsidP="00164BEB">
      <w:pPr>
        <w:pStyle w:val="Brdtekst"/>
      </w:pPr>
    </w:p>
    <w:p w14:paraId="6A014B03" w14:textId="77777777" w:rsidR="00164BEB" w:rsidRPr="00BF7230" w:rsidRDefault="00164BEB" w:rsidP="00164BEB">
      <w:pPr>
        <w:pStyle w:val="Brdtekst"/>
      </w:pPr>
      <w:r>
        <w:rPr>
          <w:noProof/>
          <w:lang w:eastAsia="nb-NO"/>
        </w:rPr>
        <w:drawing>
          <wp:inline distT="0" distB="0" distL="0" distR="0" wp14:anchorId="4647C307" wp14:editId="3C94A175">
            <wp:extent cx="5550535" cy="7922218"/>
            <wp:effectExtent l="0" t="0" r="12065" b="317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rotWithShape="1">
                    <a:blip r:embed="rId29">
                      <a:extLst>
                        <a:ext uri="{28A0092B-C50C-407E-A947-70E740481C1C}">
                          <a14:useLocalDpi xmlns:a14="http://schemas.microsoft.com/office/drawing/2010/main" val="0"/>
                        </a:ext>
                      </a:extLst>
                    </a:blip>
                    <a:srcRect l="3204" r="5007"/>
                    <a:stretch/>
                  </pic:blipFill>
                  <pic:spPr bwMode="auto">
                    <a:xfrm>
                      <a:off x="0" y="0"/>
                      <a:ext cx="5572706" cy="7953862"/>
                    </a:xfrm>
                    <a:prstGeom prst="rect">
                      <a:avLst/>
                    </a:prstGeom>
                    <a:noFill/>
                    <a:ln>
                      <a:noFill/>
                    </a:ln>
                    <a:extLst>
                      <a:ext uri="{53640926-AAD7-44D8-BBD7-CCE9431645EC}">
                        <a14:shadowObscured xmlns:a14="http://schemas.microsoft.com/office/drawing/2010/main"/>
                      </a:ext>
                    </a:extLst>
                  </pic:spPr>
                </pic:pic>
              </a:graphicData>
            </a:graphic>
          </wp:inline>
        </w:drawing>
      </w:r>
    </w:p>
    <w:p w14:paraId="4EA79A17" w14:textId="77777777" w:rsidR="00164BEB" w:rsidRPr="008F1A42" w:rsidRDefault="00164BEB" w:rsidP="00164BEB">
      <w:pPr>
        <w:pStyle w:val="Brdtekst"/>
      </w:pPr>
    </w:p>
    <w:p w14:paraId="403E4E14" w14:textId="1658A0A6" w:rsidR="00B24322" w:rsidRDefault="00B24322"/>
    <w:sectPr w:rsidR="00B243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ItalicMT">
    <w:charset w:val="00"/>
    <w:family w:val="auto"/>
    <w:pitch w:val="variable"/>
    <w:sig w:usb0="E0000AFF" w:usb1="00007843" w:usb2="00000001" w:usb3="00000000" w:csb0="000001BF" w:csb1="00000000"/>
  </w:font>
  <w:font w:name="Arial-BoldMT">
    <w:altName w:val="Times New Roman"/>
    <w:charset w:val="00"/>
    <w:family w:val="auto"/>
    <w:pitch w:val="variable"/>
    <w:sig w:usb0="00000000" w:usb1="C0007843" w:usb2="00000009" w:usb3="00000000" w:csb0="000001FF" w:csb1="00000000"/>
  </w:font>
  <w:font w:name="ArialMT">
    <w:altName w:val="Times New Roman"/>
    <w:charset w:val="00"/>
    <w:family w:val="auto"/>
    <w:pitch w:val="variable"/>
    <w:sig w:usb0="00000000"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480AFE"/>
    <w:multiLevelType w:val="multilevel"/>
    <w:tmpl w:val="FBB28400"/>
    <w:lvl w:ilvl="0">
      <w:start w:val="1"/>
      <w:numFmt w:val="decimal"/>
      <w:pStyle w:val="Overskrift1"/>
      <w:lvlText w:val="%1"/>
      <w:lvlJc w:val="left"/>
      <w:pPr>
        <w:ind w:left="907" w:hanging="907"/>
      </w:pPr>
      <w:rPr>
        <w:rFonts w:hint="default"/>
      </w:rPr>
    </w:lvl>
    <w:lvl w:ilvl="1">
      <w:start w:val="1"/>
      <w:numFmt w:val="decimal"/>
      <w:pStyle w:val="Overskrift2"/>
      <w:lvlText w:val="%1.%2"/>
      <w:lvlJc w:val="left"/>
      <w:pPr>
        <w:tabs>
          <w:tab w:val="num" w:pos="907"/>
        </w:tabs>
        <w:ind w:left="907" w:hanging="907"/>
      </w:pPr>
      <w:rPr>
        <w:rFonts w:hint="default"/>
        <w:specVanish w:val="0"/>
      </w:rPr>
    </w:lvl>
    <w:lvl w:ilvl="2">
      <w:start w:val="1"/>
      <w:numFmt w:val="decimal"/>
      <w:pStyle w:val="Overskrift3"/>
      <w:lvlText w:val="%1.%2.%3"/>
      <w:lvlJc w:val="left"/>
      <w:pPr>
        <w:tabs>
          <w:tab w:val="num" w:pos="907"/>
        </w:tabs>
        <w:ind w:left="907" w:hanging="907"/>
      </w:pPr>
    </w:lvl>
    <w:lvl w:ilvl="3">
      <w:start w:val="1"/>
      <w:numFmt w:val="decimal"/>
      <w:pStyle w:val="Overskrift4"/>
      <w:lvlText w:val="%1.%2.%3.%4"/>
      <w:lvlJc w:val="left"/>
      <w:pPr>
        <w:tabs>
          <w:tab w:val="num" w:pos="1021"/>
        </w:tabs>
        <w:ind w:left="907" w:hanging="907"/>
      </w:pPr>
    </w:lvl>
    <w:lvl w:ilvl="4">
      <w:start w:val="1"/>
      <w:numFmt w:val="decimal"/>
      <w:pStyle w:val="Overskrift5"/>
      <w:lvlText w:val="%1.%2.%3.%4.%5"/>
      <w:lvlJc w:val="left"/>
      <w:pPr>
        <w:ind w:left="1247" w:hanging="1247"/>
      </w:pPr>
      <w:rPr>
        <w:rFonts w:hint="default"/>
      </w:rPr>
    </w:lvl>
    <w:lvl w:ilvl="5">
      <w:start w:val="1"/>
      <w:numFmt w:val="decimal"/>
      <w:pStyle w:val="Overskrift6"/>
      <w:lvlText w:val="%1.%2.%3.%4.%5.%6"/>
      <w:lvlJc w:val="left"/>
      <w:pPr>
        <w:ind w:left="1247" w:hanging="1247"/>
      </w:pPr>
      <w:rPr>
        <w:rFonts w:hint="default"/>
      </w:rPr>
    </w:lvl>
    <w:lvl w:ilvl="6">
      <w:start w:val="1"/>
      <w:numFmt w:val="decimal"/>
      <w:pStyle w:val="Overskrift7"/>
      <w:lvlText w:val="%1.%2.%3.%4.%5.%6.%7"/>
      <w:lvlJc w:val="left"/>
      <w:pPr>
        <w:tabs>
          <w:tab w:val="num" w:pos="1474"/>
        </w:tabs>
        <w:ind w:left="1474" w:hanging="1474"/>
      </w:pPr>
      <w:rPr>
        <w:rFonts w:hint="default"/>
      </w:rPr>
    </w:lvl>
    <w:lvl w:ilvl="7">
      <w:start w:val="1"/>
      <w:numFmt w:val="decimal"/>
      <w:pStyle w:val="Overskrift8"/>
      <w:lvlText w:val="%1.%2.%3.%4.%5.%6.%7.%8"/>
      <w:lvlJc w:val="left"/>
      <w:pPr>
        <w:tabs>
          <w:tab w:val="num" w:pos="1474"/>
        </w:tabs>
        <w:ind w:left="1474" w:hanging="1474"/>
      </w:pPr>
      <w:rPr>
        <w:rFonts w:hint="default"/>
      </w:rPr>
    </w:lvl>
    <w:lvl w:ilvl="8">
      <w:start w:val="1"/>
      <w:numFmt w:val="decimal"/>
      <w:pStyle w:val="Overskrift9"/>
      <w:lvlText w:val="%1.%2.%3.%4.%5.%6.%7.%8.%9"/>
      <w:lvlJc w:val="left"/>
      <w:pPr>
        <w:tabs>
          <w:tab w:val="num" w:pos="1588"/>
        </w:tabs>
        <w:ind w:left="1588" w:hanging="1588"/>
      </w:pPr>
      <w:rPr>
        <w:rFonts w:hint="default"/>
      </w:rPr>
    </w:lvl>
  </w:abstractNum>
  <w:abstractNum w:abstractNumId="2" w15:restartNumberingAfterBreak="0">
    <w:nsid w:val="10971FC7"/>
    <w:multiLevelType w:val="hybridMultilevel"/>
    <w:tmpl w:val="AEBCD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6F4EE5"/>
    <w:multiLevelType w:val="hybridMultilevel"/>
    <w:tmpl w:val="B400E54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340E31F1"/>
    <w:multiLevelType w:val="hybridMultilevel"/>
    <w:tmpl w:val="536A74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7527E24"/>
    <w:multiLevelType w:val="hybridMultilevel"/>
    <w:tmpl w:val="03A67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1778CD"/>
    <w:multiLevelType w:val="hybridMultilevel"/>
    <w:tmpl w:val="468A6E9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BBE3217"/>
    <w:multiLevelType w:val="hybridMultilevel"/>
    <w:tmpl w:val="69EAC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410217"/>
    <w:multiLevelType w:val="hybridMultilevel"/>
    <w:tmpl w:val="4F284362"/>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4ABF5033"/>
    <w:multiLevelType w:val="multilevel"/>
    <w:tmpl w:val="D0504DE2"/>
    <w:lvl w:ilvl="0">
      <w:start w:val="1"/>
      <w:numFmt w:val="bullet"/>
      <w:pStyle w:val="Listepunkt1"/>
      <w:lvlText w:val="•"/>
      <w:lvlJc w:val="left"/>
      <w:pPr>
        <w:tabs>
          <w:tab w:val="num" w:pos="340"/>
        </w:tabs>
        <w:ind w:left="340" w:hanging="340"/>
      </w:pPr>
      <w:rPr>
        <w:rFonts w:ascii="Arial" w:hAnsi="Arial" w:hint="default"/>
        <w:color w:val="auto"/>
      </w:rPr>
    </w:lvl>
    <w:lvl w:ilvl="1">
      <w:start w:val="1"/>
      <w:numFmt w:val="bullet"/>
      <w:pStyle w:val="Listepunkt2"/>
      <w:lvlText w:val="–"/>
      <w:lvlJc w:val="left"/>
      <w:pPr>
        <w:tabs>
          <w:tab w:val="num" w:pos="794"/>
        </w:tabs>
        <w:ind w:left="680" w:hanging="340"/>
      </w:pPr>
      <w:rPr>
        <w:rFonts w:hint="default"/>
      </w:rPr>
    </w:lvl>
    <w:lvl w:ilvl="2">
      <w:start w:val="1"/>
      <w:numFmt w:val="bullet"/>
      <w:pStyle w:val="Listepunkt3"/>
      <w:lvlText w:val="•"/>
      <w:lvlJc w:val="left"/>
      <w:pPr>
        <w:tabs>
          <w:tab w:val="num" w:pos="1134"/>
        </w:tabs>
        <w:ind w:left="1020" w:hanging="340"/>
      </w:pPr>
      <w:rPr>
        <w:rFonts w:ascii="Arial" w:hAnsi="Arial" w:hint="default"/>
        <w:color w:val="7F7F7F" w:themeColor="text1" w:themeTint="80"/>
        <w:sz w:val="24"/>
      </w:rPr>
    </w:lvl>
    <w:lvl w:ilvl="3">
      <w:start w:val="1"/>
      <w:numFmt w:val="bullet"/>
      <w:pStyle w:val="Listepunkt4"/>
      <w:lvlText w:val="–"/>
      <w:lvlJc w:val="left"/>
      <w:pPr>
        <w:tabs>
          <w:tab w:val="num" w:pos="1474"/>
        </w:tabs>
        <w:ind w:left="1360" w:hanging="340"/>
      </w:pPr>
      <w:rPr>
        <w:rFonts w:hint="default"/>
      </w:rPr>
    </w:lvl>
    <w:lvl w:ilvl="4">
      <w:start w:val="1"/>
      <w:numFmt w:val="bullet"/>
      <w:pStyle w:val="Listepunkt5"/>
      <w:lvlText w:val="–"/>
      <w:lvlJc w:val="left"/>
      <w:pPr>
        <w:tabs>
          <w:tab w:val="num" w:pos="1814"/>
        </w:tabs>
        <w:ind w:left="1700" w:hanging="340"/>
      </w:pPr>
      <w:rPr>
        <w:rFonts w:cs="Times New Roman" w:hint="default"/>
      </w:rPr>
    </w:lvl>
    <w:lvl w:ilvl="5">
      <w:start w:val="1"/>
      <w:numFmt w:val="bullet"/>
      <w:pStyle w:val="Listepunkt6"/>
      <w:lvlText w:val="–"/>
      <w:lvlJc w:val="left"/>
      <w:pPr>
        <w:tabs>
          <w:tab w:val="num" w:pos="2154"/>
        </w:tabs>
        <w:ind w:left="2040" w:hanging="340"/>
      </w:pPr>
      <w:rPr>
        <w:rFonts w:hint="default"/>
      </w:rPr>
    </w:lvl>
    <w:lvl w:ilvl="6">
      <w:start w:val="1"/>
      <w:numFmt w:val="bullet"/>
      <w:pStyle w:val="Listepunkt7"/>
      <w:lvlText w:val="–"/>
      <w:lvlJc w:val="left"/>
      <w:pPr>
        <w:tabs>
          <w:tab w:val="num" w:pos="2494"/>
        </w:tabs>
        <w:ind w:left="2380" w:hanging="340"/>
      </w:pPr>
      <w:rPr>
        <w:rFonts w:cs="Times New Roman" w:hint="default"/>
      </w:rPr>
    </w:lvl>
    <w:lvl w:ilvl="7">
      <w:start w:val="1"/>
      <w:numFmt w:val="bullet"/>
      <w:pStyle w:val="Listepunkt8"/>
      <w:lvlText w:val="–"/>
      <w:lvlJc w:val="left"/>
      <w:pPr>
        <w:tabs>
          <w:tab w:val="num" w:pos="2834"/>
        </w:tabs>
        <w:ind w:left="2720" w:hanging="340"/>
      </w:pPr>
      <w:rPr>
        <w:rFonts w:cs="Times New Roman" w:hint="default"/>
      </w:rPr>
    </w:lvl>
    <w:lvl w:ilvl="8">
      <w:start w:val="1"/>
      <w:numFmt w:val="bullet"/>
      <w:pStyle w:val="Listepunkt9"/>
      <w:lvlText w:val="–"/>
      <w:lvlJc w:val="left"/>
      <w:pPr>
        <w:tabs>
          <w:tab w:val="num" w:pos="3174"/>
        </w:tabs>
        <w:ind w:left="3060" w:hanging="340"/>
      </w:pPr>
      <w:rPr>
        <w:rFonts w:hint="default"/>
      </w:rPr>
    </w:lvl>
  </w:abstractNum>
  <w:abstractNum w:abstractNumId="10" w15:restartNumberingAfterBreak="0">
    <w:nsid w:val="4B0966E2"/>
    <w:multiLevelType w:val="hybridMultilevel"/>
    <w:tmpl w:val="BCA0B83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A98474A"/>
    <w:multiLevelType w:val="hybridMultilevel"/>
    <w:tmpl w:val="46D23ED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5D681732"/>
    <w:multiLevelType w:val="hybridMultilevel"/>
    <w:tmpl w:val="272AF10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68EF7011"/>
    <w:multiLevelType w:val="hybridMultilevel"/>
    <w:tmpl w:val="FAFAC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7C6D70"/>
    <w:multiLevelType w:val="hybridMultilevel"/>
    <w:tmpl w:val="814CE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3"/>
  </w:num>
  <w:num w:numId="4">
    <w:abstractNumId w:val="12"/>
  </w:num>
  <w:num w:numId="5">
    <w:abstractNumId w:val="6"/>
  </w:num>
  <w:num w:numId="6">
    <w:abstractNumId w:val="11"/>
  </w:num>
  <w:num w:numId="7">
    <w:abstractNumId w:val="10"/>
  </w:num>
  <w:num w:numId="8">
    <w:abstractNumId w:val="4"/>
  </w:num>
  <w:num w:numId="9">
    <w:abstractNumId w:val="0"/>
  </w:num>
  <w:num w:numId="10">
    <w:abstractNumId w:val="7"/>
  </w:num>
  <w:num w:numId="11">
    <w:abstractNumId w:val="13"/>
  </w:num>
  <w:num w:numId="12">
    <w:abstractNumId w:val="14"/>
  </w:num>
  <w:num w:numId="13">
    <w:abstractNumId w:val="2"/>
  </w:num>
  <w:num w:numId="14">
    <w:abstractNumId w:val="5"/>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eukemi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t0pszr0nvav02e0sxo5x5pkwa99wzp952z2&quot;&gt;My EndNote Library-Converted&lt;record-ids&gt;&lt;item&gt;4017&lt;/item&gt;&lt;item&gt;4163&lt;/item&gt;&lt;item&gt;4175&lt;/item&gt;&lt;item&gt;4712&lt;/item&gt;&lt;item&gt;5007&lt;/item&gt;&lt;item&gt;5009&lt;/item&gt;&lt;item&gt;5164&lt;/item&gt;&lt;item&gt;5192&lt;/item&gt;&lt;item&gt;5210&lt;/item&gt;&lt;item&gt;5992&lt;/item&gt;&lt;item&gt;5999&lt;/item&gt;&lt;item&gt;6675&lt;/item&gt;&lt;item&gt;6682&lt;/item&gt;&lt;item&gt;6688&lt;/item&gt;&lt;item&gt;6702&lt;/item&gt;&lt;item&gt;6704&lt;/item&gt;&lt;item&gt;6805&lt;/item&gt;&lt;item&gt;6821&lt;/item&gt;&lt;item&gt;6896&lt;/item&gt;&lt;item&gt;6915&lt;/item&gt;&lt;/record-ids&gt;&lt;/item&gt;&lt;/Libraries&gt;"/>
  </w:docVars>
  <w:rsids>
    <w:rsidRoot w:val="00164BEB"/>
    <w:rsid w:val="00004668"/>
    <w:rsid w:val="000122EF"/>
    <w:rsid w:val="00032727"/>
    <w:rsid w:val="00032D7C"/>
    <w:rsid w:val="00034FAD"/>
    <w:rsid w:val="0003645B"/>
    <w:rsid w:val="00042A95"/>
    <w:rsid w:val="00045B43"/>
    <w:rsid w:val="00066383"/>
    <w:rsid w:val="0009452F"/>
    <w:rsid w:val="000974D9"/>
    <w:rsid w:val="0009792B"/>
    <w:rsid w:val="000A3B20"/>
    <w:rsid w:val="000A42D6"/>
    <w:rsid w:val="000B3CC6"/>
    <w:rsid w:val="000B73E2"/>
    <w:rsid w:val="000C08BE"/>
    <w:rsid w:val="000D0A34"/>
    <w:rsid w:val="000D1AD3"/>
    <w:rsid w:val="000E2603"/>
    <w:rsid w:val="000F06AD"/>
    <w:rsid w:val="000F0A69"/>
    <w:rsid w:val="00102D16"/>
    <w:rsid w:val="00115A65"/>
    <w:rsid w:val="00117549"/>
    <w:rsid w:val="00123238"/>
    <w:rsid w:val="00125BF5"/>
    <w:rsid w:val="00132366"/>
    <w:rsid w:val="00133692"/>
    <w:rsid w:val="00135A05"/>
    <w:rsid w:val="00143164"/>
    <w:rsid w:val="00152A41"/>
    <w:rsid w:val="001549B6"/>
    <w:rsid w:val="0016375D"/>
    <w:rsid w:val="00164BEB"/>
    <w:rsid w:val="00164E4E"/>
    <w:rsid w:val="00165784"/>
    <w:rsid w:val="00166732"/>
    <w:rsid w:val="00171F77"/>
    <w:rsid w:val="001728BF"/>
    <w:rsid w:val="00173296"/>
    <w:rsid w:val="00177503"/>
    <w:rsid w:val="00186CCF"/>
    <w:rsid w:val="001A1A53"/>
    <w:rsid w:val="001A5C93"/>
    <w:rsid w:val="001C2595"/>
    <w:rsid w:val="001C4FA1"/>
    <w:rsid w:val="001E2F0B"/>
    <w:rsid w:val="001E487F"/>
    <w:rsid w:val="002111E6"/>
    <w:rsid w:val="002238ED"/>
    <w:rsid w:val="00226E47"/>
    <w:rsid w:val="002276C7"/>
    <w:rsid w:val="00254CC3"/>
    <w:rsid w:val="00256F2A"/>
    <w:rsid w:val="00260731"/>
    <w:rsid w:val="00264FFB"/>
    <w:rsid w:val="0027091A"/>
    <w:rsid w:val="002718FC"/>
    <w:rsid w:val="00284D10"/>
    <w:rsid w:val="002878BE"/>
    <w:rsid w:val="002903ED"/>
    <w:rsid w:val="00292046"/>
    <w:rsid w:val="00293744"/>
    <w:rsid w:val="00296B06"/>
    <w:rsid w:val="002A007E"/>
    <w:rsid w:val="002A06A5"/>
    <w:rsid w:val="002A3350"/>
    <w:rsid w:val="002B000D"/>
    <w:rsid w:val="002B2356"/>
    <w:rsid w:val="002B3EB9"/>
    <w:rsid w:val="002B67E1"/>
    <w:rsid w:val="002C1BBC"/>
    <w:rsid w:val="002C43A7"/>
    <w:rsid w:val="002C4F98"/>
    <w:rsid w:val="002D43A4"/>
    <w:rsid w:val="002F4546"/>
    <w:rsid w:val="00310004"/>
    <w:rsid w:val="00310995"/>
    <w:rsid w:val="0031364D"/>
    <w:rsid w:val="00324F6B"/>
    <w:rsid w:val="003263F0"/>
    <w:rsid w:val="00333E25"/>
    <w:rsid w:val="00336B3C"/>
    <w:rsid w:val="00337912"/>
    <w:rsid w:val="00341F53"/>
    <w:rsid w:val="0034470C"/>
    <w:rsid w:val="00345A10"/>
    <w:rsid w:val="0035145D"/>
    <w:rsid w:val="00374CAD"/>
    <w:rsid w:val="00377169"/>
    <w:rsid w:val="0038614A"/>
    <w:rsid w:val="003866A7"/>
    <w:rsid w:val="003A74EF"/>
    <w:rsid w:val="003A7B57"/>
    <w:rsid w:val="003B669D"/>
    <w:rsid w:val="003B7A64"/>
    <w:rsid w:val="003D18FD"/>
    <w:rsid w:val="003D30D9"/>
    <w:rsid w:val="003D7622"/>
    <w:rsid w:val="003E116D"/>
    <w:rsid w:val="003E7DC3"/>
    <w:rsid w:val="003F2C34"/>
    <w:rsid w:val="00413073"/>
    <w:rsid w:val="00420EBC"/>
    <w:rsid w:val="0042370D"/>
    <w:rsid w:val="00424BEE"/>
    <w:rsid w:val="004468C6"/>
    <w:rsid w:val="00451424"/>
    <w:rsid w:val="00452C4F"/>
    <w:rsid w:val="004631B1"/>
    <w:rsid w:val="00466555"/>
    <w:rsid w:val="00474F21"/>
    <w:rsid w:val="00490226"/>
    <w:rsid w:val="00490543"/>
    <w:rsid w:val="00491C1D"/>
    <w:rsid w:val="004967FD"/>
    <w:rsid w:val="004A484E"/>
    <w:rsid w:val="004C5D9A"/>
    <w:rsid w:val="004D690B"/>
    <w:rsid w:val="004F42CA"/>
    <w:rsid w:val="00502196"/>
    <w:rsid w:val="00514CA2"/>
    <w:rsid w:val="00530D2E"/>
    <w:rsid w:val="0053686C"/>
    <w:rsid w:val="005451DA"/>
    <w:rsid w:val="005501E3"/>
    <w:rsid w:val="005728B3"/>
    <w:rsid w:val="0058107F"/>
    <w:rsid w:val="00595893"/>
    <w:rsid w:val="00597F5A"/>
    <w:rsid w:val="005A03FA"/>
    <w:rsid w:val="005A5B55"/>
    <w:rsid w:val="005B3DEA"/>
    <w:rsid w:val="005C5B38"/>
    <w:rsid w:val="005C5D5B"/>
    <w:rsid w:val="005C6547"/>
    <w:rsid w:val="005D6336"/>
    <w:rsid w:val="005F0B10"/>
    <w:rsid w:val="005F129A"/>
    <w:rsid w:val="00600322"/>
    <w:rsid w:val="00606940"/>
    <w:rsid w:val="00625B97"/>
    <w:rsid w:val="0063211E"/>
    <w:rsid w:val="006401E3"/>
    <w:rsid w:val="0065059C"/>
    <w:rsid w:val="00652744"/>
    <w:rsid w:val="00673EA7"/>
    <w:rsid w:val="0068453C"/>
    <w:rsid w:val="006A2392"/>
    <w:rsid w:val="006A2ACC"/>
    <w:rsid w:val="006B2A4F"/>
    <w:rsid w:val="006C16B8"/>
    <w:rsid w:val="006C33F9"/>
    <w:rsid w:val="006C38CB"/>
    <w:rsid w:val="006C3BA5"/>
    <w:rsid w:val="006C470D"/>
    <w:rsid w:val="006C6246"/>
    <w:rsid w:val="006E2554"/>
    <w:rsid w:val="006E69FD"/>
    <w:rsid w:val="006F36B5"/>
    <w:rsid w:val="006F3AC9"/>
    <w:rsid w:val="007024D8"/>
    <w:rsid w:val="007033B6"/>
    <w:rsid w:val="00720985"/>
    <w:rsid w:val="00723E9F"/>
    <w:rsid w:val="0073586D"/>
    <w:rsid w:val="00751E8E"/>
    <w:rsid w:val="00752502"/>
    <w:rsid w:val="0075789D"/>
    <w:rsid w:val="00764AC7"/>
    <w:rsid w:val="007726E9"/>
    <w:rsid w:val="00773300"/>
    <w:rsid w:val="00777A2A"/>
    <w:rsid w:val="00780EEA"/>
    <w:rsid w:val="00782467"/>
    <w:rsid w:val="00785824"/>
    <w:rsid w:val="007A4FE1"/>
    <w:rsid w:val="007A512E"/>
    <w:rsid w:val="007B2EB1"/>
    <w:rsid w:val="007B2F86"/>
    <w:rsid w:val="007C4926"/>
    <w:rsid w:val="007C5097"/>
    <w:rsid w:val="007D11A3"/>
    <w:rsid w:val="007D7458"/>
    <w:rsid w:val="007E4A89"/>
    <w:rsid w:val="007E61ED"/>
    <w:rsid w:val="007F29C6"/>
    <w:rsid w:val="007F4777"/>
    <w:rsid w:val="00801388"/>
    <w:rsid w:val="00805F1A"/>
    <w:rsid w:val="00821AB8"/>
    <w:rsid w:val="00827B67"/>
    <w:rsid w:val="00836E5D"/>
    <w:rsid w:val="00841DE9"/>
    <w:rsid w:val="008464CE"/>
    <w:rsid w:val="00847D39"/>
    <w:rsid w:val="00857D7C"/>
    <w:rsid w:val="008606D1"/>
    <w:rsid w:val="00890DCA"/>
    <w:rsid w:val="008A56CE"/>
    <w:rsid w:val="008D0197"/>
    <w:rsid w:val="008D1990"/>
    <w:rsid w:val="008F338D"/>
    <w:rsid w:val="00906D2E"/>
    <w:rsid w:val="00916C67"/>
    <w:rsid w:val="009221DC"/>
    <w:rsid w:val="009222AF"/>
    <w:rsid w:val="0092676E"/>
    <w:rsid w:val="00930072"/>
    <w:rsid w:val="0096286D"/>
    <w:rsid w:val="0096334F"/>
    <w:rsid w:val="00970039"/>
    <w:rsid w:val="009700B9"/>
    <w:rsid w:val="00971716"/>
    <w:rsid w:val="00973C5C"/>
    <w:rsid w:val="00991BF9"/>
    <w:rsid w:val="00995195"/>
    <w:rsid w:val="009951D3"/>
    <w:rsid w:val="0099693F"/>
    <w:rsid w:val="009978FE"/>
    <w:rsid w:val="009A3B92"/>
    <w:rsid w:val="009D5115"/>
    <w:rsid w:val="009E15D0"/>
    <w:rsid w:val="009E24A1"/>
    <w:rsid w:val="009E29D4"/>
    <w:rsid w:val="009F19F8"/>
    <w:rsid w:val="009F3A35"/>
    <w:rsid w:val="009F6957"/>
    <w:rsid w:val="009F6BD3"/>
    <w:rsid w:val="00A04B61"/>
    <w:rsid w:val="00A177AB"/>
    <w:rsid w:val="00A26705"/>
    <w:rsid w:val="00A33750"/>
    <w:rsid w:val="00A40BF2"/>
    <w:rsid w:val="00A42067"/>
    <w:rsid w:val="00A425D7"/>
    <w:rsid w:val="00A60F1F"/>
    <w:rsid w:val="00A7598F"/>
    <w:rsid w:val="00A76FAE"/>
    <w:rsid w:val="00A92BD3"/>
    <w:rsid w:val="00A95721"/>
    <w:rsid w:val="00AC42F5"/>
    <w:rsid w:val="00AD282F"/>
    <w:rsid w:val="00AD3EDD"/>
    <w:rsid w:val="00AE3FEF"/>
    <w:rsid w:val="00AE4488"/>
    <w:rsid w:val="00AF50AA"/>
    <w:rsid w:val="00B14357"/>
    <w:rsid w:val="00B16550"/>
    <w:rsid w:val="00B24322"/>
    <w:rsid w:val="00B448EA"/>
    <w:rsid w:val="00B45C24"/>
    <w:rsid w:val="00B4651B"/>
    <w:rsid w:val="00B71F5B"/>
    <w:rsid w:val="00B74B60"/>
    <w:rsid w:val="00B80013"/>
    <w:rsid w:val="00B82198"/>
    <w:rsid w:val="00B82A78"/>
    <w:rsid w:val="00B86B5F"/>
    <w:rsid w:val="00B908EB"/>
    <w:rsid w:val="00B92403"/>
    <w:rsid w:val="00BA3059"/>
    <w:rsid w:val="00BA3C4B"/>
    <w:rsid w:val="00BA5BC1"/>
    <w:rsid w:val="00BA671E"/>
    <w:rsid w:val="00BB0EEC"/>
    <w:rsid w:val="00BB6914"/>
    <w:rsid w:val="00BD76BD"/>
    <w:rsid w:val="00BE08DE"/>
    <w:rsid w:val="00BE0F80"/>
    <w:rsid w:val="00BE5C16"/>
    <w:rsid w:val="00BF3D36"/>
    <w:rsid w:val="00BF43F6"/>
    <w:rsid w:val="00BF7948"/>
    <w:rsid w:val="00C018DE"/>
    <w:rsid w:val="00C02A11"/>
    <w:rsid w:val="00C10D93"/>
    <w:rsid w:val="00C1174D"/>
    <w:rsid w:val="00C11E93"/>
    <w:rsid w:val="00C12C64"/>
    <w:rsid w:val="00C222E5"/>
    <w:rsid w:val="00C2399D"/>
    <w:rsid w:val="00C31697"/>
    <w:rsid w:val="00C32F24"/>
    <w:rsid w:val="00C37464"/>
    <w:rsid w:val="00C45078"/>
    <w:rsid w:val="00C462EB"/>
    <w:rsid w:val="00C5078E"/>
    <w:rsid w:val="00C5290F"/>
    <w:rsid w:val="00C60876"/>
    <w:rsid w:val="00C624D9"/>
    <w:rsid w:val="00C62612"/>
    <w:rsid w:val="00C67A1D"/>
    <w:rsid w:val="00C721F8"/>
    <w:rsid w:val="00C740BA"/>
    <w:rsid w:val="00C767CD"/>
    <w:rsid w:val="00C91054"/>
    <w:rsid w:val="00C9241B"/>
    <w:rsid w:val="00C9246F"/>
    <w:rsid w:val="00C9430A"/>
    <w:rsid w:val="00CA0C84"/>
    <w:rsid w:val="00CA1637"/>
    <w:rsid w:val="00CA7DAD"/>
    <w:rsid w:val="00CD0DAC"/>
    <w:rsid w:val="00CD3864"/>
    <w:rsid w:val="00CD6BF2"/>
    <w:rsid w:val="00CE72E1"/>
    <w:rsid w:val="00CF2C68"/>
    <w:rsid w:val="00CF39CB"/>
    <w:rsid w:val="00D159B6"/>
    <w:rsid w:val="00D21B6B"/>
    <w:rsid w:val="00D308E2"/>
    <w:rsid w:val="00D35810"/>
    <w:rsid w:val="00D600ED"/>
    <w:rsid w:val="00D67B20"/>
    <w:rsid w:val="00D75511"/>
    <w:rsid w:val="00D76D6A"/>
    <w:rsid w:val="00D8045D"/>
    <w:rsid w:val="00DA650D"/>
    <w:rsid w:val="00DB0752"/>
    <w:rsid w:val="00DB1C20"/>
    <w:rsid w:val="00DC725B"/>
    <w:rsid w:val="00DD3810"/>
    <w:rsid w:val="00DE3D99"/>
    <w:rsid w:val="00DE5560"/>
    <w:rsid w:val="00DF52EE"/>
    <w:rsid w:val="00E000EA"/>
    <w:rsid w:val="00E01AA9"/>
    <w:rsid w:val="00E116E6"/>
    <w:rsid w:val="00E169DA"/>
    <w:rsid w:val="00E17332"/>
    <w:rsid w:val="00E31438"/>
    <w:rsid w:val="00E405D3"/>
    <w:rsid w:val="00E40ABA"/>
    <w:rsid w:val="00E43111"/>
    <w:rsid w:val="00E55386"/>
    <w:rsid w:val="00E5745C"/>
    <w:rsid w:val="00E6111D"/>
    <w:rsid w:val="00E80AB5"/>
    <w:rsid w:val="00E90222"/>
    <w:rsid w:val="00E9085C"/>
    <w:rsid w:val="00E912E4"/>
    <w:rsid w:val="00E92B30"/>
    <w:rsid w:val="00E94FAB"/>
    <w:rsid w:val="00E95831"/>
    <w:rsid w:val="00EA26FF"/>
    <w:rsid w:val="00EA3218"/>
    <w:rsid w:val="00EC017B"/>
    <w:rsid w:val="00ED529A"/>
    <w:rsid w:val="00EE65F7"/>
    <w:rsid w:val="00F005A7"/>
    <w:rsid w:val="00F11996"/>
    <w:rsid w:val="00F23F47"/>
    <w:rsid w:val="00F26150"/>
    <w:rsid w:val="00F32343"/>
    <w:rsid w:val="00F37CCB"/>
    <w:rsid w:val="00F54596"/>
    <w:rsid w:val="00F55C9A"/>
    <w:rsid w:val="00F55CCE"/>
    <w:rsid w:val="00F61D95"/>
    <w:rsid w:val="00F704C1"/>
    <w:rsid w:val="00F71DE7"/>
    <w:rsid w:val="00F73827"/>
    <w:rsid w:val="00F84F67"/>
    <w:rsid w:val="00F90F11"/>
    <w:rsid w:val="00F974A7"/>
    <w:rsid w:val="00FA7AF3"/>
    <w:rsid w:val="00FB1121"/>
    <w:rsid w:val="00FB1876"/>
    <w:rsid w:val="00FB7944"/>
    <w:rsid w:val="00FC4298"/>
    <w:rsid w:val="00FD325D"/>
    <w:rsid w:val="00FD3260"/>
    <w:rsid w:val="00FF7F0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D1F3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25"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5"/>
    <w:rsid w:val="006F36B5"/>
    <w:pPr>
      <w:spacing w:line="264" w:lineRule="auto"/>
    </w:pPr>
  </w:style>
  <w:style w:type="paragraph" w:styleId="Overskrift1">
    <w:name w:val="heading 1"/>
    <w:next w:val="Brdtekst"/>
    <w:link w:val="Overskrift1Tegn"/>
    <w:qFormat/>
    <w:rsid w:val="00164BEB"/>
    <w:pPr>
      <w:keepNext/>
      <w:keepLines/>
      <w:numPr>
        <w:numId w:val="2"/>
      </w:numPr>
      <w:suppressAutoHyphens/>
      <w:spacing w:before="1620" w:after="480" w:line="680" w:lineRule="exact"/>
      <w:ind w:right="1134"/>
      <w:outlineLvl w:val="0"/>
    </w:pPr>
    <w:rPr>
      <w:rFonts w:asciiTheme="majorHAnsi" w:eastAsiaTheme="majorEastAsia" w:hAnsiTheme="majorHAnsi" w:cstheme="majorHAnsi"/>
      <w:b/>
      <w:color w:val="000000" w:themeColor="text1"/>
      <w:sz w:val="68"/>
      <w:szCs w:val="32"/>
    </w:rPr>
  </w:style>
  <w:style w:type="paragraph" w:styleId="Overskrift2">
    <w:name w:val="heading 2"/>
    <w:basedOn w:val="Normal"/>
    <w:next w:val="Brdtekst"/>
    <w:link w:val="Overskrift2Tegn"/>
    <w:qFormat/>
    <w:rsid w:val="00164BEB"/>
    <w:pPr>
      <w:keepNext/>
      <w:keepLines/>
      <w:numPr>
        <w:ilvl w:val="1"/>
        <w:numId w:val="2"/>
      </w:numPr>
      <w:suppressAutoHyphens/>
      <w:spacing w:before="360" w:after="20" w:line="240" w:lineRule="auto"/>
      <w:outlineLvl w:val="1"/>
    </w:pPr>
    <w:rPr>
      <w:rFonts w:asciiTheme="majorHAnsi" w:eastAsiaTheme="majorEastAsia" w:hAnsiTheme="majorHAnsi" w:cstheme="majorHAnsi"/>
      <w:b/>
      <w:sz w:val="30"/>
      <w:szCs w:val="26"/>
    </w:rPr>
  </w:style>
  <w:style w:type="paragraph" w:styleId="Overskrift3">
    <w:name w:val="heading 3"/>
    <w:basedOn w:val="Normal"/>
    <w:next w:val="Brdtekst"/>
    <w:link w:val="Overskrift3Tegn"/>
    <w:qFormat/>
    <w:rsid w:val="00164BEB"/>
    <w:pPr>
      <w:keepNext/>
      <w:keepLines/>
      <w:numPr>
        <w:ilvl w:val="2"/>
        <w:numId w:val="2"/>
      </w:numPr>
      <w:suppressAutoHyphens/>
      <w:spacing w:before="280" w:after="40" w:line="240" w:lineRule="auto"/>
      <w:outlineLvl w:val="2"/>
    </w:pPr>
    <w:rPr>
      <w:rFonts w:asciiTheme="majorHAnsi" w:eastAsiaTheme="majorEastAsia" w:hAnsiTheme="majorHAnsi" w:cstheme="majorHAnsi"/>
      <w:b/>
      <w:sz w:val="26"/>
      <w:szCs w:val="24"/>
    </w:rPr>
  </w:style>
  <w:style w:type="paragraph" w:styleId="Overskrift4">
    <w:name w:val="heading 4"/>
    <w:basedOn w:val="Normal"/>
    <w:next w:val="Brdtekst"/>
    <w:link w:val="Overskrift4Tegn"/>
    <w:qFormat/>
    <w:rsid w:val="00164BEB"/>
    <w:pPr>
      <w:keepNext/>
      <w:keepLines/>
      <w:widowControl w:val="0"/>
      <w:numPr>
        <w:ilvl w:val="3"/>
        <w:numId w:val="2"/>
      </w:numPr>
      <w:suppressAutoHyphens/>
      <w:spacing w:before="280" w:after="40" w:line="240" w:lineRule="auto"/>
      <w:outlineLvl w:val="3"/>
    </w:pPr>
    <w:rPr>
      <w:rFonts w:asciiTheme="majorHAnsi" w:eastAsia="Times New Roman" w:hAnsiTheme="majorHAnsi" w:cstheme="majorHAnsi"/>
      <w:b/>
      <w:sz w:val="24"/>
      <w:szCs w:val="20"/>
    </w:rPr>
  </w:style>
  <w:style w:type="paragraph" w:styleId="Overskrift5">
    <w:name w:val="heading 5"/>
    <w:basedOn w:val="Normal"/>
    <w:next w:val="Brdtekst"/>
    <w:link w:val="Overskrift5Tegn"/>
    <w:qFormat/>
    <w:rsid w:val="00164BEB"/>
    <w:pPr>
      <w:keepNext/>
      <w:keepLines/>
      <w:widowControl w:val="0"/>
      <w:numPr>
        <w:ilvl w:val="4"/>
        <w:numId w:val="2"/>
      </w:numPr>
      <w:suppressAutoHyphens/>
      <w:spacing w:before="240" w:after="40" w:line="240" w:lineRule="auto"/>
      <w:outlineLvl w:val="4"/>
    </w:pPr>
    <w:rPr>
      <w:rFonts w:asciiTheme="majorHAnsi" w:eastAsia="Times New Roman" w:hAnsiTheme="majorHAnsi" w:cstheme="majorHAnsi"/>
      <w:i/>
      <w:sz w:val="23"/>
      <w:szCs w:val="20"/>
    </w:rPr>
  </w:style>
  <w:style w:type="paragraph" w:styleId="Overskrift6">
    <w:name w:val="heading 6"/>
    <w:basedOn w:val="Normal"/>
    <w:next w:val="Brdtekst"/>
    <w:link w:val="Overskrift6Tegn"/>
    <w:rsid w:val="00164BEB"/>
    <w:pPr>
      <w:keepNext/>
      <w:keepLines/>
      <w:widowControl w:val="0"/>
      <w:numPr>
        <w:ilvl w:val="5"/>
        <w:numId w:val="2"/>
      </w:numPr>
      <w:suppressAutoHyphens/>
      <w:spacing w:before="200" w:after="60" w:line="240" w:lineRule="auto"/>
      <w:outlineLvl w:val="5"/>
    </w:pPr>
    <w:rPr>
      <w:rFonts w:asciiTheme="majorHAnsi" w:eastAsia="Times New Roman" w:hAnsiTheme="majorHAnsi" w:cstheme="majorHAnsi"/>
      <w:i/>
      <w:szCs w:val="20"/>
    </w:rPr>
  </w:style>
  <w:style w:type="paragraph" w:styleId="Overskrift7">
    <w:name w:val="heading 7"/>
    <w:basedOn w:val="Normal"/>
    <w:next w:val="Brdtekst"/>
    <w:link w:val="Overskrift7Tegn"/>
    <w:rsid w:val="00164BEB"/>
    <w:pPr>
      <w:keepNext/>
      <w:keepLines/>
      <w:widowControl w:val="0"/>
      <w:numPr>
        <w:ilvl w:val="6"/>
        <w:numId w:val="2"/>
      </w:numPr>
      <w:suppressAutoHyphens/>
      <w:spacing w:before="200" w:after="200" w:line="240" w:lineRule="auto"/>
      <w:outlineLvl w:val="6"/>
    </w:pPr>
    <w:rPr>
      <w:rFonts w:asciiTheme="majorHAnsi" w:eastAsia="Times New Roman" w:hAnsiTheme="majorHAnsi" w:cstheme="majorHAnsi"/>
      <w:i/>
      <w:szCs w:val="20"/>
    </w:rPr>
  </w:style>
  <w:style w:type="paragraph" w:styleId="Overskrift8">
    <w:name w:val="heading 8"/>
    <w:basedOn w:val="Normal"/>
    <w:next w:val="Brdtekst"/>
    <w:link w:val="Overskrift8Tegn"/>
    <w:rsid w:val="00164BEB"/>
    <w:pPr>
      <w:keepNext/>
      <w:keepLines/>
      <w:widowControl w:val="0"/>
      <w:numPr>
        <w:ilvl w:val="7"/>
        <w:numId w:val="2"/>
      </w:numPr>
      <w:suppressAutoHyphens/>
      <w:spacing w:before="200" w:after="200" w:line="240" w:lineRule="auto"/>
      <w:outlineLvl w:val="7"/>
    </w:pPr>
    <w:rPr>
      <w:rFonts w:asciiTheme="majorHAnsi" w:eastAsia="Times New Roman" w:hAnsiTheme="majorHAnsi" w:cstheme="majorHAnsi"/>
      <w:i/>
      <w:sz w:val="21"/>
      <w:szCs w:val="20"/>
    </w:rPr>
  </w:style>
  <w:style w:type="paragraph" w:styleId="Overskrift9">
    <w:name w:val="heading 9"/>
    <w:basedOn w:val="Normal"/>
    <w:next w:val="Brdtekst"/>
    <w:link w:val="Overskrift9Tegn"/>
    <w:rsid w:val="00164BEB"/>
    <w:pPr>
      <w:keepNext/>
      <w:keepLines/>
      <w:widowControl w:val="0"/>
      <w:numPr>
        <w:ilvl w:val="8"/>
        <w:numId w:val="2"/>
      </w:numPr>
      <w:suppressAutoHyphens/>
      <w:spacing w:before="200" w:after="200" w:line="240" w:lineRule="auto"/>
      <w:outlineLvl w:val="8"/>
    </w:pPr>
    <w:rPr>
      <w:rFonts w:asciiTheme="majorHAnsi" w:eastAsia="Times New Roman" w:hAnsiTheme="majorHAnsi" w:cstheme="majorHAnsi"/>
      <w:i/>
      <w:sz w:val="21"/>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164BEB"/>
    <w:rPr>
      <w:rFonts w:asciiTheme="majorHAnsi" w:eastAsiaTheme="majorEastAsia" w:hAnsiTheme="majorHAnsi" w:cstheme="majorHAnsi"/>
      <w:b/>
      <w:color w:val="000000" w:themeColor="text1"/>
      <w:sz w:val="68"/>
      <w:szCs w:val="32"/>
    </w:rPr>
  </w:style>
  <w:style w:type="character" w:customStyle="1" w:styleId="Overskrift2Tegn">
    <w:name w:val="Overskrift 2 Tegn"/>
    <w:basedOn w:val="Standardskriftforavsnitt"/>
    <w:link w:val="Overskrift2"/>
    <w:rsid w:val="00164BEB"/>
    <w:rPr>
      <w:rFonts w:asciiTheme="majorHAnsi" w:eastAsiaTheme="majorEastAsia" w:hAnsiTheme="majorHAnsi" w:cstheme="majorHAnsi"/>
      <w:b/>
      <w:sz w:val="30"/>
      <w:szCs w:val="26"/>
    </w:rPr>
  </w:style>
  <w:style w:type="character" w:customStyle="1" w:styleId="Overskrift3Tegn">
    <w:name w:val="Overskrift 3 Tegn"/>
    <w:basedOn w:val="Standardskriftforavsnitt"/>
    <w:link w:val="Overskrift3"/>
    <w:rsid w:val="00164BEB"/>
    <w:rPr>
      <w:rFonts w:asciiTheme="majorHAnsi" w:eastAsiaTheme="majorEastAsia" w:hAnsiTheme="majorHAnsi" w:cstheme="majorHAnsi"/>
      <w:b/>
      <w:sz w:val="26"/>
      <w:szCs w:val="24"/>
    </w:rPr>
  </w:style>
  <w:style w:type="character" w:customStyle="1" w:styleId="Overskrift4Tegn">
    <w:name w:val="Overskrift 4 Tegn"/>
    <w:basedOn w:val="Standardskriftforavsnitt"/>
    <w:link w:val="Overskrift4"/>
    <w:rsid w:val="00164BEB"/>
    <w:rPr>
      <w:rFonts w:asciiTheme="majorHAnsi" w:eastAsia="Times New Roman" w:hAnsiTheme="majorHAnsi" w:cstheme="majorHAnsi"/>
      <w:b/>
      <w:sz w:val="24"/>
      <w:szCs w:val="20"/>
    </w:rPr>
  </w:style>
  <w:style w:type="character" w:customStyle="1" w:styleId="Overskrift5Tegn">
    <w:name w:val="Overskrift 5 Tegn"/>
    <w:basedOn w:val="Standardskriftforavsnitt"/>
    <w:link w:val="Overskrift5"/>
    <w:rsid w:val="00164BEB"/>
    <w:rPr>
      <w:rFonts w:asciiTheme="majorHAnsi" w:eastAsia="Times New Roman" w:hAnsiTheme="majorHAnsi" w:cstheme="majorHAnsi"/>
      <w:i/>
      <w:sz w:val="23"/>
      <w:szCs w:val="20"/>
    </w:rPr>
  </w:style>
  <w:style w:type="character" w:customStyle="1" w:styleId="Overskrift6Tegn">
    <w:name w:val="Overskrift 6 Tegn"/>
    <w:basedOn w:val="Standardskriftforavsnitt"/>
    <w:link w:val="Overskrift6"/>
    <w:rsid w:val="00164BEB"/>
    <w:rPr>
      <w:rFonts w:asciiTheme="majorHAnsi" w:eastAsia="Times New Roman" w:hAnsiTheme="majorHAnsi" w:cstheme="majorHAnsi"/>
      <w:i/>
      <w:szCs w:val="20"/>
    </w:rPr>
  </w:style>
  <w:style w:type="character" w:customStyle="1" w:styleId="Overskrift7Tegn">
    <w:name w:val="Overskrift 7 Tegn"/>
    <w:basedOn w:val="Standardskriftforavsnitt"/>
    <w:link w:val="Overskrift7"/>
    <w:rsid w:val="00164BEB"/>
    <w:rPr>
      <w:rFonts w:asciiTheme="majorHAnsi" w:eastAsia="Times New Roman" w:hAnsiTheme="majorHAnsi" w:cstheme="majorHAnsi"/>
      <w:i/>
      <w:szCs w:val="20"/>
    </w:rPr>
  </w:style>
  <w:style w:type="character" w:customStyle="1" w:styleId="Overskrift8Tegn">
    <w:name w:val="Overskrift 8 Tegn"/>
    <w:basedOn w:val="Standardskriftforavsnitt"/>
    <w:link w:val="Overskrift8"/>
    <w:rsid w:val="00164BEB"/>
    <w:rPr>
      <w:rFonts w:asciiTheme="majorHAnsi" w:eastAsia="Times New Roman" w:hAnsiTheme="majorHAnsi" w:cstheme="majorHAnsi"/>
      <w:i/>
      <w:sz w:val="21"/>
      <w:szCs w:val="20"/>
    </w:rPr>
  </w:style>
  <w:style w:type="character" w:customStyle="1" w:styleId="Overskrift9Tegn">
    <w:name w:val="Overskrift 9 Tegn"/>
    <w:basedOn w:val="Standardskriftforavsnitt"/>
    <w:link w:val="Overskrift9"/>
    <w:rsid w:val="00164BEB"/>
    <w:rPr>
      <w:rFonts w:asciiTheme="majorHAnsi" w:eastAsia="Times New Roman" w:hAnsiTheme="majorHAnsi" w:cstheme="majorHAnsi"/>
      <w:i/>
      <w:sz w:val="21"/>
      <w:szCs w:val="20"/>
    </w:rPr>
  </w:style>
  <w:style w:type="paragraph" w:customStyle="1" w:styleId="Boks">
    <w:name w:val="Boks"/>
    <w:basedOn w:val="Normal"/>
    <w:link w:val="BoksTegn"/>
    <w:rsid w:val="00164BEB"/>
    <w:pPr>
      <w:tabs>
        <w:tab w:val="left" w:pos="567"/>
        <w:tab w:val="left" w:pos="794"/>
      </w:tabs>
      <w:spacing w:after="120" w:line="260" w:lineRule="atLeast"/>
    </w:pPr>
    <w:rPr>
      <w:rFonts w:eastAsia="Calibri" w:cs="Times New Roman"/>
    </w:rPr>
  </w:style>
  <w:style w:type="character" w:styleId="Hyperkobling">
    <w:name w:val="Hyperlink"/>
    <w:basedOn w:val="Standardskriftforavsnitt"/>
    <w:uiPriority w:val="99"/>
    <w:rsid w:val="00164BEB"/>
    <w:rPr>
      <w:vanish w:val="0"/>
      <w:color w:val="0000FF"/>
      <w:u w:val="single" w:color="E7E7FF"/>
    </w:rPr>
  </w:style>
  <w:style w:type="table" w:customStyle="1" w:styleId="Helsedir">
    <w:name w:val="Helsedir"/>
    <w:basedOn w:val="Vanligtabell"/>
    <w:uiPriority w:val="99"/>
    <w:rsid w:val="00164BEB"/>
    <w:pPr>
      <w:spacing w:after="0" w:line="240" w:lineRule="auto"/>
    </w:pPr>
    <w:rPr>
      <w:rFonts w:ascii="Calibri" w:eastAsia="Calibri" w:hAnsi="Calibri" w:cs="Times New Roman"/>
      <w:szCs w:val="20"/>
      <w:lang w:eastAsia="nb-NO"/>
    </w:rPr>
    <w:tblPr>
      <w:tblStyleRowBandSize w:val="1"/>
      <w:tblBorders>
        <w:top w:val="single" w:sz="4" w:space="0" w:color="0092A7"/>
        <w:left w:val="single" w:sz="2" w:space="0" w:color="A6A6A6"/>
        <w:bottom w:val="single" w:sz="4" w:space="0" w:color="0092A7"/>
        <w:right w:val="single" w:sz="2" w:space="0" w:color="A6A6A6"/>
        <w:insideH w:val="single" w:sz="2" w:space="0" w:color="A6A6A6"/>
      </w:tblBorders>
      <w:tblCellMar>
        <w:top w:w="28" w:type="dxa"/>
        <w:bottom w:w="28" w:type="dxa"/>
      </w:tblCellMar>
    </w:tblPr>
    <w:tblStylePr w:type="firstRow">
      <w:rPr>
        <w:b/>
        <w:bCs/>
      </w:rPr>
      <w:tblPr/>
      <w:tcPr>
        <w:tcBorders>
          <w:top w:val="single" w:sz="4" w:space="0" w:color="0092A7"/>
          <w:bottom w:val="single" w:sz="4" w:space="0" w:color="0092A7"/>
        </w:tcBorders>
        <w:shd w:val="clear" w:color="auto" w:fill="F5F5F5"/>
        <w:vAlign w:val="bottom"/>
      </w:tcPr>
    </w:tblStylePr>
    <w:tblStylePr w:type="lastRow">
      <w:rPr>
        <w:b/>
        <w:bCs/>
        <w:sz w:val="20"/>
      </w:rPr>
    </w:tblStylePr>
    <w:tblStylePr w:type="firstCol">
      <w:rPr>
        <w:b/>
        <w:i/>
        <w:iCs/>
        <w:sz w:val="20"/>
      </w:rPr>
      <w:tblPr/>
      <w:tcPr>
        <w:tcBorders>
          <w:top w:val="single" w:sz="2" w:space="0" w:color="7F7F7F"/>
          <w:left w:val="single" w:sz="2" w:space="0" w:color="7F7F7F"/>
          <w:bottom w:val="single" w:sz="2" w:space="0" w:color="7F7F7F"/>
          <w:right w:val="single" w:sz="2" w:space="0" w:color="7F7F7F"/>
          <w:insideH w:val="nil"/>
          <w:insideV w:val="nil"/>
          <w:tl2br w:val="nil"/>
          <w:tr2bl w:val="nil"/>
        </w:tcBorders>
        <w:shd w:val="clear" w:color="auto" w:fill="F9F9F9"/>
      </w:tcPr>
    </w:tblStylePr>
    <w:tblStylePr w:type="lastCol">
      <w:rPr>
        <w:b/>
        <w:i/>
        <w:iCs/>
        <w:sz w:val="20"/>
      </w:rPr>
      <w:tblPr/>
      <w:tcPr>
        <w:shd w:val="clear" w:color="auto" w:fill="F7FBFC"/>
      </w:tcPr>
    </w:tblStylePr>
    <w:tblStylePr w:type="band2Horz">
      <w:tblPr/>
      <w:tcPr>
        <w:tcBorders>
          <w:top w:val="nil"/>
          <w:left w:val="single" w:sz="2" w:space="0" w:color="A6A6A6"/>
          <w:bottom w:val="nil"/>
          <w:right w:val="single" w:sz="2" w:space="0" w:color="A6A6A6"/>
          <w:insideH w:val="nil"/>
          <w:insideV w:val="nil"/>
          <w:tl2br w:val="nil"/>
          <w:tr2bl w:val="nil"/>
        </w:tcBorders>
        <w:shd w:val="clear" w:color="auto" w:fill="F2F2F2"/>
      </w:tcPr>
    </w:tblStylePr>
  </w:style>
  <w:style w:type="paragraph" w:customStyle="1" w:styleId="Listepunkt1">
    <w:name w:val="Liste punkt 1"/>
    <w:basedOn w:val="Normal"/>
    <w:uiPriority w:val="40"/>
    <w:qFormat/>
    <w:rsid w:val="00164BEB"/>
    <w:pPr>
      <w:numPr>
        <w:numId w:val="1"/>
      </w:numPr>
      <w:spacing w:after="0"/>
    </w:pPr>
    <w:rPr>
      <w:rFonts w:eastAsia="Calibri" w:cs="Times New Roman"/>
      <w:kern w:val="20"/>
      <w:szCs w:val="20"/>
    </w:rPr>
  </w:style>
  <w:style w:type="character" w:customStyle="1" w:styleId="TFet">
    <w:name w:val="T_Fet"/>
    <w:unhideWhenUsed/>
    <w:rsid w:val="00164BEB"/>
    <w:rPr>
      <w:rFonts w:cs="Times New Roman"/>
      <w:b/>
      <w:color w:val="auto"/>
      <w:szCs w:val="19"/>
    </w:rPr>
  </w:style>
  <w:style w:type="paragraph" w:customStyle="1" w:styleId="Listepunkt1holdmedneste">
    <w:name w:val="Liste punkt 1 hold med neste"/>
    <w:basedOn w:val="Listepunkt1"/>
    <w:semiHidden/>
    <w:rsid w:val="00164BEB"/>
    <w:pPr>
      <w:keepNext/>
      <w:suppressAutoHyphens/>
    </w:pPr>
  </w:style>
  <w:style w:type="paragraph" w:customStyle="1" w:styleId="Listepunkt2">
    <w:name w:val="Liste punkt 2"/>
    <w:basedOn w:val="Listepunkt1"/>
    <w:uiPriority w:val="40"/>
    <w:rsid w:val="00164BEB"/>
    <w:pPr>
      <w:numPr>
        <w:ilvl w:val="1"/>
      </w:numPr>
    </w:pPr>
  </w:style>
  <w:style w:type="paragraph" w:customStyle="1" w:styleId="Listepunkt3">
    <w:name w:val="Liste punkt 3"/>
    <w:basedOn w:val="Listepunkt2"/>
    <w:uiPriority w:val="40"/>
    <w:rsid w:val="00164BEB"/>
    <w:pPr>
      <w:numPr>
        <w:ilvl w:val="2"/>
      </w:numPr>
    </w:pPr>
  </w:style>
  <w:style w:type="paragraph" w:customStyle="1" w:styleId="Listepunkt4">
    <w:name w:val="Liste punkt 4"/>
    <w:basedOn w:val="Listepunkt3"/>
    <w:uiPriority w:val="40"/>
    <w:rsid w:val="00164BEB"/>
    <w:pPr>
      <w:numPr>
        <w:ilvl w:val="3"/>
      </w:numPr>
    </w:pPr>
  </w:style>
  <w:style w:type="paragraph" w:customStyle="1" w:styleId="Overskriftunr3">
    <w:name w:val="Overskrift unr 3"/>
    <w:basedOn w:val="Overskrift3"/>
    <w:next w:val="Brdtekst"/>
    <w:qFormat/>
    <w:rsid w:val="00164BEB"/>
    <w:pPr>
      <w:numPr>
        <w:ilvl w:val="0"/>
        <w:numId w:val="0"/>
      </w:numPr>
      <w:tabs>
        <w:tab w:val="left" w:pos="426"/>
      </w:tabs>
      <w:spacing w:before="400" w:line="252" w:lineRule="auto"/>
    </w:pPr>
    <w:rPr>
      <w:rFonts w:eastAsia="Times New Roman" w:cs="Times New Roman"/>
      <w:bCs/>
      <w:szCs w:val="22"/>
      <w:lang w:val="en-US"/>
    </w:rPr>
  </w:style>
  <w:style w:type="paragraph" w:customStyle="1" w:styleId="Tabelltekst">
    <w:name w:val="Tabell tekst"/>
    <w:basedOn w:val="Normal"/>
    <w:qFormat/>
    <w:rsid w:val="00164BEB"/>
    <w:pPr>
      <w:spacing w:after="0" w:line="220" w:lineRule="atLeast"/>
    </w:pPr>
    <w:rPr>
      <w:rFonts w:eastAsia="Calibri" w:cs="Times New Roman"/>
      <w:sz w:val="20"/>
      <w:szCs w:val="20"/>
    </w:rPr>
  </w:style>
  <w:style w:type="character" w:customStyle="1" w:styleId="THevet">
    <w:name w:val="T_Hevet"/>
    <w:uiPriority w:val="1"/>
    <w:unhideWhenUsed/>
    <w:rsid w:val="00164BEB"/>
    <w:rPr>
      <w:rFonts w:ascii="Calibri" w:hAnsi="Calibri" w:cs="Times New Roman"/>
      <w:b w:val="0"/>
      <w:color w:val="auto"/>
      <w:szCs w:val="19"/>
      <w:vertAlign w:val="superscript"/>
    </w:rPr>
  </w:style>
  <w:style w:type="paragraph" w:customStyle="1" w:styleId="Tabellhode">
    <w:name w:val="Tabell hode"/>
    <w:basedOn w:val="Tabelltekst"/>
    <w:qFormat/>
    <w:rsid w:val="00164BEB"/>
    <w:pPr>
      <w:keepNext/>
      <w:tabs>
        <w:tab w:val="left" w:pos="708"/>
      </w:tabs>
      <w:spacing w:before="40" w:after="40"/>
    </w:pPr>
    <w:rPr>
      <w:rFonts w:eastAsia="Times New Roman" w:cs="Arial"/>
      <w:szCs w:val="24"/>
    </w:rPr>
  </w:style>
  <w:style w:type="character" w:customStyle="1" w:styleId="BoksTegn">
    <w:name w:val="Boks Tegn"/>
    <w:link w:val="Boks"/>
    <w:rsid w:val="00164BEB"/>
    <w:rPr>
      <w:rFonts w:eastAsia="Calibri" w:cs="Times New Roman"/>
    </w:rPr>
  </w:style>
  <w:style w:type="paragraph" w:styleId="Brdtekst">
    <w:name w:val="Body Text"/>
    <w:basedOn w:val="Normal"/>
    <w:link w:val="BrdtekstTegn"/>
    <w:qFormat/>
    <w:rsid w:val="00164BEB"/>
  </w:style>
  <w:style w:type="character" w:customStyle="1" w:styleId="BrdtekstTegn">
    <w:name w:val="Brødtekst Tegn"/>
    <w:basedOn w:val="Standardskriftforavsnitt"/>
    <w:link w:val="Brdtekst"/>
    <w:rsid w:val="00164BEB"/>
  </w:style>
  <w:style w:type="paragraph" w:customStyle="1" w:styleId="Overskriftunr4">
    <w:name w:val="Overskrift unr 4"/>
    <w:basedOn w:val="Normal"/>
    <w:next w:val="Brdtekst"/>
    <w:qFormat/>
    <w:rsid w:val="00164BEB"/>
    <w:pPr>
      <w:keepNext/>
      <w:keepLines/>
      <w:tabs>
        <w:tab w:val="left" w:pos="426"/>
      </w:tabs>
      <w:suppressAutoHyphens/>
      <w:spacing w:before="320" w:after="40" w:line="240" w:lineRule="auto"/>
      <w:outlineLvl w:val="3"/>
    </w:pPr>
    <w:rPr>
      <w:rFonts w:asciiTheme="majorHAnsi" w:eastAsia="Times New Roman" w:hAnsiTheme="majorHAnsi" w:cs="Times New Roman"/>
      <w:b/>
      <w:sz w:val="23"/>
    </w:rPr>
  </w:style>
  <w:style w:type="paragraph" w:customStyle="1" w:styleId="Overskriftunr4-">
    <w:name w:val="Overskrift unr 4-"/>
    <w:basedOn w:val="Overskriftunr4"/>
    <w:rsid w:val="00164BEB"/>
    <w:pPr>
      <w:spacing w:before="80"/>
    </w:pPr>
  </w:style>
  <w:style w:type="character" w:customStyle="1" w:styleId="TKursiv">
    <w:name w:val="T_Kursiv"/>
    <w:unhideWhenUsed/>
    <w:rsid w:val="00164BEB"/>
    <w:rPr>
      <w:rFonts w:cs="Times New Roman"/>
      <w:i/>
      <w:color w:val="auto"/>
      <w:szCs w:val="19"/>
    </w:rPr>
  </w:style>
  <w:style w:type="table" w:customStyle="1" w:styleId="Helsedirutenrutenett">
    <w:name w:val="Helsedir uten rutenett"/>
    <w:basedOn w:val="Vanligtabell"/>
    <w:uiPriority w:val="99"/>
    <w:rsid w:val="00164BEB"/>
    <w:pPr>
      <w:spacing w:after="0" w:line="240" w:lineRule="auto"/>
    </w:pPr>
    <w:rPr>
      <w:rFonts w:ascii="Calibri" w:eastAsia="Times New Roman" w:hAnsi="Calibri" w:cs="Times New Roman"/>
      <w:bCs/>
      <w:szCs w:val="20"/>
      <w:lang w:eastAsia="nb-NO"/>
    </w:rPr>
    <w:tblPr>
      <w:tblStyleRowBandSize w:val="1"/>
      <w:tblInd w:w="-108" w:type="dxa"/>
      <w:tblCellMar>
        <w:top w:w="11" w:type="dxa"/>
        <w:bottom w:w="11" w:type="dxa"/>
      </w:tblCellMar>
    </w:tblPr>
    <w:tblStylePr w:type="firstCol">
      <w:rPr>
        <w:rFonts w:asciiTheme="minorHAnsi" w:hAnsiTheme="minorHAnsi"/>
        <w:sz w:val="22"/>
      </w:rPr>
    </w:tblStylePr>
    <w:tblStylePr w:type="band2Horz">
      <w:tblPr/>
      <w:tcPr>
        <w:tcBorders>
          <w:top w:val="nil"/>
          <w:left w:val="nil"/>
          <w:bottom w:val="nil"/>
          <w:right w:val="nil"/>
          <w:insideH w:val="nil"/>
          <w:insideV w:val="nil"/>
          <w:tl2br w:val="nil"/>
          <w:tr2bl w:val="nil"/>
        </w:tcBorders>
        <w:shd w:val="clear" w:color="auto" w:fill="F2F2F2"/>
      </w:tcPr>
    </w:tblStylePr>
  </w:style>
  <w:style w:type="paragraph" w:customStyle="1" w:styleId="Bilde">
    <w:name w:val="Bilde"/>
    <w:basedOn w:val="Brdtekst"/>
    <w:next w:val="Brdtekst"/>
    <w:rsid w:val="00164BEB"/>
    <w:pPr>
      <w:keepNext/>
      <w:tabs>
        <w:tab w:val="left" w:pos="2268"/>
        <w:tab w:val="left" w:pos="6237"/>
      </w:tabs>
      <w:spacing w:before="240" w:after="200" w:line="240" w:lineRule="auto"/>
      <w:ind w:right="-1134"/>
    </w:pPr>
    <w:rPr>
      <w:bCs/>
      <w:sz w:val="23"/>
      <w:lang w:eastAsia="nb-NO"/>
    </w:rPr>
  </w:style>
  <w:style w:type="table" w:customStyle="1" w:styleId="Helsedirtekstboks">
    <w:name w:val="Helsedir tekstboks"/>
    <w:basedOn w:val="Vanligtabell"/>
    <w:uiPriority w:val="99"/>
    <w:rsid w:val="00164BEB"/>
    <w:pPr>
      <w:spacing w:after="0" w:line="240" w:lineRule="auto"/>
    </w:pPr>
    <w:rPr>
      <w:rFonts w:ascii="Calibri" w:hAnsi="Calibri"/>
    </w:rPr>
    <w:tblP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blBorders>
      <w:tblCellMar>
        <w:top w:w="170" w:type="dxa"/>
        <w:left w:w="255" w:type="dxa"/>
        <w:bottom w:w="170" w:type="dxa"/>
        <w:right w:w="255" w:type="dxa"/>
      </w:tblCellMar>
    </w:tblPr>
    <w:tcPr>
      <w:shd w:val="clear" w:color="auto" w:fill="auto"/>
    </w:tcPr>
  </w:style>
  <w:style w:type="paragraph" w:customStyle="1" w:styleId="Overskrift3-">
    <w:name w:val="Overskrift 3-"/>
    <w:basedOn w:val="Overskrift3"/>
    <w:next w:val="Brdtekst"/>
    <w:rsid w:val="00164BEB"/>
    <w:pPr>
      <w:spacing w:before="120"/>
    </w:pPr>
  </w:style>
  <w:style w:type="character" w:customStyle="1" w:styleId="TEvidensgrad">
    <w:name w:val="T_Evidensgrad"/>
    <w:uiPriority w:val="1"/>
    <w:unhideWhenUsed/>
    <w:rsid w:val="00164BEB"/>
    <w:rPr>
      <w:b/>
      <w:color w:val="336699"/>
    </w:rPr>
  </w:style>
  <w:style w:type="paragraph" w:styleId="Merknadstekst">
    <w:name w:val="annotation text"/>
    <w:basedOn w:val="Normal"/>
    <w:link w:val="MerknadstekstTegn"/>
    <w:uiPriority w:val="99"/>
    <w:unhideWhenUsed/>
    <w:rsid w:val="00164BEB"/>
    <w:pPr>
      <w:spacing w:after="0" w:line="240" w:lineRule="auto"/>
    </w:pPr>
  </w:style>
  <w:style w:type="character" w:customStyle="1" w:styleId="MerknadstekstTegn">
    <w:name w:val="Merknadstekst Tegn"/>
    <w:basedOn w:val="Standardskriftforavsnitt"/>
    <w:link w:val="Merknadstekst"/>
    <w:uiPriority w:val="99"/>
    <w:rsid w:val="00164BEB"/>
  </w:style>
  <w:style w:type="character" w:styleId="Merknadsreferanse">
    <w:name w:val="annotation reference"/>
    <w:basedOn w:val="Standardskriftforavsnitt"/>
    <w:uiPriority w:val="99"/>
    <w:unhideWhenUsed/>
    <w:rsid w:val="00164BEB"/>
    <w:rPr>
      <w:sz w:val="16"/>
      <w:szCs w:val="16"/>
    </w:rPr>
  </w:style>
  <w:style w:type="paragraph" w:customStyle="1" w:styleId="Brdtekst0808">
    <w:name w:val="Brødtekst 08/08"/>
    <w:basedOn w:val="Brdtekst"/>
    <w:rsid w:val="00164BEB"/>
    <w:pPr>
      <w:spacing w:before="160"/>
    </w:pPr>
  </w:style>
  <w:style w:type="paragraph" w:customStyle="1" w:styleId="Brdtekst0000">
    <w:name w:val="Brødtekst 00/00"/>
    <w:basedOn w:val="Brdtekst"/>
    <w:link w:val="Brdtekst0000Tegn"/>
    <w:rsid w:val="00164BEB"/>
    <w:pPr>
      <w:tabs>
        <w:tab w:val="left" w:pos="340"/>
      </w:tabs>
      <w:spacing w:after="0"/>
    </w:pPr>
  </w:style>
  <w:style w:type="paragraph" w:customStyle="1" w:styleId="Listepunkt5">
    <w:name w:val="Liste punkt 5"/>
    <w:basedOn w:val="Listepunkt4"/>
    <w:uiPriority w:val="40"/>
    <w:unhideWhenUsed/>
    <w:rsid w:val="00164BEB"/>
    <w:pPr>
      <w:numPr>
        <w:ilvl w:val="4"/>
      </w:numPr>
    </w:pPr>
  </w:style>
  <w:style w:type="paragraph" w:customStyle="1" w:styleId="Listepunkt6">
    <w:name w:val="Liste punkt 6"/>
    <w:basedOn w:val="Listepunkt5"/>
    <w:uiPriority w:val="40"/>
    <w:unhideWhenUsed/>
    <w:rsid w:val="00164BEB"/>
    <w:pPr>
      <w:numPr>
        <w:ilvl w:val="5"/>
      </w:numPr>
    </w:pPr>
  </w:style>
  <w:style w:type="paragraph" w:customStyle="1" w:styleId="Listepunkt7">
    <w:name w:val="Liste punkt 7"/>
    <w:basedOn w:val="Listepunkt6"/>
    <w:uiPriority w:val="40"/>
    <w:unhideWhenUsed/>
    <w:rsid w:val="00164BEB"/>
    <w:pPr>
      <w:numPr>
        <w:ilvl w:val="6"/>
      </w:numPr>
    </w:pPr>
  </w:style>
  <w:style w:type="paragraph" w:customStyle="1" w:styleId="Tabelltekst0400">
    <w:name w:val="Tabell tekst 04/00"/>
    <w:basedOn w:val="Normal"/>
    <w:rsid w:val="00164BEB"/>
    <w:pPr>
      <w:spacing w:before="80" w:after="0" w:line="220" w:lineRule="atLeast"/>
    </w:pPr>
    <w:rPr>
      <w:rFonts w:eastAsia="Calibri" w:cs="Times New Roman"/>
      <w:sz w:val="20"/>
      <w:szCs w:val="20"/>
      <w:lang w:eastAsia="nb-NO"/>
    </w:rPr>
  </w:style>
  <w:style w:type="paragraph" w:customStyle="1" w:styleId="Listepunkt8">
    <w:name w:val="Liste punkt 8"/>
    <w:basedOn w:val="Listepunkt7"/>
    <w:uiPriority w:val="40"/>
    <w:unhideWhenUsed/>
    <w:rsid w:val="00164BEB"/>
    <w:pPr>
      <w:numPr>
        <w:ilvl w:val="7"/>
      </w:numPr>
    </w:pPr>
  </w:style>
  <w:style w:type="paragraph" w:customStyle="1" w:styleId="kapstart">
    <w:name w:val="_kapstart"/>
    <w:next w:val="Brdtekst"/>
    <w:rsid w:val="00164BEB"/>
    <w:pPr>
      <w:spacing w:after="1580" w:line="240" w:lineRule="auto"/>
    </w:pPr>
    <w:rPr>
      <w:color w:val="D9D9D9" w:themeColor="background1" w:themeShade="D9"/>
      <w:sz w:val="10"/>
    </w:rPr>
  </w:style>
  <w:style w:type="paragraph" w:customStyle="1" w:styleId="11pt">
    <w:name w:val="_11pt"/>
    <w:basedOn w:val="Brdtekst"/>
    <w:next w:val="Brdtekst"/>
    <w:rsid w:val="00164BEB"/>
    <w:pPr>
      <w:spacing w:after="0" w:line="240" w:lineRule="auto"/>
    </w:pPr>
  </w:style>
  <w:style w:type="paragraph" w:customStyle="1" w:styleId="Listepunkt9">
    <w:name w:val="Liste punkt 9"/>
    <w:basedOn w:val="Listepunkt8"/>
    <w:uiPriority w:val="40"/>
    <w:unhideWhenUsed/>
    <w:rsid w:val="00164BEB"/>
    <w:pPr>
      <w:numPr>
        <w:ilvl w:val="8"/>
      </w:numPr>
    </w:pPr>
  </w:style>
  <w:style w:type="paragraph" w:customStyle="1" w:styleId="Tabellhodeuthevet">
    <w:name w:val="Tabell hode uthevet"/>
    <w:basedOn w:val="Tabellhode"/>
    <w:rsid w:val="00164BEB"/>
    <w:rPr>
      <w:b/>
    </w:rPr>
  </w:style>
  <w:style w:type="paragraph" w:customStyle="1" w:styleId="Brdtekst0800">
    <w:name w:val="Brødtekst 08/00"/>
    <w:basedOn w:val="Brdtekst"/>
    <w:next w:val="Brdtekst"/>
    <w:rsid w:val="00164BEB"/>
    <w:pPr>
      <w:spacing w:before="160" w:after="0"/>
    </w:pPr>
    <w:rPr>
      <w:lang w:val="en-US"/>
    </w:rPr>
  </w:style>
  <w:style w:type="paragraph" w:customStyle="1" w:styleId="Brdtekst2008">
    <w:name w:val="Brødtekst 20/08"/>
    <w:basedOn w:val="Brdtekst"/>
    <w:rsid w:val="00164BEB"/>
    <w:pPr>
      <w:spacing w:before="400"/>
    </w:pPr>
  </w:style>
  <w:style w:type="character" w:customStyle="1" w:styleId="TSymbol">
    <w:name w:val="T_Symbol"/>
    <w:basedOn w:val="Standardskriftforavsnitt"/>
    <w:uiPriority w:val="1"/>
    <w:rsid w:val="00164BEB"/>
    <w:rPr>
      <w:rFonts w:ascii="Symbol" w:hAnsi="Symbol"/>
    </w:rPr>
  </w:style>
  <w:style w:type="paragraph" w:customStyle="1" w:styleId="04ptholdmedneste">
    <w:name w:val="_04pt hold med neste"/>
    <w:basedOn w:val="Normal"/>
    <w:rsid w:val="00164BEB"/>
    <w:pPr>
      <w:keepNext/>
      <w:spacing w:after="0" w:line="240" w:lineRule="auto"/>
    </w:pPr>
    <w:rPr>
      <w:sz w:val="8"/>
      <w:lang w:val="en-US"/>
    </w:rPr>
  </w:style>
  <w:style w:type="character" w:customStyle="1" w:styleId="Brdtekst0000Tegn">
    <w:name w:val="Brødtekst 00/00 Tegn"/>
    <w:basedOn w:val="BrdtekstTegn"/>
    <w:link w:val="Brdtekst0000"/>
    <w:rsid w:val="00164BEB"/>
  </w:style>
  <w:style w:type="paragraph" w:styleId="Bobletekst">
    <w:name w:val="Balloon Text"/>
    <w:basedOn w:val="Normal"/>
    <w:link w:val="BobletekstTegn"/>
    <w:uiPriority w:val="99"/>
    <w:semiHidden/>
    <w:unhideWhenUsed/>
    <w:rsid w:val="00164BEB"/>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64BEB"/>
    <w:rPr>
      <w:rFonts w:ascii="Segoe UI" w:hAnsi="Segoe UI" w:cs="Segoe UI"/>
      <w:sz w:val="18"/>
      <w:szCs w:val="18"/>
    </w:rPr>
  </w:style>
  <w:style w:type="paragraph" w:styleId="Revisjon">
    <w:name w:val="Revision"/>
    <w:hidden/>
    <w:uiPriority w:val="99"/>
    <w:semiHidden/>
    <w:rsid w:val="00164BEB"/>
    <w:pPr>
      <w:spacing w:after="0" w:line="240" w:lineRule="auto"/>
    </w:pPr>
  </w:style>
  <w:style w:type="character" w:styleId="Fulgthyperkobling">
    <w:name w:val="FollowedHyperlink"/>
    <w:basedOn w:val="Standardskriftforavsnitt"/>
    <w:uiPriority w:val="99"/>
    <w:semiHidden/>
    <w:unhideWhenUsed/>
    <w:rsid w:val="00CA7DAD"/>
    <w:rPr>
      <w:color w:val="954F72" w:themeColor="followedHyperlink"/>
      <w:u w:val="single"/>
    </w:rPr>
  </w:style>
  <w:style w:type="paragraph" w:styleId="Listeavsnitt">
    <w:name w:val="List Paragraph"/>
    <w:basedOn w:val="Normal"/>
    <w:uiPriority w:val="34"/>
    <w:qFormat/>
    <w:rsid w:val="00C37464"/>
    <w:pPr>
      <w:spacing w:after="0" w:line="240" w:lineRule="auto"/>
      <w:ind w:left="720"/>
      <w:contextualSpacing/>
    </w:pPr>
    <w:rPr>
      <w:sz w:val="24"/>
      <w:szCs w:val="24"/>
      <w:lang w:val="sv-SE"/>
    </w:rPr>
  </w:style>
  <w:style w:type="paragraph" w:customStyle="1" w:styleId="EndNoteBibliography">
    <w:name w:val="EndNote Bibliography"/>
    <w:basedOn w:val="Normal"/>
    <w:rsid w:val="00930072"/>
    <w:pPr>
      <w:spacing w:line="240" w:lineRule="auto"/>
    </w:pPr>
    <w:rPr>
      <w:rFonts w:ascii="Calibri" w:hAnsi="Calibri"/>
      <w:lang w:val="en-US"/>
    </w:rPr>
  </w:style>
  <w:style w:type="paragraph" w:customStyle="1" w:styleId="EndNoteBibliographyTitle">
    <w:name w:val="EndNote Bibliography Title"/>
    <w:basedOn w:val="Normal"/>
    <w:rsid w:val="00EA26FF"/>
    <w:pPr>
      <w:spacing w:after="0"/>
      <w:jc w:val="center"/>
    </w:pPr>
    <w:rPr>
      <w:rFonts w:ascii="Calibri" w:hAnsi="Calibri"/>
      <w:lang w:val="en-US"/>
    </w:rPr>
  </w:style>
  <w:style w:type="paragraph" w:styleId="Kommentaremne">
    <w:name w:val="annotation subject"/>
    <w:basedOn w:val="Merknadstekst"/>
    <w:next w:val="Merknadstekst"/>
    <w:link w:val="KommentaremneTegn"/>
    <w:uiPriority w:val="99"/>
    <w:semiHidden/>
    <w:unhideWhenUsed/>
    <w:rsid w:val="00AF50AA"/>
    <w:pPr>
      <w:spacing w:after="160"/>
    </w:pPr>
    <w:rPr>
      <w:b/>
      <w:bCs/>
      <w:sz w:val="20"/>
      <w:szCs w:val="20"/>
    </w:rPr>
  </w:style>
  <w:style w:type="character" w:customStyle="1" w:styleId="KommentaremneTegn">
    <w:name w:val="Kommentaremne Tegn"/>
    <w:basedOn w:val="MerknadstekstTegn"/>
    <w:link w:val="Kommentaremne"/>
    <w:uiPriority w:val="99"/>
    <w:semiHidden/>
    <w:rsid w:val="00AF50AA"/>
    <w:rPr>
      <w:b/>
      <w:bCs/>
      <w:sz w:val="20"/>
      <w:szCs w:val="20"/>
    </w:rPr>
  </w:style>
  <w:style w:type="paragraph" w:customStyle="1" w:styleId="Default">
    <w:name w:val="Default"/>
    <w:rsid w:val="00E9022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872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www.nopho.org"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hyperlink" Target="https://webcrf3.medisin.ntnu"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tiff"/><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C01BA-8A89-4378-B958-A360886D8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10160</Words>
  <Characters>53849</Characters>
  <Application>Microsoft Office Word</Application>
  <DocSecurity>4</DocSecurity>
  <Lines>448</Lines>
  <Paragraphs>127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Helse Midt-Norge</Company>
  <LinksUpToDate>false</LinksUpToDate>
  <CharactersWithSpaces>63882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Paulsen, Petter Quist</dc:creator>
  <cp:lastModifiedBy>Paulsen, Petter Quist</cp:lastModifiedBy>
  <cp:revision>2</cp:revision>
  <dcterms:created xsi:type="dcterms:W3CDTF">2020-11-23T07:24:00Z</dcterms:created>
  <dcterms:modified xsi:type="dcterms:W3CDTF">2020-11-23T07:24:00Z</dcterms:modified>
</cp:coreProperties>
</file>