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84489E">
      <w:pPr>
        <w:pStyle w:val="Sluttnotetekst"/>
        <w:suppressAutoHyphens/>
        <w:rPr>
          <w:szCs w:val="24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604BF8" w:rsidRPr="00F97002" w:rsidRDefault="00604BF8">
      <w:pPr>
        <w:suppressAutoHyphens/>
        <w:rPr>
          <w:szCs w:val="24"/>
        </w:rPr>
      </w:pPr>
      <w:bookmarkStart w:id="1" w:name="bkmAdr1"/>
      <w:bookmarkEnd w:id="1"/>
    </w:p>
    <w:p w:rsidR="00877735" w:rsidRPr="00877735" w:rsidRDefault="00877735" w:rsidP="00877735">
      <w:pPr>
        <w:suppressAutoHyphens/>
        <w:rPr>
          <w:szCs w:val="24"/>
        </w:rPr>
      </w:pPr>
      <w:bookmarkStart w:id="2" w:name="bkmTil"/>
      <w:bookmarkStart w:id="3" w:name="bkmAdr2"/>
      <w:bookmarkEnd w:id="2"/>
      <w:bookmarkEnd w:id="3"/>
      <w:r w:rsidRPr="00877735">
        <w:rPr>
          <w:szCs w:val="24"/>
        </w:rPr>
        <w:t>Styrene i:</w:t>
      </w:r>
    </w:p>
    <w:p w:rsidR="00877735" w:rsidRPr="00877735" w:rsidRDefault="00877735" w:rsidP="00877735">
      <w:pPr>
        <w:suppressAutoHyphens/>
        <w:rPr>
          <w:szCs w:val="24"/>
        </w:rPr>
      </w:pPr>
      <w:r w:rsidRPr="00877735">
        <w:rPr>
          <w:szCs w:val="24"/>
        </w:rPr>
        <w:t>Lokalforeningene</w:t>
      </w:r>
    </w:p>
    <w:p w:rsidR="00877735" w:rsidRPr="00877735" w:rsidRDefault="00877735" w:rsidP="00877735">
      <w:pPr>
        <w:suppressAutoHyphens/>
        <w:rPr>
          <w:szCs w:val="24"/>
        </w:rPr>
      </w:pPr>
      <w:r w:rsidRPr="00877735">
        <w:rPr>
          <w:szCs w:val="24"/>
        </w:rPr>
        <w:t>Yrkesforeningene</w:t>
      </w:r>
    </w:p>
    <w:p w:rsidR="00877735" w:rsidRPr="00877735" w:rsidRDefault="00877735" w:rsidP="00877735">
      <w:pPr>
        <w:suppressAutoHyphens/>
        <w:rPr>
          <w:szCs w:val="24"/>
        </w:rPr>
      </w:pPr>
      <w:r w:rsidRPr="00877735">
        <w:rPr>
          <w:szCs w:val="24"/>
        </w:rPr>
        <w:t>Fagmedisinske foreninger</w:t>
      </w:r>
    </w:p>
    <w:p w:rsidR="00877735" w:rsidRPr="00877735" w:rsidRDefault="00877735" w:rsidP="00877735">
      <w:pPr>
        <w:suppressAutoHyphens/>
        <w:rPr>
          <w:szCs w:val="24"/>
        </w:rPr>
      </w:pPr>
      <w:r w:rsidRPr="00877735">
        <w:rPr>
          <w:szCs w:val="24"/>
        </w:rPr>
        <w:t>Norsk medisinstudentforening</w:t>
      </w:r>
    </w:p>
    <w:p w:rsidR="00877735" w:rsidRPr="00877735" w:rsidRDefault="00877735" w:rsidP="00877735">
      <w:pPr>
        <w:suppressAutoHyphens/>
        <w:rPr>
          <w:szCs w:val="24"/>
        </w:rPr>
      </w:pPr>
      <w:proofErr w:type="spellStart"/>
      <w:r w:rsidRPr="00877735">
        <w:rPr>
          <w:szCs w:val="24"/>
        </w:rPr>
        <w:t>Regionsutvalg</w:t>
      </w:r>
      <w:proofErr w:type="spellEnd"/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ref.:</w:t>
      </w:r>
      <w:bookmarkStart w:id="5" w:name="bkmVår"/>
      <w:bookmarkEnd w:id="5"/>
      <w:r w:rsidR="00877735">
        <w:rPr>
          <w:szCs w:val="24"/>
        </w:rPr>
        <w:t>12/1623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877735">
        <w:rPr>
          <w:szCs w:val="24"/>
        </w:rPr>
        <w:t>25.2.2013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877735" w:rsidRDefault="00877735">
      <w:pPr>
        <w:tabs>
          <w:tab w:val="left" w:pos="-1440"/>
          <w:tab w:val="left" w:pos="-720"/>
        </w:tabs>
        <w:suppressAutoHyphens/>
        <w:rPr>
          <w:b/>
          <w:sz w:val="26"/>
          <w:szCs w:val="26"/>
        </w:rPr>
      </w:pPr>
      <w:r w:rsidRPr="00877735">
        <w:rPr>
          <w:b/>
          <w:sz w:val="26"/>
          <w:szCs w:val="26"/>
        </w:rPr>
        <w:t xml:space="preserve">Landsstyresak – Forslag til arbeidsprogram 2013 - </w:t>
      </w:r>
      <w:r w:rsidR="0061283B">
        <w:rPr>
          <w:b/>
          <w:sz w:val="26"/>
          <w:szCs w:val="26"/>
        </w:rPr>
        <w:t>2</w:t>
      </w:r>
      <w:r w:rsidRPr="00877735">
        <w:rPr>
          <w:b/>
          <w:sz w:val="26"/>
          <w:szCs w:val="26"/>
        </w:rPr>
        <w:t>015</w:t>
      </w:r>
    </w:p>
    <w:p w:rsidR="00515A8F" w:rsidRPr="00F97002" w:rsidRDefault="00515A8F" w:rsidP="00F97002">
      <w:pPr>
        <w:pStyle w:val="Overskrift1"/>
      </w:pPr>
      <w:bookmarkStart w:id="7" w:name="bkmOverskr"/>
      <w:bookmarkEnd w:id="7"/>
    </w:p>
    <w:p w:rsidR="00877735" w:rsidRDefault="00877735" w:rsidP="00877735">
      <w:pPr>
        <w:pStyle w:val="Sluttnotetekst"/>
        <w:rPr>
          <w:bCs/>
          <w:szCs w:val="24"/>
        </w:rPr>
      </w:pPr>
      <w:bookmarkStart w:id="8" w:name="bkmforslag"/>
      <w:bookmarkEnd w:id="8"/>
      <w:r>
        <w:rPr>
          <w:bCs/>
          <w:szCs w:val="24"/>
        </w:rPr>
        <w:t xml:space="preserve">På landsstyremøtet i 2011 ble det besluttet å dele Prinsipp- og arbeidsprogrammet i to. Ett prinsipprogram som skulle peke på langsiktig visjon og verdier for virksomheten og ett arbeidsprogram som skulle </w:t>
      </w:r>
      <w:r w:rsidRPr="006561A5">
        <w:rPr>
          <w:bCs/>
          <w:szCs w:val="24"/>
        </w:rPr>
        <w:t xml:space="preserve">være </w:t>
      </w:r>
      <w:r>
        <w:rPr>
          <w:bCs/>
          <w:szCs w:val="24"/>
        </w:rPr>
        <w:t xml:space="preserve">orientert </w:t>
      </w:r>
      <w:r w:rsidRPr="006561A5">
        <w:rPr>
          <w:bCs/>
          <w:szCs w:val="24"/>
        </w:rPr>
        <w:t>mot områder som sk</w:t>
      </w:r>
      <w:r>
        <w:rPr>
          <w:bCs/>
          <w:szCs w:val="24"/>
        </w:rPr>
        <w:t xml:space="preserve">ulle </w:t>
      </w:r>
      <w:r w:rsidRPr="006561A5">
        <w:rPr>
          <w:bCs/>
          <w:szCs w:val="24"/>
        </w:rPr>
        <w:t xml:space="preserve">vektlegges og hvilke strategiske målsettinger som </w:t>
      </w:r>
      <w:r>
        <w:rPr>
          <w:bCs/>
          <w:szCs w:val="24"/>
        </w:rPr>
        <w:t xml:space="preserve">søkes oppnådd i en toårs periode. Det var presisert at </w:t>
      </w:r>
      <w:r w:rsidR="00607462">
        <w:rPr>
          <w:bCs/>
          <w:szCs w:val="24"/>
        </w:rPr>
        <w:t>a</w:t>
      </w:r>
      <w:r w:rsidR="00607462" w:rsidRPr="00FC511A">
        <w:rPr>
          <w:bCs/>
          <w:szCs w:val="24"/>
        </w:rPr>
        <w:t xml:space="preserve">rbeidsprogrammet som en følge av omleggingen </w:t>
      </w:r>
      <w:r w:rsidR="00607462">
        <w:rPr>
          <w:bCs/>
          <w:szCs w:val="24"/>
        </w:rPr>
        <w:t xml:space="preserve">skulle være </w:t>
      </w:r>
      <w:r w:rsidR="00607462" w:rsidRPr="00FC511A">
        <w:rPr>
          <w:bCs/>
          <w:szCs w:val="24"/>
        </w:rPr>
        <w:t>mer overordnet</w:t>
      </w:r>
      <w:r w:rsidR="00607462">
        <w:rPr>
          <w:bCs/>
          <w:szCs w:val="24"/>
        </w:rPr>
        <w:t xml:space="preserve">. </w:t>
      </w:r>
      <w:r>
        <w:rPr>
          <w:bCs/>
          <w:szCs w:val="24"/>
        </w:rPr>
        <w:t xml:space="preserve">Det vedtatte prinsipprogram gjelder i fire år, frem til 31.8.2015, mens arbeidsprogrammet er toårig og utløper 31.8.2013. </w:t>
      </w:r>
    </w:p>
    <w:p w:rsidR="00877735" w:rsidRDefault="00877735" w:rsidP="00877735">
      <w:pPr>
        <w:pStyle w:val="Sluttnotetekst"/>
        <w:rPr>
          <w:bCs/>
          <w:szCs w:val="24"/>
        </w:rPr>
      </w:pPr>
    </w:p>
    <w:p w:rsidR="00877735" w:rsidRDefault="00877735" w:rsidP="00877735">
      <w:pPr>
        <w:pStyle w:val="Sluttnotetekst"/>
        <w:rPr>
          <w:bCs/>
          <w:szCs w:val="24"/>
        </w:rPr>
      </w:pPr>
      <w:r>
        <w:rPr>
          <w:bCs/>
          <w:szCs w:val="24"/>
        </w:rPr>
        <w:t xml:space="preserve">En gjennomgang av arbeidsprogrammet </w:t>
      </w:r>
      <w:r w:rsidR="00A22287">
        <w:rPr>
          <w:bCs/>
          <w:szCs w:val="24"/>
        </w:rPr>
        <w:t>i sentralstyremøtet 20</w:t>
      </w:r>
      <w:r w:rsidR="0061283B">
        <w:rPr>
          <w:bCs/>
          <w:szCs w:val="24"/>
        </w:rPr>
        <w:t>.</w:t>
      </w:r>
      <w:r w:rsidR="00A22287">
        <w:rPr>
          <w:bCs/>
          <w:szCs w:val="24"/>
        </w:rPr>
        <w:t xml:space="preserve"> februar i år </w:t>
      </w:r>
      <w:r>
        <w:rPr>
          <w:bCs/>
          <w:szCs w:val="24"/>
        </w:rPr>
        <w:t>vis</w:t>
      </w:r>
      <w:r w:rsidR="0061283B">
        <w:rPr>
          <w:bCs/>
          <w:szCs w:val="24"/>
        </w:rPr>
        <w:t xml:space="preserve">te </w:t>
      </w:r>
      <w:r>
        <w:rPr>
          <w:bCs/>
          <w:szCs w:val="24"/>
        </w:rPr>
        <w:t xml:space="preserve">at de mer overordnede områdene landsstyret valgte fortsatt er viktige og aktuelle. </w:t>
      </w:r>
      <w:r w:rsidR="00A22287">
        <w:rPr>
          <w:bCs/>
          <w:szCs w:val="24"/>
        </w:rPr>
        <w:t xml:space="preserve">Sentralstyret </w:t>
      </w:r>
      <w:r>
        <w:rPr>
          <w:bCs/>
          <w:szCs w:val="24"/>
        </w:rPr>
        <w:t>anbefale</w:t>
      </w:r>
      <w:r w:rsidR="00A22287">
        <w:rPr>
          <w:bCs/>
          <w:szCs w:val="24"/>
        </w:rPr>
        <w:t>r</w:t>
      </w:r>
      <w:r>
        <w:rPr>
          <w:bCs/>
          <w:szCs w:val="24"/>
        </w:rPr>
        <w:t xml:space="preserve"> derfor at </w:t>
      </w:r>
      <w:r w:rsidR="00607462">
        <w:rPr>
          <w:bCs/>
          <w:szCs w:val="24"/>
        </w:rPr>
        <w:t xml:space="preserve">hovedinnretningen på </w:t>
      </w:r>
      <w:r>
        <w:rPr>
          <w:bCs/>
          <w:szCs w:val="24"/>
        </w:rPr>
        <w:t xml:space="preserve">arbeidsprogrammet for 2011 - 2013 </w:t>
      </w:r>
      <w:r w:rsidR="00607462">
        <w:rPr>
          <w:bCs/>
          <w:szCs w:val="24"/>
        </w:rPr>
        <w:t xml:space="preserve">også </w:t>
      </w:r>
      <w:r>
        <w:rPr>
          <w:bCs/>
          <w:szCs w:val="24"/>
        </w:rPr>
        <w:t>gjøres gjeldene for 2013- 2015</w:t>
      </w:r>
      <w:r w:rsidR="00156D6A">
        <w:rPr>
          <w:bCs/>
          <w:szCs w:val="24"/>
        </w:rPr>
        <w:t>, men at programmet justeres noe</w:t>
      </w:r>
      <w:r>
        <w:rPr>
          <w:bCs/>
          <w:szCs w:val="24"/>
        </w:rPr>
        <w:t xml:space="preserve">. </w:t>
      </w:r>
    </w:p>
    <w:p w:rsidR="00607462" w:rsidRDefault="00607462" w:rsidP="00877735">
      <w:pPr>
        <w:pStyle w:val="Sluttnotetekst"/>
        <w:rPr>
          <w:bCs/>
          <w:szCs w:val="24"/>
        </w:rPr>
      </w:pPr>
    </w:p>
    <w:p w:rsidR="00607462" w:rsidRDefault="0061283B" w:rsidP="00877735">
      <w:pPr>
        <w:pStyle w:val="Sluttnotetekst"/>
        <w:rPr>
          <w:bCs/>
          <w:szCs w:val="24"/>
        </w:rPr>
      </w:pPr>
      <w:r>
        <w:rPr>
          <w:bCs/>
          <w:szCs w:val="24"/>
        </w:rPr>
        <w:t>E</w:t>
      </w:r>
      <w:r w:rsidR="00607462">
        <w:rPr>
          <w:bCs/>
          <w:szCs w:val="24"/>
        </w:rPr>
        <w:t>ndringene som foreslås er:</w:t>
      </w:r>
    </w:p>
    <w:p w:rsidR="00607462" w:rsidRDefault="00607462" w:rsidP="00877735">
      <w:pPr>
        <w:pStyle w:val="Sluttnotetekst"/>
        <w:rPr>
          <w:bCs/>
          <w:szCs w:val="24"/>
        </w:rPr>
      </w:pPr>
    </w:p>
    <w:p w:rsidR="00607462" w:rsidRDefault="00156D6A" w:rsidP="00877735">
      <w:pPr>
        <w:pStyle w:val="Sluttnotetekst"/>
        <w:rPr>
          <w:b/>
          <w:bCs/>
          <w:szCs w:val="24"/>
        </w:rPr>
      </w:pPr>
      <w:r>
        <w:rPr>
          <w:bCs/>
          <w:szCs w:val="24"/>
        </w:rPr>
        <w:t xml:space="preserve">Under </w:t>
      </w:r>
      <w:r w:rsidR="00607462">
        <w:rPr>
          <w:bCs/>
          <w:szCs w:val="24"/>
        </w:rPr>
        <w:t xml:space="preserve">punktet </w:t>
      </w:r>
      <w:r w:rsidR="00607462" w:rsidRPr="00607462">
        <w:rPr>
          <w:b/>
          <w:bCs/>
          <w:szCs w:val="24"/>
        </w:rPr>
        <w:t>Arbeide for en bedre helsetjeneste</w:t>
      </w:r>
    </w:p>
    <w:p w:rsidR="00607462" w:rsidRDefault="00607462" w:rsidP="00877735">
      <w:pPr>
        <w:pStyle w:val="Sluttnotetekst"/>
        <w:rPr>
          <w:bCs/>
          <w:szCs w:val="24"/>
        </w:rPr>
      </w:pPr>
    </w:p>
    <w:p w:rsidR="00156D6A" w:rsidRPr="00607462" w:rsidRDefault="00156D6A" w:rsidP="00877735">
      <w:pPr>
        <w:pStyle w:val="Sluttnotetekst"/>
        <w:rPr>
          <w:bCs/>
          <w:szCs w:val="24"/>
        </w:rPr>
      </w:pPr>
      <w:r>
        <w:rPr>
          <w:bCs/>
          <w:szCs w:val="24"/>
        </w:rPr>
        <w:t xml:space="preserve">Foreslås at følgende underpunkt utgår: </w:t>
      </w:r>
    </w:p>
    <w:p w:rsidR="003C6591" w:rsidRDefault="00607462" w:rsidP="00156D6A">
      <w:pPr>
        <w:pStyle w:val="Sluttnotetekst"/>
        <w:numPr>
          <w:ilvl w:val="0"/>
          <w:numId w:val="4"/>
        </w:numPr>
        <w:rPr>
          <w:bCs/>
          <w:szCs w:val="24"/>
        </w:rPr>
      </w:pPr>
      <w:r>
        <w:rPr>
          <w:bCs/>
          <w:szCs w:val="24"/>
        </w:rPr>
        <w:t>«</w:t>
      </w:r>
      <w:r w:rsidRPr="00607462">
        <w:rPr>
          <w:b/>
          <w:bCs/>
          <w:szCs w:val="24"/>
        </w:rPr>
        <w:t>Samhandlingsreformen</w:t>
      </w:r>
      <w:r>
        <w:rPr>
          <w:bCs/>
          <w:szCs w:val="24"/>
        </w:rPr>
        <w:t xml:space="preserve"> Legeforeningen skal påvirke beslutningsprosessene i samhandlingsreformen gjennom å utvikle og foreslå treffsikre virkemidler som støtter opp under intensjonen bak reformen»</w:t>
      </w:r>
    </w:p>
    <w:p w:rsidR="003C6591" w:rsidRDefault="003C6591" w:rsidP="003C6591">
      <w:pPr>
        <w:pStyle w:val="Sluttnotetekst"/>
        <w:ind w:left="360"/>
        <w:rPr>
          <w:bCs/>
          <w:szCs w:val="24"/>
        </w:rPr>
      </w:pPr>
    </w:p>
    <w:p w:rsidR="00156D6A" w:rsidRDefault="00607462" w:rsidP="003C6591">
      <w:pPr>
        <w:pStyle w:val="Sluttnotetekst"/>
        <w:rPr>
          <w:bCs/>
          <w:szCs w:val="24"/>
        </w:rPr>
      </w:pPr>
      <w:r>
        <w:rPr>
          <w:bCs/>
          <w:szCs w:val="24"/>
        </w:rPr>
        <w:t xml:space="preserve">og </w:t>
      </w:r>
      <w:r w:rsidR="0061283B">
        <w:rPr>
          <w:bCs/>
          <w:szCs w:val="24"/>
        </w:rPr>
        <w:t xml:space="preserve">at punktet </w:t>
      </w:r>
      <w:r>
        <w:rPr>
          <w:bCs/>
          <w:szCs w:val="24"/>
        </w:rPr>
        <w:t>erstattes</w:t>
      </w:r>
      <w:r w:rsidR="0061283B">
        <w:rPr>
          <w:bCs/>
          <w:szCs w:val="24"/>
        </w:rPr>
        <w:t xml:space="preserve"> og intensjonene i det konkretiseres i </w:t>
      </w:r>
      <w:r w:rsidR="003C6591">
        <w:rPr>
          <w:bCs/>
          <w:szCs w:val="24"/>
        </w:rPr>
        <w:t>følgende to underpunkter</w:t>
      </w:r>
      <w:r>
        <w:rPr>
          <w:bCs/>
          <w:szCs w:val="24"/>
        </w:rPr>
        <w:t>:</w:t>
      </w:r>
    </w:p>
    <w:p w:rsidR="00607462" w:rsidRPr="003C6591" w:rsidRDefault="003C6591" w:rsidP="00607462">
      <w:pPr>
        <w:pStyle w:val="Sluttnotetekst"/>
        <w:numPr>
          <w:ilvl w:val="0"/>
          <w:numId w:val="4"/>
        </w:numPr>
        <w:rPr>
          <w:b/>
          <w:bCs/>
          <w:szCs w:val="24"/>
        </w:rPr>
      </w:pPr>
      <w:r w:rsidRPr="00607462">
        <w:rPr>
          <w:b/>
          <w:bCs/>
          <w:szCs w:val="24"/>
        </w:rPr>
        <w:t xml:space="preserve"> </w:t>
      </w:r>
      <w:r w:rsidR="00607462" w:rsidRPr="00607462">
        <w:rPr>
          <w:b/>
          <w:bCs/>
          <w:szCs w:val="24"/>
        </w:rPr>
        <w:t>«Opptrappingsplan og kvalitet i fastlegeordningen</w:t>
      </w:r>
      <w:r w:rsidR="00607462">
        <w:rPr>
          <w:b/>
          <w:bCs/>
          <w:szCs w:val="24"/>
        </w:rPr>
        <w:t xml:space="preserve"> </w:t>
      </w:r>
      <w:r w:rsidR="00607462" w:rsidRPr="00607462">
        <w:rPr>
          <w:bCs/>
          <w:szCs w:val="24"/>
        </w:rPr>
        <w:t>Samhandli</w:t>
      </w:r>
      <w:r w:rsidR="00607462">
        <w:rPr>
          <w:bCs/>
          <w:szCs w:val="24"/>
        </w:rPr>
        <w:t>ngs</w:t>
      </w:r>
      <w:r w:rsidR="00607462" w:rsidRPr="00607462">
        <w:rPr>
          <w:bCs/>
          <w:szCs w:val="24"/>
        </w:rPr>
        <w:t xml:space="preserve">reformen generelt </w:t>
      </w:r>
      <w:r w:rsidR="00607462">
        <w:rPr>
          <w:bCs/>
          <w:szCs w:val="24"/>
        </w:rPr>
        <w:t xml:space="preserve">og </w:t>
      </w:r>
      <w:proofErr w:type="spellStart"/>
      <w:r w:rsidR="00607462">
        <w:rPr>
          <w:bCs/>
          <w:szCs w:val="24"/>
        </w:rPr>
        <w:t>fastlegeforskriften</w:t>
      </w:r>
      <w:proofErr w:type="spellEnd"/>
      <w:r w:rsidR="00607462">
        <w:rPr>
          <w:bCs/>
          <w:szCs w:val="24"/>
        </w:rPr>
        <w:t xml:space="preserve"> spesielt innebærer nye krav og forventninger til fastlegene. </w:t>
      </w:r>
      <w:r w:rsidR="00156D6A">
        <w:rPr>
          <w:bCs/>
          <w:szCs w:val="24"/>
        </w:rPr>
        <w:t xml:space="preserve">Legeforeningen vil arbeide for en </w:t>
      </w:r>
      <w:r w:rsidR="00607462">
        <w:rPr>
          <w:bCs/>
          <w:szCs w:val="24"/>
        </w:rPr>
        <w:t xml:space="preserve">styrking av kapasiteten og kvaliteten </w:t>
      </w:r>
      <w:r w:rsidR="00156D6A">
        <w:rPr>
          <w:bCs/>
          <w:szCs w:val="24"/>
        </w:rPr>
        <w:t xml:space="preserve">i fastlegeordningen gjennom </w:t>
      </w:r>
      <w:r>
        <w:rPr>
          <w:bCs/>
          <w:szCs w:val="24"/>
        </w:rPr>
        <w:t xml:space="preserve">å arbeide for </w:t>
      </w:r>
      <w:r w:rsidR="00156D6A">
        <w:rPr>
          <w:bCs/>
          <w:szCs w:val="24"/>
        </w:rPr>
        <w:t xml:space="preserve">en opptrappingsplan for antall fastleger og etablering </w:t>
      </w:r>
      <w:r w:rsidR="00156D6A" w:rsidRPr="00156D6A">
        <w:rPr>
          <w:bCs/>
          <w:szCs w:val="24"/>
        </w:rPr>
        <w:t>av et senter for allmennmedisinsk kvalitet – SAK</w:t>
      </w:r>
      <w:r>
        <w:rPr>
          <w:bCs/>
          <w:szCs w:val="24"/>
        </w:rPr>
        <w:t>»</w:t>
      </w:r>
      <w:r w:rsidR="00156D6A" w:rsidRPr="00156D6A">
        <w:rPr>
          <w:bCs/>
          <w:szCs w:val="24"/>
        </w:rPr>
        <w:t>.</w:t>
      </w:r>
    </w:p>
    <w:p w:rsidR="003C6591" w:rsidRPr="003C6591" w:rsidRDefault="003C6591" w:rsidP="003C6591">
      <w:pPr>
        <w:pStyle w:val="Sluttnotetekst"/>
        <w:ind w:left="720"/>
        <w:rPr>
          <w:b/>
          <w:bCs/>
          <w:sz w:val="8"/>
          <w:szCs w:val="8"/>
        </w:rPr>
      </w:pPr>
    </w:p>
    <w:p w:rsidR="00877735" w:rsidRPr="003C6591" w:rsidRDefault="000E381D" w:rsidP="00877735">
      <w:pPr>
        <w:pStyle w:val="Sluttnotetekst"/>
        <w:numPr>
          <w:ilvl w:val="0"/>
          <w:numId w:val="4"/>
        </w:numPr>
        <w:rPr>
          <w:bCs/>
          <w:szCs w:val="24"/>
        </w:rPr>
      </w:pPr>
      <w:r>
        <w:rPr>
          <w:b/>
          <w:bCs/>
          <w:szCs w:val="24"/>
        </w:rPr>
        <w:t>«</w:t>
      </w:r>
      <w:r w:rsidR="003C6591" w:rsidRPr="003C6591">
        <w:rPr>
          <w:b/>
          <w:bCs/>
          <w:szCs w:val="24"/>
        </w:rPr>
        <w:t xml:space="preserve">Legevakt </w:t>
      </w:r>
      <w:r w:rsidR="003C6591" w:rsidRPr="003C6591">
        <w:rPr>
          <w:bCs/>
          <w:szCs w:val="24"/>
        </w:rPr>
        <w:t xml:space="preserve">Mange kommuner sliter i dag med å tilby sine innbyggere et godt faglig tilbud på kveld og natt. Legeforeningen mener kvaliteten i legevaktstjenesten må styrkes og vil arbeide for en nasjonal </w:t>
      </w:r>
      <w:proofErr w:type="spellStart"/>
      <w:r w:rsidR="003C6591" w:rsidRPr="003C6591">
        <w:rPr>
          <w:bCs/>
          <w:szCs w:val="24"/>
        </w:rPr>
        <w:t>legevaktsreform</w:t>
      </w:r>
      <w:proofErr w:type="spellEnd"/>
      <w:r w:rsidR="003C6591">
        <w:rPr>
          <w:bCs/>
          <w:szCs w:val="24"/>
        </w:rPr>
        <w:t xml:space="preserve">. Tilstrekkelig, stabil og </w:t>
      </w:r>
      <w:r w:rsidR="003C6591" w:rsidRPr="003C6591">
        <w:rPr>
          <w:bCs/>
          <w:szCs w:val="24"/>
        </w:rPr>
        <w:lastRenderedPageBreak/>
        <w:t>kompetent bemannin</w:t>
      </w:r>
      <w:r w:rsidR="003C6591">
        <w:rPr>
          <w:bCs/>
          <w:szCs w:val="24"/>
        </w:rPr>
        <w:t>g</w:t>
      </w:r>
      <w:r w:rsidR="003C6591" w:rsidRPr="003C6591">
        <w:rPr>
          <w:bCs/>
          <w:szCs w:val="24"/>
        </w:rPr>
        <w:t xml:space="preserve"> og støttefunksjoner</w:t>
      </w:r>
      <w:r w:rsidR="003C6591">
        <w:rPr>
          <w:bCs/>
          <w:szCs w:val="24"/>
        </w:rPr>
        <w:t xml:space="preserve"> er en forutsetning for å kunne drive en legevakt av god kvalitet</w:t>
      </w:r>
      <w:r w:rsidR="003C6591" w:rsidRPr="003C6591">
        <w:rPr>
          <w:bCs/>
          <w:szCs w:val="24"/>
        </w:rPr>
        <w:t>.</w:t>
      </w:r>
      <w:r w:rsidR="003C6591">
        <w:rPr>
          <w:bCs/>
          <w:szCs w:val="24"/>
        </w:rPr>
        <w:t>»</w:t>
      </w:r>
      <w:r w:rsidR="00877735" w:rsidRPr="003C6591">
        <w:rPr>
          <w:bCs/>
          <w:szCs w:val="24"/>
        </w:rPr>
        <w:t xml:space="preserve"> </w:t>
      </w:r>
    </w:p>
    <w:p w:rsidR="00877735" w:rsidRPr="00D61036" w:rsidRDefault="00877735" w:rsidP="00877735">
      <w:pPr>
        <w:pStyle w:val="NormalWeb"/>
        <w:spacing w:after="0" w:line="240" w:lineRule="auto"/>
        <w:rPr>
          <w:bCs/>
          <w:snapToGrid w:val="0"/>
          <w:color w:val="auto"/>
          <w:sz w:val="16"/>
          <w:szCs w:val="16"/>
        </w:rPr>
      </w:pPr>
    </w:p>
    <w:p w:rsidR="00877735" w:rsidRDefault="00877735" w:rsidP="00877735"/>
    <w:p w:rsidR="003C6591" w:rsidRPr="003A4483" w:rsidRDefault="003C6591" w:rsidP="00877735">
      <w:r>
        <w:t xml:space="preserve">Under punktet </w:t>
      </w:r>
      <w:r w:rsidRPr="003C6591">
        <w:rPr>
          <w:b/>
        </w:rPr>
        <w:t>Arbeide f</w:t>
      </w:r>
      <w:r>
        <w:rPr>
          <w:b/>
        </w:rPr>
        <w:t>o</w:t>
      </w:r>
      <w:r w:rsidRPr="003C6591">
        <w:rPr>
          <w:b/>
        </w:rPr>
        <w:t>r gode rammer for medisinsk yrkesutøvelse</w:t>
      </w:r>
    </w:p>
    <w:p w:rsidR="003C6591" w:rsidRDefault="003C6591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</w:p>
    <w:p w:rsidR="003C6591" w:rsidRDefault="00A22287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Cs/>
          <w:snapToGrid w:val="0"/>
          <w:color w:val="auto"/>
          <w:sz w:val="24"/>
          <w:szCs w:val="24"/>
        </w:rPr>
        <w:t xml:space="preserve">Foreslås at følgende underpunkt </w:t>
      </w:r>
    </w:p>
    <w:p w:rsidR="00A22287" w:rsidRPr="00A22287" w:rsidRDefault="00A22287" w:rsidP="00A22287">
      <w:pPr>
        <w:pStyle w:val="NormalWeb"/>
        <w:numPr>
          <w:ilvl w:val="0"/>
          <w:numId w:val="5"/>
        </w:numPr>
        <w:spacing w:after="0" w:line="240" w:lineRule="auto"/>
        <w:rPr>
          <w:b/>
          <w:bCs/>
          <w:snapToGrid w:val="0"/>
          <w:color w:val="auto"/>
          <w:sz w:val="24"/>
          <w:szCs w:val="24"/>
        </w:rPr>
      </w:pPr>
      <w:r>
        <w:rPr>
          <w:b/>
          <w:bCs/>
          <w:snapToGrid w:val="0"/>
          <w:color w:val="auto"/>
          <w:sz w:val="24"/>
          <w:szCs w:val="24"/>
        </w:rPr>
        <w:t>«</w:t>
      </w:r>
      <w:r w:rsidRPr="00A22287">
        <w:rPr>
          <w:b/>
          <w:bCs/>
          <w:snapToGrid w:val="0"/>
          <w:color w:val="auto"/>
          <w:sz w:val="24"/>
          <w:szCs w:val="24"/>
        </w:rPr>
        <w:t>Faste stillinger for leger i spesialisering</w:t>
      </w:r>
      <w:r>
        <w:rPr>
          <w:b/>
          <w:bCs/>
          <w:snapToGrid w:val="0"/>
          <w:color w:val="auto"/>
          <w:sz w:val="24"/>
          <w:szCs w:val="24"/>
        </w:rPr>
        <w:t xml:space="preserve"> </w:t>
      </w:r>
      <w:r w:rsidRPr="00A22287">
        <w:rPr>
          <w:bCs/>
          <w:snapToGrid w:val="0"/>
          <w:color w:val="auto"/>
          <w:sz w:val="24"/>
          <w:szCs w:val="24"/>
        </w:rPr>
        <w:t>Legeforeningen skal arbeide for at hovedregelen om faste stillinger i offentlig sektor følges opp i sykehusene</w:t>
      </w:r>
      <w:r>
        <w:rPr>
          <w:bCs/>
          <w:snapToGrid w:val="0"/>
          <w:color w:val="auto"/>
          <w:sz w:val="24"/>
          <w:szCs w:val="24"/>
        </w:rPr>
        <w:t>»</w:t>
      </w:r>
    </w:p>
    <w:p w:rsidR="00A22287" w:rsidRDefault="00A22287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</w:p>
    <w:p w:rsidR="00A22287" w:rsidRDefault="00A22287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Cs/>
          <w:snapToGrid w:val="0"/>
          <w:color w:val="auto"/>
          <w:sz w:val="24"/>
          <w:szCs w:val="24"/>
        </w:rPr>
        <w:t>justeres noe, slik at den blir lydende:</w:t>
      </w:r>
    </w:p>
    <w:p w:rsidR="00A22287" w:rsidRDefault="000E381D" w:rsidP="00877735">
      <w:pPr>
        <w:pStyle w:val="NormalWeb"/>
        <w:numPr>
          <w:ilvl w:val="0"/>
          <w:numId w:val="5"/>
        </w:numPr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/>
          <w:bCs/>
          <w:snapToGrid w:val="0"/>
          <w:color w:val="auto"/>
          <w:sz w:val="24"/>
          <w:szCs w:val="24"/>
        </w:rPr>
        <w:t>«</w:t>
      </w:r>
      <w:r w:rsidR="00A22287" w:rsidRPr="00A22287">
        <w:rPr>
          <w:b/>
          <w:bCs/>
          <w:snapToGrid w:val="0"/>
          <w:color w:val="auto"/>
          <w:sz w:val="24"/>
          <w:szCs w:val="24"/>
        </w:rPr>
        <w:t>Faste stillinger for leger i sykehus.</w:t>
      </w:r>
      <w:r w:rsidR="00A22287" w:rsidRPr="00A22287">
        <w:rPr>
          <w:bCs/>
          <w:snapToGrid w:val="0"/>
          <w:color w:val="auto"/>
          <w:sz w:val="24"/>
          <w:szCs w:val="24"/>
        </w:rPr>
        <w:t xml:space="preserve"> Legeforeningen skal arbeide for at hovedregelen om faste stillinger i offentlig sektor følges opp i sykehusene, og at legefordelingssystemet avvikles i </w:t>
      </w:r>
      <w:r w:rsidR="00A22287">
        <w:rPr>
          <w:bCs/>
          <w:snapToGrid w:val="0"/>
          <w:color w:val="auto"/>
          <w:sz w:val="24"/>
          <w:szCs w:val="24"/>
        </w:rPr>
        <w:t>tråd med intensjonene.»</w:t>
      </w:r>
    </w:p>
    <w:p w:rsidR="00A22287" w:rsidRDefault="00A22287" w:rsidP="00A22287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</w:p>
    <w:p w:rsidR="00A22287" w:rsidRDefault="00A22287" w:rsidP="00A22287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Cs/>
          <w:snapToGrid w:val="0"/>
          <w:color w:val="auto"/>
          <w:sz w:val="24"/>
          <w:szCs w:val="24"/>
        </w:rPr>
        <w:t xml:space="preserve">Med grunnlag i sentralstyrets </w:t>
      </w:r>
      <w:r w:rsidR="0084489E">
        <w:rPr>
          <w:bCs/>
          <w:snapToGrid w:val="0"/>
          <w:color w:val="auto"/>
          <w:sz w:val="24"/>
          <w:szCs w:val="24"/>
        </w:rPr>
        <w:t xml:space="preserve">behandling og </w:t>
      </w:r>
      <w:r>
        <w:rPr>
          <w:bCs/>
          <w:snapToGrid w:val="0"/>
          <w:color w:val="auto"/>
          <w:sz w:val="24"/>
          <w:szCs w:val="24"/>
        </w:rPr>
        <w:t xml:space="preserve">vedtak sendes saken ut på ordinær høring til organisasjonsleddene.  Det bes om innspill både til de foreslåtte endringer, og innspill til eventuelle andre saker til arbeidsprogrammet. </w:t>
      </w:r>
    </w:p>
    <w:p w:rsidR="00A22287" w:rsidRDefault="00A22287" w:rsidP="00A22287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</w:p>
    <w:p w:rsidR="00A22287" w:rsidRDefault="00A22287" w:rsidP="00A22287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Cs/>
          <w:snapToGrid w:val="0"/>
          <w:color w:val="auto"/>
          <w:sz w:val="24"/>
          <w:szCs w:val="24"/>
        </w:rPr>
        <w:t>Høringsfrist set</w:t>
      </w:r>
      <w:r w:rsidR="0084489E">
        <w:rPr>
          <w:bCs/>
          <w:snapToGrid w:val="0"/>
          <w:color w:val="auto"/>
          <w:sz w:val="24"/>
          <w:szCs w:val="24"/>
        </w:rPr>
        <w:t>t</w:t>
      </w:r>
      <w:r>
        <w:rPr>
          <w:bCs/>
          <w:snapToGrid w:val="0"/>
          <w:color w:val="auto"/>
          <w:sz w:val="24"/>
          <w:szCs w:val="24"/>
        </w:rPr>
        <w:t xml:space="preserve">es til </w:t>
      </w:r>
      <w:r w:rsidRPr="00A22287">
        <w:rPr>
          <w:b/>
          <w:bCs/>
          <w:snapToGrid w:val="0"/>
          <w:color w:val="auto"/>
          <w:sz w:val="24"/>
          <w:szCs w:val="24"/>
        </w:rPr>
        <w:t>onsdag 10. april 2013.</w:t>
      </w:r>
      <w:r>
        <w:rPr>
          <w:bCs/>
          <w:snapToGrid w:val="0"/>
          <w:color w:val="auto"/>
          <w:sz w:val="24"/>
          <w:szCs w:val="24"/>
        </w:rPr>
        <w:t xml:space="preserve">  </w:t>
      </w:r>
    </w:p>
    <w:p w:rsidR="00877735" w:rsidRDefault="00877735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</w:p>
    <w:p w:rsidR="00A22287" w:rsidRDefault="0084489E" w:rsidP="00877735">
      <w:pPr>
        <w:pStyle w:val="NormalWeb"/>
        <w:spacing w:after="0" w:line="240" w:lineRule="auto"/>
        <w:rPr>
          <w:bCs/>
          <w:snapToGrid w:val="0"/>
          <w:color w:val="auto"/>
          <w:sz w:val="24"/>
          <w:szCs w:val="24"/>
        </w:rPr>
      </w:pPr>
      <w:r>
        <w:rPr>
          <w:bCs/>
          <w:snapToGrid w:val="0"/>
          <w:color w:val="auto"/>
          <w:sz w:val="24"/>
          <w:szCs w:val="24"/>
        </w:rPr>
        <w:t xml:space="preserve">Høringssvarene lastes opp under høringer på </w:t>
      </w:r>
      <w:r w:rsidRPr="0084489E">
        <w:rPr>
          <w:bCs/>
          <w:snapToGrid w:val="0"/>
          <w:color w:val="auto"/>
          <w:sz w:val="24"/>
          <w:szCs w:val="24"/>
          <w:u w:val="single"/>
        </w:rPr>
        <w:t>www.legeforeningen.no</w:t>
      </w:r>
      <w:r>
        <w:rPr>
          <w:bCs/>
          <w:snapToGrid w:val="0"/>
          <w:color w:val="auto"/>
          <w:sz w:val="24"/>
          <w:szCs w:val="24"/>
          <w:u w:val="single"/>
        </w:rPr>
        <w:t>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Default="00515A8F">
      <w:pPr>
        <w:rPr>
          <w:szCs w:val="24"/>
        </w:rPr>
      </w:pPr>
    </w:p>
    <w:p w:rsidR="0084489E" w:rsidRDefault="0084489E">
      <w:pPr>
        <w:rPr>
          <w:szCs w:val="24"/>
        </w:rPr>
      </w:pPr>
    </w:p>
    <w:p w:rsidR="0084489E" w:rsidRPr="00F97002" w:rsidRDefault="00141DE4">
      <w:pPr>
        <w:rPr>
          <w:szCs w:val="24"/>
        </w:rPr>
      </w:pPr>
      <w:r>
        <w:rPr>
          <w:noProof/>
          <w:snapToGrid/>
          <w:sz w:val="26"/>
          <w:szCs w:val="26"/>
        </w:rPr>
        <w:drawing>
          <wp:inline distT="0" distB="0" distL="0" distR="0">
            <wp:extent cx="1366520" cy="624205"/>
            <wp:effectExtent l="0" t="0" r="5080" b="4445"/>
            <wp:docPr id="1" name="Bilde 1" descr="#Sign Geir Ri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Sign Geir Ri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napToGrid/>
          <w:sz w:val="26"/>
          <w:szCs w:val="26"/>
        </w:rPr>
        <w:drawing>
          <wp:inline distT="0" distB="0" distL="0" distR="0">
            <wp:extent cx="1979295" cy="602615"/>
            <wp:effectExtent l="0" t="0" r="1905" b="6985"/>
            <wp:docPr id="2" name="Bilde 2" descr="Jorunn-Fryjor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runn-Fryjor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F" w:rsidRPr="00F97002" w:rsidRDefault="00515A8F">
      <w:pPr>
        <w:rPr>
          <w:szCs w:val="24"/>
        </w:rPr>
      </w:pPr>
    </w:p>
    <w:p w:rsidR="0084489E" w:rsidRDefault="00E64976">
      <w:pPr>
        <w:rPr>
          <w:szCs w:val="24"/>
        </w:rPr>
      </w:pPr>
      <w:bookmarkStart w:id="10" w:name="bkmUnders"/>
      <w:bookmarkEnd w:id="10"/>
      <w:r>
        <w:rPr>
          <w:szCs w:val="24"/>
        </w:rPr>
        <w:t>Geir Rii</w:t>
      </w:r>
      <w:r w:rsidR="0084489E">
        <w:rPr>
          <w:szCs w:val="24"/>
        </w:rPr>
        <w:t xml:space="preserve">se </w:t>
      </w:r>
      <w:r w:rsidR="0084489E">
        <w:rPr>
          <w:szCs w:val="24"/>
        </w:rPr>
        <w:tab/>
      </w:r>
      <w:r w:rsidR="0084489E">
        <w:rPr>
          <w:szCs w:val="24"/>
        </w:rPr>
        <w:tab/>
      </w:r>
      <w:r w:rsidR="0084489E">
        <w:rPr>
          <w:szCs w:val="24"/>
        </w:rPr>
        <w:tab/>
      </w:r>
      <w:r w:rsidR="0084489E">
        <w:rPr>
          <w:szCs w:val="24"/>
        </w:rPr>
        <w:tab/>
      </w:r>
      <w:r w:rsidR="0084489E">
        <w:rPr>
          <w:szCs w:val="24"/>
        </w:rPr>
        <w:tab/>
      </w:r>
      <w:r w:rsidR="0084489E">
        <w:rPr>
          <w:szCs w:val="24"/>
        </w:rPr>
        <w:tab/>
      </w:r>
      <w:r w:rsidR="0084489E">
        <w:rPr>
          <w:szCs w:val="24"/>
        </w:rPr>
        <w:tab/>
        <w:t>Jorunn Fryjordet</w:t>
      </w:r>
    </w:p>
    <w:p w:rsidR="00515A8F" w:rsidRPr="00F97002" w:rsidRDefault="0084489E">
      <w:pPr>
        <w:rPr>
          <w:szCs w:val="24"/>
        </w:rPr>
      </w:pPr>
      <w:r>
        <w:rPr>
          <w:szCs w:val="24"/>
        </w:rPr>
        <w:t xml:space="preserve">Generalsekretær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Direktør samfunnspolitikk</w:t>
      </w:r>
      <w:r>
        <w:rPr>
          <w:szCs w:val="24"/>
        </w:rPr>
        <w:tab/>
      </w:r>
      <w:r>
        <w:rPr>
          <w:szCs w:val="24"/>
        </w:rPr>
        <w:tab/>
      </w:r>
    </w:p>
    <w:p w:rsidR="00515A8F" w:rsidRPr="00F97002" w:rsidRDefault="00515A8F">
      <w:pPr>
        <w:rPr>
          <w:szCs w:val="24"/>
        </w:rPr>
      </w:pPr>
      <w:bookmarkStart w:id="11" w:name="bkmTittel"/>
      <w:bookmarkEnd w:id="11"/>
    </w:p>
    <w:p w:rsidR="00515A8F" w:rsidRPr="0084489E" w:rsidRDefault="0084489E">
      <w:pPr>
        <w:rPr>
          <w:szCs w:val="24"/>
          <w:u w:val="single"/>
        </w:rPr>
      </w:pPr>
      <w:r w:rsidRPr="0084489E">
        <w:rPr>
          <w:szCs w:val="24"/>
          <w:u w:val="single"/>
        </w:rPr>
        <w:t>Vedlegg:</w:t>
      </w:r>
    </w:p>
    <w:p w:rsidR="0084489E" w:rsidRPr="00F97002" w:rsidRDefault="0084489E">
      <w:pPr>
        <w:rPr>
          <w:szCs w:val="24"/>
        </w:rPr>
      </w:pPr>
    </w:p>
    <w:p w:rsidR="00515A8F" w:rsidRDefault="0084489E">
      <w:pPr>
        <w:rPr>
          <w:szCs w:val="24"/>
        </w:rPr>
      </w:pPr>
      <w:r>
        <w:rPr>
          <w:szCs w:val="24"/>
        </w:rPr>
        <w:t>Forslag til arbeidsprogram 2013 – 2015</w:t>
      </w:r>
    </w:p>
    <w:p w:rsidR="0084489E" w:rsidRDefault="0084489E">
      <w:pPr>
        <w:rPr>
          <w:szCs w:val="24"/>
        </w:rPr>
      </w:pPr>
      <w:r>
        <w:rPr>
          <w:szCs w:val="24"/>
        </w:rPr>
        <w:t>Arbeidsprogram 2011 – 2013</w:t>
      </w:r>
    </w:p>
    <w:p w:rsidR="0084489E" w:rsidRPr="00F97002" w:rsidRDefault="0084489E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67" w:rsidRDefault="00842A67">
      <w:pPr>
        <w:spacing w:line="20" w:lineRule="exact"/>
      </w:pPr>
    </w:p>
  </w:endnote>
  <w:endnote w:type="continuationSeparator" w:id="0">
    <w:p w:rsidR="00842A67" w:rsidRDefault="00842A67">
      <w:r>
        <w:t xml:space="preserve"> </w:t>
      </w:r>
    </w:p>
  </w:endnote>
  <w:endnote w:type="continuationNotice" w:id="1">
    <w:p w:rsidR="00842A67" w:rsidRDefault="00842A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67" w:rsidRDefault="00842A67">
      <w:r>
        <w:separator/>
      </w:r>
    </w:p>
  </w:footnote>
  <w:footnote w:type="continuationSeparator" w:id="0">
    <w:p w:rsidR="00842A67" w:rsidRDefault="0084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E75"/>
    <w:multiLevelType w:val="hybridMultilevel"/>
    <w:tmpl w:val="03181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019"/>
    <w:multiLevelType w:val="hybridMultilevel"/>
    <w:tmpl w:val="CE762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0541"/>
    <w:multiLevelType w:val="hybridMultilevel"/>
    <w:tmpl w:val="DE4A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356F"/>
    <w:multiLevelType w:val="hybridMultilevel"/>
    <w:tmpl w:val="720CC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649D"/>
    <w:multiLevelType w:val="hybridMultilevel"/>
    <w:tmpl w:val="E0EC5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5"/>
    <w:rsid w:val="00036D82"/>
    <w:rsid w:val="000645B0"/>
    <w:rsid w:val="000C6B0E"/>
    <w:rsid w:val="000E381D"/>
    <w:rsid w:val="00141DE4"/>
    <w:rsid w:val="00156D6A"/>
    <w:rsid w:val="003C6591"/>
    <w:rsid w:val="00417EEE"/>
    <w:rsid w:val="0042025D"/>
    <w:rsid w:val="004C628F"/>
    <w:rsid w:val="00515A8F"/>
    <w:rsid w:val="00604BF8"/>
    <w:rsid w:val="00607462"/>
    <w:rsid w:val="0061283B"/>
    <w:rsid w:val="006B589F"/>
    <w:rsid w:val="007C618B"/>
    <w:rsid w:val="00842A67"/>
    <w:rsid w:val="0084489E"/>
    <w:rsid w:val="00877735"/>
    <w:rsid w:val="009D1786"/>
    <w:rsid w:val="00A064D9"/>
    <w:rsid w:val="00A22287"/>
    <w:rsid w:val="00BE2998"/>
    <w:rsid w:val="00C33AB7"/>
    <w:rsid w:val="00D5242A"/>
    <w:rsid w:val="00DC1503"/>
    <w:rsid w:val="00DD479E"/>
    <w:rsid w:val="00DE3EAA"/>
    <w:rsid w:val="00E64976"/>
    <w:rsid w:val="00EB5AE9"/>
    <w:rsid w:val="00F66D1A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SluttnotetekstTegn">
    <w:name w:val="Sluttnotetekst Tegn"/>
    <w:link w:val="Sluttnotetekst"/>
    <w:semiHidden/>
    <w:rsid w:val="00877735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77735"/>
    <w:pPr>
      <w:widowControl/>
      <w:spacing w:after="315" w:line="360" w:lineRule="atLeast"/>
    </w:pPr>
    <w:rPr>
      <w:snapToGrid/>
      <w:color w:val="222222"/>
      <w:sz w:val="21"/>
      <w:szCs w:val="21"/>
    </w:rPr>
  </w:style>
  <w:style w:type="paragraph" w:customStyle="1" w:styleId="Default">
    <w:name w:val="Default"/>
    <w:rsid w:val="008777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SluttnotetekstTegn">
    <w:name w:val="Sluttnotetekst Tegn"/>
    <w:link w:val="Sluttnotetekst"/>
    <w:semiHidden/>
    <w:rsid w:val="00877735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877735"/>
    <w:pPr>
      <w:widowControl/>
      <w:spacing w:after="315" w:line="360" w:lineRule="atLeast"/>
    </w:pPr>
    <w:rPr>
      <w:snapToGrid/>
      <w:color w:val="222222"/>
      <w:sz w:val="21"/>
      <w:szCs w:val="21"/>
    </w:rPr>
  </w:style>
  <w:style w:type="paragraph" w:customStyle="1" w:styleId="Default">
    <w:name w:val="Default"/>
    <w:rsid w:val="008777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8C2-6BE0-4DDE-81FB-89EC695B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</TotalTime>
  <Pages>3</Pages>
  <Words>435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Fryjordet</dc:creator>
  <cp:lastModifiedBy>Anjam Latif Shuja</cp:lastModifiedBy>
  <cp:revision>2</cp:revision>
  <cp:lastPrinted>2013-02-25T14:19:00Z</cp:lastPrinted>
  <dcterms:created xsi:type="dcterms:W3CDTF">2013-02-27T12:57:00Z</dcterms:created>
  <dcterms:modified xsi:type="dcterms:W3CDTF">2013-02-27T12:57:00Z</dcterms:modified>
</cp:coreProperties>
</file>