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EE09" w14:textId="77777777" w:rsidR="00436CC0" w:rsidRDefault="0024255F" w:rsidP="00436CC0">
      <w:pPr>
        <w:ind w:left="5664" w:firstLine="708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04D7640" wp14:editId="46BE480C">
            <wp:simplePos x="0" y="0"/>
            <wp:positionH relativeFrom="column">
              <wp:posOffset>4805680</wp:posOffset>
            </wp:positionH>
            <wp:positionV relativeFrom="paragraph">
              <wp:posOffset>-652780</wp:posOffset>
            </wp:positionV>
            <wp:extent cx="1638955" cy="731520"/>
            <wp:effectExtent l="0" t="0" r="0" b="0"/>
            <wp:wrapNone/>
            <wp:docPr id="5" name="Bilde 2" descr="NIMF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IMF2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DA8D62" w14:textId="77777777" w:rsidR="00436CC0" w:rsidRDefault="00436CC0" w:rsidP="00436CC0">
      <w:pPr>
        <w:ind w:left="5664" w:firstLine="708"/>
      </w:pPr>
    </w:p>
    <w:p w14:paraId="3A6ED8B2" w14:textId="77777777" w:rsidR="00436CC0" w:rsidRDefault="00CF4A51" w:rsidP="00436C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OPPDRAGSKONTRAKT</w:t>
      </w:r>
    </w:p>
    <w:p w14:paraId="497BF450" w14:textId="77777777" w:rsidR="00CF4A51" w:rsidRDefault="00A70B51" w:rsidP="00436C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STEVNE</w:t>
      </w:r>
      <w:r w:rsidR="00A90EE7">
        <w:rPr>
          <w:b/>
          <w:bCs/>
          <w:sz w:val="28"/>
          <w:szCs w:val="28"/>
        </w:rPr>
        <w:t>LEGE OG ARRANGØR</w:t>
      </w:r>
    </w:p>
    <w:p w14:paraId="33587E20" w14:textId="77777777" w:rsidR="00CF4A51" w:rsidRDefault="00CF4A51" w:rsidP="00436CC0">
      <w:pPr>
        <w:rPr>
          <w:b/>
          <w:bCs/>
          <w:sz w:val="28"/>
          <w:szCs w:val="28"/>
        </w:rPr>
      </w:pPr>
    </w:p>
    <w:p w14:paraId="64EB5C07" w14:textId="77777777" w:rsidR="00CF4A51" w:rsidRDefault="00CF4A51" w:rsidP="00436CC0">
      <w:pPr>
        <w:rPr>
          <w:bCs/>
        </w:rPr>
      </w:pPr>
    </w:p>
    <w:p w14:paraId="3436608B" w14:textId="77777777" w:rsidR="00CF4A51" w:rsidRDefault="00DC0A64" w:rsidP="00436CC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52292D5" w14:textId="77777777" w:rsidR="00CF4A51" w:rsidRPr="00F47F2B" w:rsidRDefault="00CF4A51" w:rsidP="00436CC0">
      <w:pPr>
        <w:rPr>
          <w:bCs/>
        </w:rPr>
      </w:pPr>
      <w:r w:rsidRPr="00F47F2B">
        <w:rPr>
          <w:bCs/>
        </w:rPr>
        <w:t xml:space="preserve">Herved inngås følgende avtale mellom </w:t>
      </w:r>
    </w:p>
    <w:p w14:paraId="3A67C328" w14:textId="77777777" w:rsidR="00CF4A51" w:rsidRPr="00F47F2B" w:rsidRDefault="00CF4A51" w:rsidP="00436CC0">
      <w:pPr>
        <w:rPr>
          <w:bCs/>
        </w:rPr>
      </w:pPr>
    </w:p>
    <w:p w14:paraId="39B69DD6" w14:textId="77777777" w:rsidR="00CF4A51" w:rsidRPr="00F47F2B" w:rsidRDefault="00CF4A51" w:rsidP="00436CC0">
      <w:pPr>
        <w:rPr>
          <w:bCs/>
        </w:rPr>
      </w:pPr>
    </w:p>
    <w:p w14:paraId="2DD1FF72" w14:textId="77777777" w:rsidR="00CF4A51" w:rsidRPr="00F47F2B" w:rsidRDefault="00CF4A51" w:rsidP="00436CC0">
      <w:pPr>
        <w:rPr>
          <w:bCs/>
        </w:rPr>
      </w:pPr>
      <w:r w:rsidRPr="00F47F2B">
        <w:rPr>
          <w:bCs/>
        </w:rPr>
        <w:t>_______________________</w:t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  <w:t>_____________________</w:t>
      </w:r>
    </w:p>
    <w:p w14:paraId="6C41970C" w14:textId="77777777" w:rsidR="00CF4A51" w:rsidRPr="00F47F2B" w:rsidRDefault="00EE62CA" w:rsidP="00436CC0">
      <w:pPr>
        <w:rPr>
          <w:bCs/>
        </w:rPr>
      </w:pPr>
      <w:r w:rsidRPr="00F47F2B">
        <w:rPr>
          <w:bCs/>
        </w:rPr>
        <w:t>Stevnel</w:t>
      </w:r>
      <w:r w:rsidR="00A90EE7" w:rsidRPr="00F47F2B">
        <w:rPr>
          <w:bCs/>
        </w:rPr>
        <w:t>ege</w:t>
      </w:r>
      <w:r w:rsidR="00A90EE7" w:rsidRPr="00F47F2B">
        <w:rPr>
          <w:bCs/>
        </w:rPr>
        <w:tab/>
      </w:r>
      <w:r w:rsidR="00A90EE7" w:rsidRPr="00F47F2B">
        <w:rPr>
          <w:bCs/>
        </w:rPr>
        <w:tab/>
      </w:r>
      <w:r w:rsidR="00A90EE7" w:rsidRPr="00F47F2B">
        <w:rPr>
          <w:bCs/>
        </w:rPr>
        <w:tab/>
      </w:r>
      <w:r w:rsidR="00A90EE7" w:rsidRPr="00F47F2B">
        <w:rPr>
          <w:bCs/>
        </w:rPr>
        <w:tab/>
      </w:r>
      <w:r w:rsidR="00A90EE7" w:rsidRPr="00F47F2B">
        <w:rPr>
          <w:bCs/>
        </w:rPr>
        <w:tab/>
      </w:r>
      <w:r w:rsidR="00A90EE7" w:rsidRPr="00F47F2B">
        <w:rPr>
          <w:bCs/>
        </w:rPr>
        <w:tab/>
      </w:r>
      <w:r w:rsidR="00A90EE7" w:rsidRPr="00F47F2B">
        <w:rPr>
          <w:bCs/>
        </w:rPr>
        <w:tab/>
      </w:r>
      <w:r w:rsidR="00A90EE7" w:rsidRPr="00F47F2B">
        <w:rPr>
          <w:bCs/>
        </w:rPr>
        <w:tab/>
        <w:t>Arrangør</w:t>
      </w:r>
    </w:p>
    <w:p w14:paraId="2B4C9103" w14:textId="77777777" w:rsidR="00CF4A51" w:rsidRPr="00F47F2B" w:rsidRDefault="00CF4A51" w:rsidP="00436CC0">
      <w:pPr>
        <w:rPr>
          <w:bCs/>
        </w:rPr>
      </w:pPr>
    </w:p>
    <w:p w14:paraId="3363D810" w14:textId="77777777" w:rsidR="00CF4A51" w:rsidRPr="00F47F2B" w:rsidRDefault="00CF4A51" w:rsidP="00436CC0">
      <w:pPr>
        <w:rPr>
          <w:bCs/>
        </w:rPr>
      </w:pPr>
    </w:p>
    <w:p w14:paraId="1864AB97" w14:textId="77777777" w:rsidR="00CF4A51" w:rsidRPr="00F47F2B" w:rsidRDefault="00CF4A51" w:rsidP="00CF4A51">
      <w:pPr>
        <w:pStyle w:val="Listeavsnitt"/>
        <w:numPr>
          <w:ilvl w:val="0"/>
          <w:numId w:val="18"/>
        </w:numPr>
        <w:rPr>
          <w:b/>
          <w:bCs/>
        </w:rPr>
      </w:pPr>
      <w:r w:rsidRPr="00F47F2B">
        <w:rPr>
          <w:b/>
          <w:bCs/>
        </w:rPr>
        <w:t>Arbeidsoppgaver/ansvarsområde</w:t>
      </w:r>
    </w:p>
    <w:p w14:paraId="69178829" w14:textId="77777777" w:rsidR="00CF4A51" w:rsidRPr="00F47F2B" w:rsidRDefault="00CF4A51" w:rsidP="007C7575">
      <w:pPr>
        <w:spacing w:after="80"/>
        <w:rPr>
          <w:b/>
          <w:bCs/>
        </w:rPr>
      </w:pPr>
    </w:p>
    <w:p w14:paraId="46CF7199" w14:textId="77777777" w:rsidR="00CF4A51" w:rsidRPr="00F47F2B" w:rsidRDefault="00CF4A51" w:rsidP="00021ABD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Legen er ansvarlig for å yte eller formidle nødvendig helsetjenester på et faglig forsvarlig nivå</w:t>
      </w:r>
      <w:r w:rsidR="00021ABD" w:rsidRPr="00F47F2B">
        <w:rPr>
          <w:bCs/>
        </w:rPr>
        <w:t xml:space="preserve"> uten andre hjelpemidler en</w:t>
      </w:r>
      <w:r w:rsidR="00932E47">
        <w:rPr>
          <w:bCs/>
        </w:rPr>
        <w:t>n det som er avtalt i forkant. D</w:t>
      </w:r>
      <w:r w:rsidR="00021ABD" w:rsidRPr="00F47F2B">
        <w:rPr>
          <w:bCs/>
        </w:rPr>
        <w:t xml:space="preserve">vs </w:t>
      </w:r>
      <w:r w:rsidR="00932E47">
        <w:rPr>
          <w:bCs/>
        </w:rPr>
        <w:t>at det utføres en ren</w:t>
      </w:r>
      <w:r w:rsidR="00021ABD" w:rsidRPr="00F47F2B">
        <w:rPr>
          <w:bCs/>
        </w:rPr>
        <w:t xml:space="preserve"> klinisk vurdering på avtalt egnet lokalisering som arrangør framskaffer.</w:t>
      </w:r>
    </w:p>
    <w:p w14:paraId="1F45D938" w14:textId="77777777" w:rsidR="00CF4A51" w:rsidRPr="00F47F2B" w:rsidRDefault="00CF4A51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Diagnostisering og behandling av aktuell sykdom eller skade skal gis uten unødvendig tidsspille for den enkelte utøver</w:t>
      </w:r>
      <w:r w:rsidR="00916C37">
        <w:rPr>
          <w:bCs/>
        </w:rPr>
        <w:t xml:space="preserve"> på avtalt lokalisasjon</w:t>
      </w:r>
      <w:r w:rsidRPr="00F47F2B">
        <w:rPr>
          <w:bCs/>
        </w:rPr>
        <w:t>.</w:t>
      </w:r>
      <w:r w:rsidR="00916C37">
        <w:rPr>
          <w:bCs/>
        </w:rPr>
        <w:t xml:space="preserve"> Hvis arrangør ønsker behandling skal skje annet sted i arenaen avtales dette og godkjennes av stevnelegen.</w:t>
      </w:r>
    </w:p>
    <w:p w14:paraId="55AAFCA1" w14:textId="77777777" w:rsidR="00CF4A51" w:rsidRPr="00F47F2B" w:rsidRDefault="00CF4A51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Undervisning og veiledning omkring relevante idrettsmedisinske tema </w:t>
      </w:r>
      <w:r w:rsidR="00916C37">
        <w:rPr>
          <w:bCs/>
        </w:rPr>
        <w:t xml:space="preserve">i forkant av arrangement </w:t>
      </w:r>
      <w:r w:rsidR="00021ABD" w:rsidRPr="00F47F2B">
        <w:rPr>
          <w:bCs/>
        </w:rPr>
        <w:t xml:space="preserve">kan gis etter avtale, og tidsbruk honoreres etter legeforeningens faste satser hvis ikke annet er avtalt. </w:t>
      </w:r>
    </w:p>
    <w:p w14:paraId="1BAA8AAD" w14:textId="77777777" w:rsidR="00CF4A51" w:rsidRPr="00F47F2B" w:rsidRDefault="00021ABD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Legen kan </w:t>
      </w:r>
      <w:r w:rsidR="00A90EE7" w:rsidRPr="00F47F2B">
        <w:rPr>
          <w:bCs/>
        </w:rPr>
        <w:t xml:space="preserve">delta i planlegging/vurdering av </w:t>
      </w:r>
      <w:r w:rsidRPr="00F47F2B">
        <w:rPr>
          <w:bCs/>
        </w:rPr>
        <w:t xml:space="preserve">arrangement </w:t>
      </w:r>
      <w:r w:rsidR="00A90EE7" w:rsidRPr="00F47F2B">
        <w:rPr>
          <w:bCs/>
        </w:rPr>
        <w:t>der dette har spesielle h</w:t>
      </w:r>
      <w:r w:rsidRPr="00F47F2B">
        <w:rPr>
          <w:bCs/>
        </w:rPr>
        <w:t xml:space="preserve">elsemessige aspekter, men arrangør </w:t>
      </w:r>
      <w:r w:rsidR="00624212">
        <w:rPr>
          <w:bCs/>
        </w:rPr>
        <w:t xml:space="preserve">er ansvarlig og </w:t>
      </w:r>
      <w:r w:rsidRPr="00F47F2B">
        <w:rPr>
          <w:bCs/>
        </w:rPr>
        <w:t xml:space="preserve">må ta initiativ og tilrettelegge for evt møte. </w:t>
      </w:r>
    </w:p>
    <w:p w14:paraId="7896CEAF" w14:textId="77777777" w:rsidR="00573EA7" w:rsidRPr="00F47F2B" w:rsidRDefault="00573EA7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Legen </w:t>
      </w:r>
      <w:r w:rsidR="00624212">
        <w:rPr>
          <w:bCs/>
        </w:rPr>
        <w:t xml:space="preserve">kan </w:t>
      </w:r>
      <w:r w:rsidRPr="00F47F2B">
        <w:rPr>
          <w:bCs/>
        </w:rPr>
        <w:t>formidle informasjon til media om skade/sykdom hos utøvere der dette er nødvendig og avtalt med utøverne selv. For øvrig følges de vanlige prinsip</w:t>
      </w:r>
      <w:r w:rsidR="007C7575" w:rsidRPr="00F47F2B">
        <w:rPr>
          <w:bCs/>
        </w:rPr>
        <w:t>per om taushetsplikt for leger.</w:t>
      </w:r>
    </w:p>
    <w:p w14:paraId="4C84067C" w14:textId="77777777" w:rsidR="006C5CF4" w:rsidRPr="00F47F2B" w:rsidRDefault="006C5CF4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Legen plikter å føre journal på hver utøver etter vanlige </w:t>
      </w:r>
      <w:r w:rsidR="00D02923" w:rsidRPr="00F47F2B">
        <w:rPr>
          <w:bCs/>
        </w:rPr>
        <w:t xml:space="preserve">regler og </w:t>
      </w:r>
      <w:r w:rsidRPr="00F47F2B">
        <w:rPr>
          <w:bCs/>
        </w:rPr>
        <w:t>retningslinjer for legebehandling. Legen kan etter samtykke fra utøver gi trener nødvendig helseinformasjon omkring den enkelte utøver.</w:t>
      </w:r>
    </w:p>
    <w:p w14:paraId="7FF9A713" w14:textId="77777777" w:rsidR="0071444F" w:rsidRPr="00F47F2B" w:rsidRDefault="0071444F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Legen skal </w:t>
      </w:r>
      <w:r w:rsidR="00F77050" w:rsidRPr="00F47F2B">
        <w:rPr>
          <w:bCs/>
        </w:rPr>
        <w:t>anerkjenne</w:t>
      </w:r>
      <w:r w:rsidRPr="00F47F2B">
        <w:rPr>
          <w:bCs/>
        </w:rPr>
        <w:t xml:space="preserve"> og respektere NIFs antidoping bestemmelser</w:t>
      </w:r>
      <w:r w:rsidR="00916C37">
        <w:rPr>
          <w:bCs/>
        </w:rPr>
        <w:t xml:space="preserve">: </w:t>
      </w:r>
      <w:r w:rsidR="000756C5" w:rsidRPr="00F47F2B">
        <w:rPr>
          <w:bCs/>
        </w:rPr>
        <w:t>«</w:t>
      </w:r>
      <w:r w:rsidRPr="00F47F2B">
        <w:rPr>
          <w:bCs/>
        </w:rPr>
        <w:t>Rutiner for Antidoping arbeid</w:t>
      </w:r>
      <w:r w:rsidR="000756C5" w:rsidRPr="00F47F2B">
        <w:rPr>
          <w:bCs/>
        </w:rPr>
        <w:t>».</w:t>
      </w:r>
      <w:r w:rsidR="00916C37">
        <w:rPr>
          <w:bCs/>
        </w:rPr>
        <w:t xml:space="preserve"> S</w:t>
      </w:r>
      <w:r w:rsidR="00436CC0" w:rsidRPr="00F47F2B">
        <w:rPr>
          <w:bCs/>
        </w:rPr>
        <w:t>e link: https://www.idrettsforbundet.no/tema/juss/antidoping/</w:t>
      </w:r>
    </w:p>
    <w:p w14:paraId="278B708D" w14:textId="77777777" w:rsidR="0071444F" w:rsidRPr="00F47F2B" w:rsidRDefault="0071444F" w:rsidP="0071444F">
      <w:pPr>
        <w:pStyle w:val="Listeavsnitt"/>
        <w:ind w:left="792"/>
        <w:rPr>
          <w:bCs/>
        </w:rPr>
      </w:pPr>
    </w:p>
    <w:p w14:paraId="2B699363" w14:textId="77777777" w:rsidR="0071444F" w:rsidRPr="00F47F2B" w:rsidRDefault="0071444F" w:rsidP="0071444F">
      <w:pPr>
        <w:pStyle w:val="Listeavsnitt"/>
        <w:numPr>
          <w:ilvl w:val="0"/>
          <w:numId w:val="18"/>
        </w:numPr>
        <w:rPr>
          <w:b/>
          <w:bCs/>
        </w:rPr>
      </w:pPr>
      <w:r w:rsidRPr="00F47F2B">
        <w:rPr>
          <w:b/>
          <w:bCs/>
        </w:rPr>
        <w:t>Godtgjørelse</w:t>
      </w:r>
    </w:p>
    <w:p w14:paraId="0C47FF5B" w14:textId="77777777" w:rsidR="007C7575" w:rsidRPr="00F47F2B" w:rsidRDefault="007C7575" w:rsidP="007C7575">
      <w:pPr>
        <w:pStyle w:val="Listeavsnitt"/>
        <w:ind w:left="360"/>
        <w:rPr>
          <w:b/>
          <w:bCs/>
        </w:rPr>
      </w:pPr>
    </w:p>
    <w:p w14:paraId="411BF6FD" w14:textId="77777777" w:rsidR="00932E47" w:rsidRPr="00F47F2B" w:rsidRDefault="0029200F" w:rsidP="00932E47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D</w:t>
      </w:r>
      <w:r w:rsidR="00B26C12" w:rsidRPr="00F47F2B">
        <w:rPr>
          <w:bCs/>
        </w:rPr>
        <w:t>et utbetales kr</w:t>
      </w:r>
      <w:r w:rsidR="00631AFB" w:rsidRPr="00F47F2B">
        <w:rPr>
          <w:bCs/>
        </w:rPr>
        <w:t>.</w:t>
      </w:r>
      <w:r w:rsidR="00B26C12" w:rsidRPr="00F47F2B">
        <w:rPr>
          <w:bCs/>
        </w:rPr>
        <w:t xml:space="preserve"> _____________ </w:t>
      </w:r>
      <w:r w:rsidRPr="00F47F2B">
        <w:rPr>
          <w:bCs/>
        </w:rPr>
        <w:t>p</w:t>
      </w:r>
      <w:r w:rsidR="000756C5" w:rsidRPr="00F47F2B">
        <w:rPr>
          <w:bCs/>
        </w:rPr>
        <w:t>er</w:t>
      </w:r>
      <w:r w:rsidRPr="00F47F2B">
        <w:rPr>
          <w:bCs/>
        </w:rPr>
        <w:t xml:space="preserve"> dag</w:t>
      </w:r>
      <w:r w:rsidR="00436CC0" w:rsidRPr="00F47F2B">
        <w:rPr>
          <w:bCs/>
        </w:rPr>
        <w:t xml:space="preserve"> evt en sum for hele arrangementet etter avtale med arrangør. </w:t>
      </w:r>
      <w:r w:rsidR="00932E47" w:rsidRPr="00F47F2B">
        <w:rPr>
          <w:bCs/>
        </w:rPr>
        <w:t>Beløpet u</w:t>
      </w:r>
      <w:r w:rsidR="00932E47">
        <w:rPr>
          <w:bCs/>
        </w:rPr>
        <w:t>tbetales innen 2 uker etter avsluttet oppdrag</w:t>
      </w:r>
      <w:r w:rsidR="00932E47" w:rsidRPr="00F47F2B">
        <w:rPr>
          <w:bCs/>
        </w:rPr>
        <w:t>.</w:t>
      </w:r>
    </w:p>
    <w:p w14:paraId="68DF12D6" w14:textId="77777777" w:rsidR="0029200F" w:rsidRPr="00F47F2B" w:rsidRDefault="0029200F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Kost og losji holdes </w:t>
      </w:r>
      <w:r w:rsidR="00F70274" w:rsidRPr="00F47F2B">
        <w:rPr>
          <w:bCs/>
        </w:rPr>
        <w:t xml:space="preserve">betales </w:t>
      </w:r>
      <w:r w:rsidRPr="00F47F2B">
        <w:rPr>
          <w:bCs/>
        </w:rPr>
        <w:t xml:space="preserve">av </w:t>
      </w:r>
      <w:r w:rsidR="00436CC0" w:rsidRPr="00F47F2B">
        <w:rPr>
          <w:bCs/>
        </w:rPr>
        <w:t>arrangør</w:t>
      </w:r>
      <w:r w:rsidRPr="00F47F2B">
        <w:rPr>
          <w:bCs/>
        </w:rPr>
        <w:t xml:space="preserve"> på lik linje som for annet støttepersonell</w:t>
      </w:r>
      <w:r w:rsidR="00E74670">
        <w:rPr>
          <w:bCs/>
        </w:rPr>
        <w:t xml:space="preserve"> dersom overnatting er aktuelt, og ikke annet er avtalt</w:t>
      </w:r>
    </w:p>
    <w:p w14:paraId="50E28E28" w14:textId="77777777" w:rsidR="0029200F" w:rsidRPr="00F47F2B" w:rsidRDefault="00380ED2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Etter avtale kan o</w:t>
      </w:r>
      <w:r w:rsidR="0029200F" w:rsidRPr="00F47F2B">
        <w:rPr>
          <w:bCs/>
        </w:rPr>
        <w:t xml:space="preserve">ppdragsgiver </w:t>
      </w:r>
      <w:r w:rsidR="000E5108">
        <w:rPr>
          <w:bCs/>
        </w:rPr>
        <w:t xml:space="preserve">kompensere for </w:t>
      </w:r>
      <w:r w:rsidR="000756C5" w:rsidRPr="00F47F2B">
        <w:rPr>
          <w:bCs/>
        </w:rPr>
        <w:t xml:space="preserve">kostnader til </w:t>
      </w:r>
      <w:r w:rsidR="000756C5" w:rsidRPr="006807D5">
        <w:rPr>
          <w:bCs/>
          <w:i/>
        </w:rPr>
        <w:t>Legeforeningens alminnelige ansvarsforsikring</w:t>
      </w:r>
      <w:r w:rsidR="000756C5" w:rsidRPr="00F47F2B">
        <w:rPr>
          <w:bCs/>
        </w:rPr>
        <w:t xml:space="preserve">, samt </w:t>
      </w:r>
      <w:r w:rsidR="000756C5" w:rsidRPr="006807D5">
        <w:rPr>
          <w:bCs/>
          <w:i/>
        </w:rPr>
        <w:t>tilleggsforsikringen</w:t>
      </w:r>
      <w:r w:rsidR="00575E2B">
        <w:rPr>
          <w:bCs/>
          <w:i/>
        </w:rPr>
        <w:t>(utvidet individuell dekning)</w:t>
      </w:r>
      <w:r w:rsidR="000756C5" w:rsidRPr="00F47F2B">
        <w:rPr>
          <w:bCs/>
        </w:rPr>
        <w:t xml:space="preserve"> som dekker formues</w:t>
      </w:r>
      <w:r w:rsidR="002F3842" w:rsidRPr="00F47F2B">
        <w:rPr>
          <w:bCs/>
        </w:rPr>
        <w:t>tap inntil 10 millioner kroner.</w:t>
      </w:r>
      <w:r w:rsidR="00374442" w:rsidRPr="00F47F2B">
        <w:rPr>
          <w:bCs/>
        </w:rPr>
        <w:t xml:space="preserve"> Oppdragsgiver er ansvarlig</w:t>
      </w:r>
      <w:r w:rsidR="00DD7214" w:rsidRPr="00F47F2B">
        <w:rPr>
          <w:bCs/>
        </w:rPr>
        <w:t xml:space="preserve"> for alle </w:t>
      </w:r>
      <w:r w:rsidR="00DD7214" w:rsidRPr="00F47F2B">
        <w:rPr>
          <w:bCs/>
        </w:rPr>
        <w:lastRenderedPageBreak/>
        <w:t>krav som knytter seg til legens utøvelse</w:t>
      </w:r>
      <w:r w:rsidR="00ED3F44" w:rsidRPr="00F47F2B">
        <w:rPr>
          <w:bCs/>
        </w:rPr>
        <w:t xml:space="preserve"> av sine oppgaver </w:t>
      </w:r>
      <w:r w:rsidR="00BF0EA1" w:rsidRPr="00F47F2B">
        <w:rPr>
          <w:bCs/>
        </w:rPr>
        <w:t>i henhold til denne avtale</w:t>
      </w:r>
      <w:r w:rsidR="001B5FC0" w:rsidRPr="00F47F2B">
        <w:rPr>
          <w:bCs/>
        </w:rPr>
        <w:t>n</w:t>
      </w:r>
      <w:r w:rsidR="002B230A" w:rsidRPr="00F47F2B">
        <w:rPr>
          <w:bCs/>
        </w:rPr>
        <w:t xml:space="preserve">, </w:t>
      </w:r>
      <w:r w:rsidR="00ED3F44" w:rsidRPr="00F47F2B">
        <w:rPr>
          <w:bCs/>
        </w:rPr>
        <w:t>som ikke vil være omfattet eller dekket av ansvarsforsikringen i regi av Legeforeningen.</w:t>
      </w:r>
    </w:p>
    <w:p w14:paraId="1E747C62" w14:textId="77777777" w:rsidR="0029200F" w:rsidRPr="00F47F2B" w:rsidRDefault="00347A0B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Ved nødvendig bruk av egen bil</w:t>
      </w:r>
      <w:r w:rsidR="00B26C12" w:rsidRPr="00F47F2B">
        <w:rPr>
          <w:bCs/>
        </w:rPr>
        <w:t xml:space="preserve"> </w:t>
      </w:r>
      <w:r w:rsidR="00C45CFD" w:rsidRPr="00F47F2B">
        <w:rPr>
          <w:bCs/>
        </w:rPr>
        <w:t xml:space="preserve">dekker oppdragsgiver </w:t>
      </w:r>
      <w:r w:rsidR="00B26C12" w:rsidRPr="00F47F2B">
        <w:rPr>
          <w:bCs/>
        </w:rPr>
        <w:t>kilometergodtgjørelse etter statens satser</w:t>
      </w:r>
      <w:r w:rsidR="00380ED2" w:rsidRPr="00F47F2B">
        <w:rPr>
          <w:bCs/>
        </w:rPr>
        <w:t xml:space="preserve"> hvis ikke annet er avtalt.</w:t>
      </w:r>
    </w:p>
    <w:p w14:paraId="75D48BFF" w14:textId="77777777" w:rsidR="00B26C12" w:rsidRPr="00F47F2B" w:rsidRDefault="00B26C12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Utgifter til forbruksmateriell og medisinsk utstyr </w:t>
      </w:r>
      <w:r w:rsidR="00AA199F">
        <w:rPr>
          <w:bCs/>
        </w:rPr>
        <w:t xml:space="preserve">skal </w:t>
      </w:r>
      <w:r w:rsidRPr="00F47F2B">
        <w:rPr>
          <w:bCs/>
        </w:rPr>
        <w:t xml:space="preserve">dekkes av </w:t>
      </w:r>
      <w:r w:rsidR="00021ABD" w:rsidRPr="00F47F2B">
        <w:rPr>
          <w:bCs/>
        </w:rPr>
        <w:t>arrangøren</w:t>
      </w:r>
      <w:r w:rsidRPr="00F47F2B">
        <w:rPr>
          <w:bCs/>
        </w:rPr>
        <w:t xml:space="preserve"> </w:t>
      </w:r>
      <w:r w:rsidR="00AA199F">
        <w:rPr>
          <w:bCs/>
        </w:rPr>
        <w:t>hvis ikke annet er avtalt.</w:t>
      </w:r>
    </w:p>
    <w:p w14:paraId="760BB204" w14:textId="77777777" w:rsidR="00B26C12" w:rsidRPr="00F47F2B" w:rsidRDefault="00B26C12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Legen inngår i ordninger med klær/fritidsutstyr på lik linje me</w:t>
      </w:r>
      <w:r w:rsidR="007C7575" w:rsidRPr="00F47F2B">
        <w:rPr>
          <w:bCs/>
        </w:rPr>
        <w:t>d annet støttepersonell/ledere</w:t>
      </w:r>
      <w:r w:rsidR="00021ABD" w:rsidRPr="00F47F2B">
        <w:rPr>
          <w:bCs/>
        </w:rPr>
        <w:t xml:space="preserve"> dersom dette er aktuelt</w:t>
      </w:r>
      <w:r w:rsidR="00932E47">
        <w:rPr>
          <w:bCs/>
        </w:rPr>
        <w:t>, og ikke annet er avtalt</w:t>
      </w:r>
    </w:p>
    <w:p w14:paraId="39B93160" w14:textId="77777777" w:rsidR="00804372" w:rsidRPr="00F47F2B" w:rsidRDefault="00804372" w:rsidP="00804372">
      <w:pPr>
        <w:pStyle w:val="Listeavsnitt"/>
        <w:numPr>
          <w:ilvl w:val="0"/>
          <w:numId w:val="18"/>
        </w:numPr>
        <w:rPr>
          <w:b/>
          <w:bCs/>
        </w:rPr>
      </w:pPr>
      <w:r w:rsidRPr="00F47F2B">
        <w:rPr>
          <w:b/>
          <w:bCs/>
        </w:rPr>
        <w:t>Gyldighet</w:t>
      </w:r>
    </w:p>
    <w:p w14:paraId="10A7F556" w14:textId="77777777" w:rsidR="007C7575" w:rsidRPr="00F47F2B" w:rsidRDefault="007C7575" w:rsidP="007C7575">
      <w:pPr>
        <w:pStyle w:val="Listeavsnitt"/>
        <w:ind w:left="360"/>
        <w:rPr>
          <w:b/>
          <w:bCs/>
        </w:rPr>
      </w:pPr>
    </w:p>
    <w:p w14:paraId="167BA655" w14:textId="77777777" w:rsidR="00CF4A51" w:rsidRPr="00F47F2B" w:rsidRDefault="00804372" w:rsidP="007C7575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 xml:space="preserve">Avtalen </w:t>
      </w:r>
      <w:r w:rsidR="00021ABD" w:rsidRPr="00F47F2B">
        <w:rPr>
          <w:bCs/>
        </w:rPr>
        <w:t xml:space="preserve">er gyldig fra avtale er signert av ansvarlig representant for arrangør, </w:t>
      </w:r>
      <w:r w:rsidRPr="00F47F2B">
        <w:rPr>
          <w:bCs/>
        </w:rPr>
        <w:t xml:space="preserve"> </w:t>
      </w:r>
      <w:r w:rsidR="00380ED2" w:rsidRPr="00F47F2B">
        <w:rPr>
          <w:bCs/>
        </w:rPr>
        <w:t xml:space="preserve">og </w:t>
      </w:r>
      <w:r w:rsidR="00ED05C2">
        <w:rPr>
          <w:bCs/>
        </w:rPr>
        <w:t xml:space="preserve">oppheves når oppgjør er utført.  </w:t>
      </w:r>
    </w:p>
    <w:p w14:paraId="20A8C64D" w14:textId="77777777" w:rsidR="00F77050" w:rsidRPr="00F47F2B" w:rsidRDefault="00631AFB" w:rsidP="002F3842">
      <w:pPr>
        <w:pStyle w:val="Listeavsnitt"/>
        <w:numPr>
          <w:ilvl w:val="1"/>
          <w:numId w:val="18"/>
        </w:numPr>
        <w:spacing w:after="80"/>
        <w:ind w:left="788" w:hanging="431"/>
        <w:contextualSpacing w:val="0"/>
        <w:rPr>
          <w:bCs/>
        </w:rPr>
      </w:pPr>
      <w:r w:rsidRPr="00F47F2B">
        <w:rPr>
          <w:bCs/>
        </w:rPr>
        <w:t>Ve</w:t>
      </w:r>
      <w:r w:rsidR="00F77050" w:rsidRPr="00F47F2B">
        <w:rPr>
          <w:bCs/>
        </w:rPr>
        <w:t>d uenighet mellom partene vedrørende avtalen skal den søkes løst ved forhandlinger.</w:t>
      </w:r>
      <w:r w:rsidR="002F3842" w:rsidRPr="00F47F2B">
        <w:rPr>
          <w:bCs/>
        </w:rPr>
        <w:t xml:space="preserve"> </w:t>
      </w:r>
    </w:p>
    <w:p w14:paraId="05CC2D07" w14:textId="77777777" w:rsidR="00F77050" w:rsidRPr="00F47F2B" w:rsidRDefault="00F77050" w:rsidP="00F77050">
      <w:pPr>
        <w:rPr>
          <w:bCs/>
        </w:rPr>
      </w:pPr>
    </w:p>
    <w:p w14:paraId="04E809BD" w14:textId="77777777" w:rsidR="00DC0A64" w:rsidRPr="00F47F2B" w:rsidRDefault="00DC0A64" w:rsidP="00F77050">
      <w:pPr>
        <w:rPr>
          <w:bCs/>
        </w:rPr>
      </w:pPr>
    </w:p>
    <w:p w14:paraId="54CA40DF" w14:textId="77777777" w:rsidR="00DC0A64" w:rsidRPr="00F47F2B" w:rsidRDefault="00DC0A64" w:rsidP="00F77050">
      <w:pPr>
        <w:rPr>
          <w:bCs/>
        </w:rPr>
      </w:pPr>
    </w:p>
    <w:p w14:paraId="6E27811A" w14:textId="77777777" w:rsidR="00F77050" w:rsidRPr="00F47F2B" w:rsidRDefault="00F77050" w:rsidP="00F77050">
      <w:pPr>
        <w:rPr>
          <w:bCs/>
        </w:rPr>
      </w:pPr>
    </w:p>
    <w:p w14:paraId="7C90B754" w14:textId="77777777" w:rsidR="00F77050" w:rsidRPr="00F47F2B" w:rsidRDefault="00F77050" w:rsidP="00F77050">
      <w:pPr>
        <w:rPr>
          <w:bCs/>
        </w:rPr>
      </w:pPr>
    </w:p>
    <w:p w14:paraId="56D61F81" w14:textId="77777777" w:rsidR="00F77050" w:rsidRPr="00F47F2B" w:rsidRDefault="00F77050" w:rsidP="00F77050">
      <w:pPr>
        <w:rPr>
          <w:bCs/>
        </w:rPr>
      </w:pPr>
      <w:r w:rsidRPr="00F47F2B">
        <w:rPr>
          <w:bCs/>
        </w:rPr>
        <w:t>____________________</w:t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  <w:t>____________________</w:t>
      </w:r>
    </w:p>
    <w:p w14:paraId="6F8379CB" w14:textId="77777777" w:rsidR="00F77050" w:rsidRPr="00F47F2B" w:rsidRDefault="00F77050" w:rsidP="00F77050">
      <w:pPr>
        <w:rPr>
          <w:bCs/>
        </w:rPr>
      </w:pPr>
      <w:r w:rsidRPr="00F47F2B">
        <w:rPr>
          <w:bCs/>
        </w:rPr>
        <w:t>Sted</w:t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  <w:t>Dato</w:t>
      </w:r>
    </w:p>
    <w:p w14:paraId="21E44A19" w14:textId="77777777" w:rsidR="00F77050" w:rsidRPr="00F47F2B" w:rsidRDefault="00F77050" w:rsidP="00F77050">
      <w:pPr>
        <w:rPr>
          <w:bCs/>
        </w:rPr>
      </w:pPr>
    </w:p>
    <w:p w14:paraId="4DFB638B" w14:textId="77777777" w:rsidR="00F77050" w:rsidRPr="00F47F2B" w:rsidRDefault="00F77050" w:rsidP="00F77050">
      <w:pPr>
        <w:rPr>
          <w:bCs/>
        </w:rPr>
      </w:pPr>
    </w:p>
    <w:p w14:paraId="4026A9C2" w14:textId="77777777" w:rsidR="007C7575" w:rsidRPr="00F47F2B" w:rsidRDefault="007C7575" w:rsidP="00F77050">
      <w:pPr>
        <w:rPr>
          <w:bCs/>
        </w:rPr>
      </w:pPr>
    </w:p>
    <w:p w14:paraId="264B3E49" w14:textId="77777777" w:rsidR="00F77050" w:rsidRPr="00F47F2B" w:rsidRDefault="00F77050" w:rsidP="00F77050">
      <w:pPr>
        <w:rPr>
          <w:bCs/>
        </w:rPr>
      </w:pPr>
      <w:r w:rsidRPr="00F47F2B">
        <w:rPr>
          <w:bCs/>
        </w:rPr>
        <w:t>____________________</w:t>
      </w:r>
      <w:r w:rsidRPr="00F47F2B">
        <w:rPr>
          <w:bCs/>
        </w:rPr>
        <w:tab/>
      </w:r>
      <w:r w:rsidRPr="00F47F2B">
        <w:rPr>
          <w:bCs/>
        </w:rPr>
        <w:tab/>
      </w:r>
      <w:r w:rsidRPr="00F47F2B">
        <w:rPr>
          <w:bCs/>
        </w:rPr>
        <w:tab/>
        <w:t>____________________</w:t>
      </w:r>
    </w:p>
    <w:p w14:paraId="2FA142F3" w14:textId="77777777" w:rsidR="00F77050" w:rsidRPr="00F47F2B" w:rsidRDefault="00F77050" w:rsidP="00F77050">
      <w:pPr>
        <w:rPr>
          <w:bCs/>
        </w:rPr>
      </w:pPr>
      <w:r w:rsidRPr="00F47F2B">
        <w:rPr>
          <w:bCs/>
        </w:rPr>
        <w:t>Lege</w:t>
      </w:r>
      <w:r w:rsidR="00021ABD" w:rsidRPr="00F47F2B">
        <w:rPr>
          <w:bCs/>
        </w:rPr>
        <w:tab/>
      </w:r>
      <w:r w:rsidR="00021ABD" w:rsidRPr="00F47F2B">
        <w:rPr>
          <w:bCs/>
        </w:rPr>
        <w:tab/>
      </w:r>
      <w:r w:rsidR="00021ABD" w:rsidRPr="00F47F2B">
        <w:rPr>
          <w:bCs/>
        </w:rPr>
        <w:tab/>
      </w:r>
      <w:r w:rsidR="00021ABD" w:rsidRPr="00F47F2B">
        <w:rPr>
          <w:bCs/>
        </w:rPr>
        <w:tab/>
      </w:r>
      <w:r w:rsidR="00021ABD" w:rsidRPr="00F47F2B">
        <w:rPr>
          <w:bCs/>
        </w:rPr>
        <w:tab/>
      </w:r>
      <w:r w:rsidR="00021ABD" w:rsidRPr="00F47F2B">
        <w:rPr>
          <w:bCs/>
        </w:rPr>
        <w:tab/>
        <w:t>Arrangør</w:t>
      </w:r>
    </w:p>
    <w:p w14:paraId="5892223E" w14:textId="77777777" w:rsidR="00F77050" w:rsidRPr="00F47F2B" w:rsidRDefault="00F77050" w:rsidP="00F77050">
      <w:pPr>
        <w:rPr>
          <w:bCs/>
        </w:rPr>
      </w:pPr>
    </w:p>
    <w:p w14:paraId="793886AD" w14:textId="77777777" w:rsidR="00F77050" w:rsidRPr="00F47F2B" w:rsidRDefault="00F77050" w:rsidP="00F77050">
      <w:pPr>
        <w:rPr>
          <w:bCs/>
        </w:rPr>
      </w:pPr>
    </w:p>
    <w:p w14:paraId="0893991B" w14:textId="77777777" w:rsidR="00DC0A64" w:rsidRPr="00F47F2B" w:rsidRDefault="00DC0A64" w:rsidP="00F77050">
      <w:pPr>
        <w:rPr>
          <w:bCs/>
        </w:rPr>
      </w:pPr>
    </w:p>
    <w:p w14:paraId="216556D6" w14:textId="77777777" w:rsidR="00DC0A64" w:rsidRPr="00F47F2B" w:rsidRDefault="00DC0A64" w:rsidP="00F77050">
      <w:pPr>
        <w:rPr>
          <w:bCs/>
        </w:rPr>
      </w:pPr>
    </w:p>
    <w:p w14:paraId="47C101CB" w14:textId="77777777" w:rsidR="00DC0A64" w:rsidRPr="00F47F2B" w:rsidRDefault="00EE62CA" w:rsidP="00F77050">
      <w:pPr>
        <w:rPr>
          <w:bCs/>
        </w:rPr>
      </w:pPr>
      <w:r w:rsidRPr="00F47F2B">
        <w:rPr>
          <w:bCs/>
        </w:rPr>
        <w:t>NIMF 20</w:t>
      </w:r>
      <w:r w:rsidR="00021ABD" w:rsidRPr="00F47F2B">
        <w:rPr>
          <w:bCs/>
        </w:rPr>
        <w:t>19</w:t>
      </w:r>
    </w:p>
    <w:p w14:paraId="526EAF79" w14:textId="77777777" w:rsidR="00DC0A64" w:rsidRDefault="00DC0A64" w:rsidP="00F77050">
      <w:pPr>
        <w:rPr>
          <w:bCs/>
        </w:rPr>
      </w:pPr>
    </w:p>
    <w:p w14:paraId="7B4E8FEB" w14:textId="77777777" w:rsidR="00DC0A64" w:rsidRDefault="00DC0A64" w:rsidP="00F77050">
      <w:pPr>
        <w:rPr>
          <w:bCs/>
        </w:rPr>
      </w:pPr>
    </w:p>
    <w:p w14:paraId="0FF417D8" w14:textId="77777777" w:rsidR="00DC0A64" w:rsidRDefault="00DC0A64" w:rsidP="00F77050">
      <w:pPr>
        <w:rPr>
          <w:bCs/>
        </w:rPr>
      </w:pPr>
    </w:p>
    <w:p w14:paraId="22437B7C" w14:textId="77777777" w:rsidR="00DC0A64" w:rsidRDefault="00DC0A64" w:rsidP="00F77050">
      <w:pPr>
        <w:rPr>
          <w:bCs/>
        </w:rPr>
      </w:pPr>
    </w:p>
    <w:p w14:paraId="11E4F880" w14:textId="77777777" w:rsidR="00DC0A64" w:rsidRDefault="00DC0A64" w:rsidP="00F77050">
      <w:pPr>
        <w:rPr>
          <w:bCs/>
        </w:rPr>
      </w:pPr>
    </w:p>
    <w:p w14:paraId="181DFFAC" w14:textId="77777777" w:rsidR="00DC0A64" w:rsidRDefault="00DC0A64" w:rsidP="00F77050">
      <w:pPr>
        <w:rPr>
          <w:bCs/>
        </w:rPr>
      </w:pPr>
    </w:p>
    <w:p w14:paraId="51E633AA" w14:textId="77777777" w:rsidR="00DC0A64" w:rsidRDefault="00DC0A64" w:rsidP="00F77050">
      <w:pPr>
        <w:rPr>
          <w:bCs/>
        </w:rPr>
      </w:pPr>
    </w:p>
    <w:p w14:paraId="0758D3DB" w14:textId="77777777" w:rsidR="00DC0A64" w:rsidRDefault="00DC0A64" w:rsidP="00F77050">
      <w:pPr>
        <w:rPr>
          <w:bCs/>
        </w:rPr>
      </w:pPr>
    </w:p>
    <w:p w14:paraId="75C43CE4" w14:textId="77777777" w:rsidR="00DC0A64" w:rsidRDefault="00DC0A64" w:rsidP="00F77050">
      <w:pPr>
        <w:rPr>
          <w:bCs/>
        </w:rPr>
      </w:pPr>
    </w:p>
    <w:p w14:paraId="0460E9D9" w14:textId="77777777" w:rsidR="00DC0A64" w:rsidRDefault="00DC0A64" w:rsidP="00F77050">
      <w:pPr>
        <w:rPr>
          <w:bCs/>
        </w:rPr>
      </w:pPr>
    </w:p>
    <w:p w14:paraId="14F7D66B" w14:textId="77777777" w:rsidR="00DC0A64" w:rsidRDefault="00DC0A64" w:rsidP="00F77050">
      <w:pPr>
        <w:rPr>
          <w:bCs/>
        </w:rPr>
      </w:pPr>
    </w:p>
    <w:p w14:paraId="02E97D46" w14:textId="77777777" w:rsidR="00A90EE7" w:rsidRDefault="00A90EE7" w:rsidP="00DC0A64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Fritt redigert etter orginaldokumentet for avtale med laglege</w:t>
      </w:r>
    </w:p>
    <w:p w14:paraId="527794F6" w14:textId="77777777" w:rsidR="00A90EE7" w:rsidRDefault="00A90EE7" w:rsidP="00DC0A64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som er u</w:t>
      </w:r>
      <w:r w:rsidR="00DC0A64" w:rsidRPr="00DC0A64">
        <w:rPr>
          <w:bCs/>
          <w:i/>
          <w:sz w:val="20"/>
          <w:szCs w:val="20"/>
        </w:rPr>
        <w:t>tarbeidet av NIFs Idrettsmedisinske Råd. Revidert</w:t>
      </w:r>
      <w:r w:rsidR="00F77050" w:rsidRPr="00DC0A64">
        <w:rPr>
          <w:bCs/>
          <w:i/>
          <w:sz w:val="20"/>
          <w:szCs w:val="20"/>
        </w:rPr>
        <w:t xml:space="preserve"> av NIMF i samarbeid med DNLF</w:t>
      </w:r>
      <w:r w:rsidR="00DC0A64" w:rsidRPr="00DC0A64">
        <w:rPr>
          <w:bCs/>
          <w:i/>
          <w:sz w:val="20"/>
          <w:szCs w:val="20"/>
        </w:rPr>
        <w:t>,</w:t>
      </w:r>
      <w:r w:rsidR="00DC0A64">
        <w:rPr>
          <w:bCs/>
          <w:i/>
          <w:sz w:val="20"/>
          <w:szCs w:val="20"/>
        </w:rPr>
        <w:t xml:space="preserve"> 2018</w:t>
      </w:r>
    </w:p>
    <w:p w14:paraId="509A737E" w14:textId="77777777" w:rsidR="00436CC0" w:rsidRPr="00DC0A64" w:rsidRDefault="00A90EE7" w:rsidP="00DC0A64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Torjussen/ Visnes 201</w:t>
      </w:r>
      <w:r w:rsidR="00380ED2">
        <w:rPr>
          <w:bCs/>
          <w:i/>
          <w:sz w:val="20"/>
          <w:szCs w:val="20"/>
        </w:rPr>
        <w:t>9</w:t>
      </w:r>
    </w:p>
    <w:sectPr w:rsidR="00436CC0" w:rsidRPr="00DC0A64" w:rsidSect="00436CC0">
      <w:footerReference w:type="default" r:id="rId11"/>
      <w:pgSz w:w="11906" w:h="16838" w:code="9"/>
      <w:pgMar w:top="1412" w:right="1412" w:bottom="1412" w:left="1412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C2D7" w14:textId="77777777" w:rsidR="001A5E9A" w:rsidRDefault="001A5E9A" w:rsidP="00DC0A64">
      <w:r>
        <w:separator/>
      </w:r>
    </w:p>
  </w:endnote>
  <w:endnote w:type="continuationSeparator" w:id="0">
    <w:p w14:paraId="57A4D92B" w14:textId="77777777" w:rsidR="001A5E9A" w:rsidRDefault="001A5E9A" w:rsidP="00D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154214"/>
      <w:docPartObj>
        <w:docPartGallery w:val="Page Numbers (Bottom of Page)"/>
        <w:docPartUnique/>
      </w:docPartObj>
    </w:sdtPr>
    <w:sdtEndPr/>
    <w:sdtContent>
      <w:p w14:paraId="3E416E5C" w14:textId="77777777" w:rsidR="006807D5" w:rsidRDefault="001A5E9A">
        <w:pPr>
          <w:pStyle w:val="Bunn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6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3A519" w14:textId="77777777" w:rsidR="006807D5" w:rsidRDefault="006807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2BF35" w14:textId="77777777" w:rsidR="001A5E9A" w:rsidRDefault="001A5E9A" w:rsidP="00DC0A64">
      <w:r>
        <w:separator/>
      </w:r>
    </w:p>
  </w:footnote>
  <w:footnote w:type="continuationSeparator" w:id="0">
    <w:p w14:paraId="1AD60CCB" w14:textId="77777777" w:rsidR="001A5E9A" w:rsidRDefault="001A5E9A" w:rsidP="00DC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007"/>
    <w:multiLevelType w:val="hybridMultilevel"/>
    <w:tmpl w:val="CDC0D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D236A"/>
    <w:multiLevelType w:val="hybridMultilevel"/>
    <w:tmpl w:val="5A18B3D6"/>
    <w:lvl w:ilvl="0" w:tplc="055ACF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D159FE"/>
    <w:multiLevelType w:val="hybridMultilevel"/>
    <w:tmpl w:val="F18655B8"/>
    <w:lvl w:ilvl="0" w:tplc="8B329FD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6294AA0"/>
    <w:multiLevelType w:val="hybridMultilevel"/>
    <w:tmpl w:val="4FDAD4A2"/>
    <w:lvl w:ilvl="0" w:tplc="055ACF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6ACD"/>
    <w:multiLevelType w:val="hybridMultilevel"/>
    <w:tmpl w:val="5A90C27E"/>
    <w:lvl w:ilvl="0" w:tplc="208293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9737D4"/>
    <w:multiLevelType w:val="hybridMultilevel"/>
    <w:tmpl w:val="F0322D80"/>
    <w:lvl w:ilvl="0" w:tplc="055ACFA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BA54A2"/>
    <w:multiLevelType w:val="hybridMultilevel"/>
    <w:tmpl w:val="FEF6B22E"/>
    <w:lvl w:ilvl="0" w:tplc="055ACF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7519F"/>
    <w:multiLevelType w:val="hybridMultilevel"/>
    <w:tmpl w:val="22A44334"/>
    <w:lvl w:ilvl="0" w:tplc="055ACF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20C3"/>
    <w:multiLevelType w:val="hybridMultilevel"/>
    <w:tmpl w:val="38E4D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4536B2"/>
    <w:multiLevelType w:val="hybridMultilevel"/>
    <w:tmpl w:val="765E5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5D1533"/>
    <w:multiLevelType w:val="hybridMultilevel"/>
    <w:tmpl w:val="F40E6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2059F"/>
    <w:multiLevelType w:val="hybridMultilevel"/>
    <w:tmpl w:val="C2C22DC8"/>
    <w:lvl w:ilvl="0" w:tplc="055ACF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292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0E41CF"/>
    <w:multiLevelType w:val="hybridMultilevel"/>
    <w:tmpl w:val="254E9024"/>
    <w:lvl w:ilvl="0" w:tplc="0A2487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62757395"/>
    <w:multiLevelType w:val="hybridMultilevel"/>
    <w:tmpl w:val="817C1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A6CF1"/>
    <w:multiLevelType w:val="hybridMultilevel"/>
    <w:tmpl w:val="5BC86BD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2F7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F5E0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1A654C"/>
    <w:multiLevelType w:val="hybridMultilevel"/>
    <w:tmpl w:val="A1442612"/>
    <w:lvl w:ilvl="0" w:tplc="055ACFA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1D"/>
    <w:rsid w:val="00010E94"/>
    <w:rsid w:val="00021ABD"/>
    <w:rsid w:val="0002284A"/>
    <w:rsid w:val="00033C5F"/>
    <w:rsid w:val="00053AFF"/>
    <w:rsid w:val="000618E1"/>
    <w:rsid w:val="00064E49"/>
    <w:rsid w:val="000756C5"/>
    <w:rsid w:val="00077D76"/>
    <w:rsid w:val="00097F48"/>
    <w:rsid w:val="000E5108"/>
    <w:rsid w:val="0012052D"/>
    <w:rsid w:val="00150603"/>
    <w:rsid w:val="0018074D"/>
    <w:rsid w:val="001A4ED4"/>
    <w:rsid w:val="001A5E9A"/>
    <w:rsid w:val="001B5FC0"/>
    <w:rsid w:val="001C45C4"/>
    <w:rsid w:val="001D04BA"/>
    <w:rsid w:val="0024255F"/>
    <w:rsid w:val="00270A42"/>
    <w:rsid w:val="00275032"/>
    <w:rsid w:val="0029200F"/>
    <w:rsid w:val="00292D16"/>
    <w:rsid w:val="002B230A"/>
    <w:rsid w:val="002C1796"/>
    <w:rsid w:val="002D193A"/>
    <w:rsid w:val="002F3842"/>
    <w:rsid w:val="00347A0B"/>
    <w:rsid w:val="00355F9B"/>
    <w:rsid w:val="00374442"/>
    <w:rsid w:val="00375A5A"/>
    <w:rsid w:val="00380ED2"/>
    <w:rsid w:val="00436CC0"/>
    <w:rsid w:val="004401C6"/>
    <w:rsid w:val="004438DD"/>
    <w:rsid w:val="00446FA3"/>
    <w:rsid w:val="00454B60"/>
    <w:rsid w:val="00464507"/>
    <w:rsid w:val="004846D8"/>
    <w:rsid w:val="004B7530"/>
    <w:rsid w:val="00537C97"/>
    <w:rsid w:val="005644DC"/>
    <w:rsid w:val="00573EA7"/>
    <w:rsid w:val="00575E2B"/>
    <w:rsid w:val="005C571D"/>
    <w:rsid w:val="005D60D4"/>
    <w:rsid w:val="006206C6"/>
    <w:rsid w:val="00624212"/>
    <w:rsid w:val="00631AFB"/>
    <w:rsid w:val="006365E9"/>
    <w:rsid w:val="00663B48"/>
    <w:rsid w:val="00677DE3"/>
    <w:rsid w:val="006807D5"/>
    <w:rsid w:val="00690210"/>
    <w:rsid w:val="006968CF"/>
    <w:rsid w:val="006C5CF4"/>
    <w:rsid w:val="006D6E47"/>
    <w:rsid w:val="006E7E9C"/>
    <w:rsid w:val="0071444F"/>
    <w:rsid w:val="00745BD3"/>
    <w:rsid w:val="00790D24"/>
    <w:rsid w:val="007B183B"/>
    <w:rsid w:val="007B7168"/>
    <w:rsid w:val="007C7575"/>
    <w:rsid w:val="007D1815"/>
    <w:rsid w:val="00804372"/>
    <w:rsid w:val="00843B8D"/>
    <w:rsid w:val="00864035"/>
    <w:rsid w:val="008B03A9"/>
    <w:rsid w:val="00910A2E"/>
    <w:rsid w:val="00916C37"/>
    <w:rsid w:val="00917261"/>
    <w:rsid w:val="00932E47"/>
    <w:rsid w:val="0098247B"/>
    <w:rsid w:val="0099773F"/>
    <w:rsid w:val="009D1C08"/>
    <w:rsid w:val="00A2236F"/>
    <w:rsid w:val="00A336A9"/>
    <w:rsid w:val="00A610BC"/>
    <w:rsid w:val="00A70B51"/>
    <w:rsid w:val="00A73729"/>
    <w:rsid w:val="00A90EE7"/>
    <w:rsid w:val="00AA199F"/>
    <w:rsid w:val="00B05B36"/>
    <w:rsid w:val="00B17AA8"/>
    <w:rsid w:val="00B26C12"/>
    <w:rsid w:val="00B544C1"/>
    <w:rsid w:val="00B57656"/>
    <w:rsid w:val="00B84E6E"/>
    <w:rsid w:val="00BA791D"/>
    <w:rsid w:val="00BF0EA1"/>
    <w:rsid w:val="00C05071"/>
    <w:rsid w:val="00C45CFD"/>
    <w:rsid w:val="00C64286"/>
    <w:rsid w:val="00C6555C"/>
    <w:rsid w:val="00CB3FB8"/>
    <w:rsid w:val="00CF4A51"/>
    <w:rsid w:val="00D02923"/>
    <w:rsid w:val="00D25431"/>
    <w:rsid w:val="00D305FC"/>
    <w:rsid w:val="00D4132D"/>
    <w:rsid w:val="00D66AA2"/>
    <w:rsid w:val="00DA335D"/>
    <w:rsid w:val="00DC0A64"/>
    <w:rsid w:val="00DC1BBE"/>
    <w:rsid w:val="00DD68F0"/>
    <w:rsid w:val="00DD7214"/>
    <w:rsid w:val="00DE67B7"/>
    <w:rsid w:val="00E214FD"/>
    <w:rsid w:val="00E602BF"/>
    <w:rsid w:val="00E74670"/>
    <w:rsid w:val="00E8213D"/>
    <w:rsid w:val="00EB7921"/>
    <w:rsid w:val="00ED00B0"/>
    <w:rsid w:val="00ED05C2"/>
    <w:rsid w:val="00ED3F44"/>
    <w:rsid w:val="00EE62CA"/>
    <w:rsid w:val="00F0791C"/>
    <w:rsid w:val="00F363D9"/>
    <w:rsid w:val="00F47F2B"/>
    <w:rsid w:val="00F70274"/>
    <w:rsid w:val="00F72558"/>
    <w:rsid w:val="00F77050"/>
    <w:rsid w:val="00FB5BD4"/>
    <w:rsid w:val="00FE1B0E"/>
    <w:rsid w:val="00FE22AE"/>
    <w:rsid w:val="00FE4C20"/>
    <w:rsid w:val="00FF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4FD9"/>
  <w15:docId w15:val="{044A0843-996F-1348-9BCB-C4D00967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0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D66DC"/>
    <w:pPr>
      <w:keepNext/>
      <w:outlineLvl w:val="0"/>
    </w:pPr>
    <w:rPr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A8689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4D43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0FD"/>
    <w:rPr>
      <w:sz w:val="2"/>
      <w:szCs w:val="2"/>
    </w:rPr>
  </w:style>
  <w:style w:type="paragraph" w:customStyle="1" w:styleId="Listeavsnitt1">
    <w:name w:val="Listeavsnitt1"/>
    <w:basedOn w:val="Normal"/>
    <w:uiPriority w:val="99"/>
    <w:rsid w:val="00873EB9"/>
    <w:pPr>
      <w:ind w:left="720"/>
    </w:pPr>
  </w:style>
  <w:style w:type="paragraph" w:styleId="Topptekst">
    <w:name w:val="header"/>
    <w:basedOn w:val="Normal"/>
    <w:link w:val="TopptekstTegn"/>
    <w:uiPriority w:val="99"/>
    <w:rsid w:val="00873E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3EB9"/>
    <w:rPr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B580F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D66DC"/>
    <w:rPr>
      <w:b/>
      <w:bCs/>
      <w:sz w:val="24"/>
      <w:szCs w:val="20"/>
    </w:rPr>
  </w:style>
  <w:style w:type="paragraph" w:styleId="NormalWeb">
    <w:name w:val="Normal (Web)"/>
    <w:basedOn w:val="Normal"/>
    <w:rsid w:val="00DD66DC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797AD2"/>
    <w:pPr>
      <w:ind w:left="720"/>
      <w:contextualSpacing/>
    </w:pPr>
  </w:style>
  <w:style w:type="table" w:styleId="Tabellrutenett">
    <w:name w:val="Table Grid"/>
    <w:basedOn w:val="Vanligtabell"/>
    <w:uiPriority w:val="59"/>
    <w:rsid w:val="0051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5141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ode">
    <w:name w:val="Hode"/>
    <w:rsid w:val="0051415F"/>
    <w:rPr>
      <w:noProof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C0A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0A64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56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56C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56C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56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5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0AC45942BC48B9CF63138240AD1E" ma:contentTypeVersion="11" ma:contentTypeDescription="Opprett et nytt dokument." ma:contentTypeScope="" ma:versionID="5497c4e52c68b3607c9b9b1b9ef828a3">
  <xsd:schema xmlns:xsd="http://www.w3.org/2001/XMLSchema" xmlns:xs="http://www.w3.org/2001/XMLSchema" xmlns:p="http://schemas.microsoft.com/office/2006/metadata/properties" xmlns:ns3="f273bf75-a0ea-4377-8581-622d0fdba582" xmlns:ns4="1d66c639-b30a-4b79-9060-43e6bde47279" targetNamespace="http://schemas.microsoft.com/office/2006/metadata/properties" ma:root="true" ma:fieldsID="cc9a606dc76982f0e87010bff468cb4f" ns3:_="" ns4:_="">
    <xsd:import namespace="f273bf75-a0ea-4377-8581-622d0fdba582"/>
    <xsd:import namespace="1d66c639-b30a-4b79-9060-43e6bde47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bf75-a0ea-4377-8581-622d0fdba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6c639-b30a-4b79-9060-43e6bde47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C0417-8E57-4D52-9CD4-18D4E0560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bf75-a0ea-4377-8581-622d0fdba582"/>
    <ds:schemaRef ds:uri="1d66c639-b30a-4b79-9060-43e6bde4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E370B-8C1E-408D-A6BF-0F207EBDE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62111-DA51-4979-B1F3-E3315BD9C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2773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 HF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iholm</dc:creator>
  <cp:lastModifiedBy>Stig Kringen</cp:lastModifiedBy>
  <cp:revision>2</cp:revision>
  <cp:lastPrinted>2019-11-06T07:37:00Z</cp:lastPrinted>
  <dcterms:created xsi:type="dcterms:W3CDTF">2019-12-09T08:53:00Z</dcterms:created>
  <dcterms:modified xsi:type="dcterms:W3CDTF">2019-12-09T08:53:00Z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0x010100F8130AC45942BC48B9CF63138240AD1E</vt:lpwstr>
  </property>
</Properties>
</file>