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B53275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B53275" w:rsidRDefault="00B53275" w:rsidP="00B53275">
      <w:pPr>
        <w:rPr>
          <w:szCs w:val="24"/>
        </w:rPr>
      </w:pPr>
      <w:r>
        <w:rPr>
          <w:szCs w:val="24"/>
        </w:rPr>
        <w:t>Norsk forening for medisinsk genetikk</w:t>
      </w:r>
    </w:p>
    <w:p w:rsidR="00B53275" w:rsidRDefault="00B53275" w:rsidP="00B53275">
      <w:pPr>
        <w:rPr>
          <w:szCs w:val="24"/>
        </w:rPr>
      </w:pPr>
      <w:r>
        <w:rPr>
          <w:szCs w:val="24"/>
        </w:rPr>
        <w:t>Norsk barnelegeforening</w:t>
      </w:r>
    </w:p>
    <w:p w:rsidR="00B53275" w:rsidRDefault="00B53275" w:rsidP="00B53275">
      <w:pPr>
        <w:rPr>
          <w:szCs w:val="24"/>
        </w:rPr>
      </w:pPr>
      <w:r>
        <w:rPr>
          <w:szCs w:val="24"/>
        </w:rPr>
        <w:t>Norsk gynekologisk forening</w:t>
      </w:r>
    </w:p>
    <w:p w:rsidR="00B53275" w:rsidRDefault="00B53275" w:rsidP="00B53275">
      <w:pPr>
        <w:rPr>
          <w:szCs w:val="24"/>
        </w:rPr>
      </w:pPr>
      <w:r>
        <w:rPr>
          <w:szCs w:val="24"/>
        </w:rPr>
        <w:t>Rådet for legeetikk</w:t>
      </w:r>
    </w:p>
    <w:p w:rsidR="00515A8F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</w:p>
    <w:p w:rsidR="00B53275" w:rsidRPr="00F97002" w:rsidRDefault="00B53275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="00B53275">
        <w:rPr>
          <w:szCs w:val="24"/>
        </w:rPr>
        <w:t>18/3691</w:t>
      </w:r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B53275">
        <w:rPr>
          <w:szCs w:val="24"/>
        </w:rPr>
        <w:t>26.6.2018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B53275" w:rsidRDefault="00B53275" w:rsidP="00B53275">
      <w:pPr>
        <w:rPr>
          <w:b/>
          <w:bCs/>
        </w:rPr>
      </w:pPr>
      <w:r>
        <w:rPr>
          <w:b/>
          <w:bCs/>
        </w:rPr>
        <w:t xml:space="preserve">Høring - Laboratorieveileder for genetiske analyser av fødte </w:t>
      </w:r>
    </w:p>
    <w:p w:rsidR="00B53275" w:rsidRDefault="00B53275" w:rsidP="00B53275">
      <w:r>
        <w:t xml:space="preserve">Helsedirektoratet har </w:t>
      </w:r>
      <w:r>
        <w:t>sendt på høring</w:t>
      </w:r>
      <w:r>
        <w:t xml:space="preserve"> utkast til veileder for arbeid i laboratorier som utfører medisinsk genetiske undersøkelser av fødte. Veilederen er ment å bidra til god og enhetlig praksis ved virksomheter som utfører slike undersøkelser. </w:t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E259E4" w:rsidRDefault="00212D27">
      <w:pPr>
        <w:tabs>
          <w:tab w:val="left" w:pos="-1440"/>
          <w:tab w:val="left" w:pos="-720"/>
        </w:tabs>
        <w:suppressAutoHyphens/>
        <w:rPr>
          <w:rStyle w:val="fontstyle01"/>
        </w:rPr>
      </w:pPr>
      <w:r>
        <w:rPr>
          <w:rStyle w:val="fontstyle01"/>
        </w:rPr>
        <w:t>Veilederen er utviklet av Helsedirektoratet i samarbeid med en ekstern arbeidsgruppe. Arbeidsgruppen har</w:t>
      </w:r>
      <w:r>
        <w:rPr>
          <w:rStyle w:val="fontstyle01"/>
        </w:rPr>
        <w:t xml:space="preserve"> </w:t>
      </w:r>
      <w:r>
        <w:rPr>
          <w:rStyle w:val="fontstyle01"/>
        </w:rPr>
        <w:t>bestått av fagpersoner med spesialistkompetanse innen medisinsk genetikk, genetisk veiledning,</w:t>
      </w:r>
      <w:r>
        <w:rPr>
          <w:rStyle w:val="fontstyle01"/>
        </w:rPr>
        <w:t xml:space="preserve"> </w:t>
      </w:r>
      <w:r>
        <w:rPr>
          <w:rStyle w:val="fontstyle01"/>
        </w:rPr>
        <w:t>molekylærbiologi og etikk. Arbeidsgruppen har gitt råd om hvilke problemstillinger som er relevante. Gruppen</w:t>
      </w:r>
      <w:r>
        <w:rPr>
          <w:rStyle w:val="fontstyle01"/>
        </w:rPr>
        <w:t xml:space="preserve"> </w:t>
      </w:r>
      <w:r>
        <w:rPr>
          <w:rStyle w:val="fontstyle01"/>
        </w:rPr>
        <w:t>har også beskrevet gjeldende praksis ved medisinsk genetiske laboratorier i de ulike helseregionene.</w:t>
      </w:r>
      <w:r>
        <w:rPr>
          <w:rStyle w:val="fontstyle01"/>
        </w:rPr>
        <w:t xml:space="preserve"> </w:t>
      </w:r>
      <w:r>
        <w:rPr>
          <w:rStyle w:val="fontstyle01"/>
        </w:rPr>
        <w:t>Helsedirektoratet retter en stor takk til alle fagpersonene som har bidratt i arbeidsgruppen.</w:t>
      </w:r>
    </w:p>
    <w:p w:rsidR="00E259E4" w:rsidRDefault="00E259E4">
      <w:pPr>
        <w:tabs>
          <w:tab w:val="left" w:pos="-1440"/>
          <w:tab w:val="left" w:pos="-720"/>
        </w:tabs>
        <w:suppressAutoHyphens/>
        <w:rPr>
          <w:rStyle w:val="fontstyle01"/>
        </w:rPr>
      </w:pPr>
    </w:p>
    <w:p w:rsidR="00515A8F" w:rsidRPr="00F97002" w:rsidRDefault="00212D27">
      <w:pPr>
        <w:tabs>
          <w:tab w:val="left" w:pos="-1440"/>
          <w:tab w:val="left" w:pos="-720"/>
        </w:tabs>
        <w:suppressAutoHyphens/>
        <w:rPr>
          <w:szCs w:val="24"/>
        </w:rPr>
      </w:pPr>
      <w:r>
        <w:rPr>
          <w:rStyle w:val="fontstyle01"/>
        </w:rPr>
        <w:t>Veilederen bygger på lovfestet</w:t>
      </w:r>
      <w:r>
        <w:rPr>
          <w:rStyle w:val="fontstyle01"/>
        </w:rPr>
        <w:t xml:space="preserve"> </w:t>
      </w:r>
      <w:r>
        <w:rPr>
          <w:rStyle w:val="fontstyle01"/>
        </w:rPr>
        <w:t>regelverk, internasjonale retningslinjer samt arbeidsgruppens tilrådninger. Når</w:t>
      </w:r>
      <w:r>
        <w:rPr>
          <w:rStyle w:val="fontstyle01"/>
        </w:rPr>
        <w:t xml:space="preserve"> </w:t>
      </w:r>
      <w:r>
        <w:rPr>
          <w:rStyle w:val="fontstyle01"/>
        </w:rPr>
        <w:t>det står «skal» eller «må» i teksten er anbefalingen lov- eller forskriftsfestet. Når «bør» eller «kan» benyttes er</w:t>
      </w:r>
      <w:r>
        <w:rPr>
          <w:rStyle w:val="fontstyle01"/>
        </w:rPr>
        <w:t xml:space="preserve"> </w:t>
      </w:r>
      <w:r>
        <w:rPr>
          <w:rStyle w:val="fontstyle01"/>
        </w:rPr>
        <w:t>an</w:t>
      </w:r>
      <w:bookmarkStart w:id="7" w:name="_GoBack"/>
      <w:bookmarkEnd w:id="7"/>
      <w:r>
        <w:rPr>
          <w:rStyle w:val="fontstyle01"/>
        </w:rPr>
        <w:t>befalingen begrunnet i internasjonale retningslinjer og/eller annen relevant</w:t>
      </w:r>
      <w:r>
        <w:rPr>
          <w:rStyle w:val="fontstyle01"/>
        </w:rPr>
        <w:t xml:space="preserve"> </w:t>
      </w:r>
      <w:r>
        <w:rPr>
          <w:rStyle w:val="fontstyle01"/>
        </w:rPr>
        <w:t>dokumentasjon.</w:t>
      </w:r>
    </w:p>
    <w:p w:rsidR="00515A8F" w:rsidRPr="00F97002" w:rsidRDefault="00515A8F">
      <w:pPr>
        <w:rPr>
          <w:szCs w:val="24"/>
        </w:rPr>
      </w:pPr>
      <w:bookmarkStart w:id="8" w:name="bkmOverskr"/>
      <w:bookmarkEnd w:id="8"/>
    </w:p>
    <w:p w:rsidR="00212D27" w:rsidRDefault="00212D27" w:rsidP="00212D27">
      <w:bookmarkStart w:id="9" w:name="bkmStopp"/>
      <w:bookmarkEnd w:id="9"/>
      <w:r>
        <w:t>Helsedirektoratet ber spesielt om tilbakemelding på anbefaling 3 i kapittel 3 «Rapportering».</w:t>
      </w:r>
    </w:p>
    <w:p w:rsidR="00515A8F" w:rsidRDefault="00515A8F">
      <w:pPr>
        <w:rPr>
          <w:szCs w:val="24"/>
        </w:rPr>
      </w:pPr>
    </w:p>
    <w:p w:rsidR="00344352" w:rsidRDefault="00344352">
      <w:pPr>
        <w:rPr>
          <w:szCs w:val="24"/>
        </w:rPr>
      </w:pPr>
      <w:r>
        <w:rPr>
          <w:szCs w:val="24"/>
        </w:rPr>
        <w:t>Sekretariatet ber foreningsleddene vurdere om veilederen i tilstrekkelig grad belyser viktige problemstillinger ved feltet, eller om det er noe som bør legges til eller spesifiseres ytterligere.</w:t>
      </w:r>
    </w:p>
    <w:p w:rsidR="00344352" w:rsidRPr="00F97002" w:rsidRDefault="00344352">
      <w:pPr>
        <w:rPr>
          <w:szCs w:val="24"/>
        </w:rPr>
      </w:pPr>
    </w:p>
    <w:p w:rsidR="00781DD1" w:rsidRDefault="00781DD1" w:rsidP="00781DD1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 w:rsidRPr="00EF77CC">
        <w:rPr>
          <w:color w:val="000000"/>
        </w:rPr>
        <w:t xml:space="preserve">Les mer </w:t>
      </w:r>
      <w:r>
        <w:rPr>
          <w:color w:val="000000"/>
        </w:rPr>
        <w:t>om forslag</w:t>
      </w:r>
      <w:r>
        <w:rPr>
          <w:color w:val="000000"/>
        </w:rPr>
        <w:t>et</w:t>
      </w:r>
      <w:r w:rsidR="00AD7C27">
        <w:rPr>
          <w:color w:val="000000"/>
        </w:rPr>
        <w:t>, og se veilederen,</w:t>
      </w:r>
      <w:r>
        <w:rPr>
          <w:color w:val="000000"/>
        </w:rPr>
        <w:t xml:space="preserve"> på </w:t>
      </w:r>
      <w:r>
        <w:rPr>
          <w:color w:val="000000"/>
        </w:rPr>
        <w:t>Helsedirektoratets nettsider</w:t>
      </w:r>
      <w:r>
        <w:rPr>
          <w:color w:val="000000"/>
        </w:rPr>
        <w:t>:</w:t>
      </w:r>
    </w:p>
    <w:p w:rsidR="00781DD1" w:rsidRDefault="00781DD1" w:rsidP="00781DD1">
      <w:pPr>
        <w:pStyle w:val="Default"/>
      </w:pPr>
      <w:hyperlink r:id="rId9" w:history="1">
        <w:r w:rsidRPr="00920CCD">
          <w:rPr>
            <w:rStyle w:val="Hyperkobling"/>
          </w:rPr>
          <w:t>https://helsedirektoratet.no/horinger/laboratorieveileder-for-genetiske-analyser-av-fodte-horing</w:t>
        </w:r>
      </w:hyperlink>
    </w:p>
    <w:p w:rsidR="00781DD1" w:rsidRDefault="00781DD1" w:rsidP="00781DD1">
      <w:pPr>
        <w:pStyle w:val="Default"/>
      </w:pPr>
    </w:p>
    <w:p w:rsidR="00781DD1" w:rsidRPr="00EF77CC" w:rsidRDefault="00781DD1" w:rsidP="00781DD1">
      <w:pPr>
        <w:pStyle w:val="Default"/>
      </w:pPr>
      <w:r w:rsidRPr="00EF77CC">
        <w:t xml:space="preserve">Dersom høringen virker relevant, bes det om at innspill sendes til Legeforeningen innen </w:t>
      </w:r>
    </w:p>
    <w:p w:rsidR="00781DD1" w:rsidRPr="00EF77CC" w:rsidRDefault="00781DD1" w:rsidP="00781DD1">
      <w:pPr>
        <w:pStyle w:val="Default"/>
      </w:pPr>
      <w:r>
        <w:rPr>
          <w:b/>
          <w:bCs/>
        </w:rPr>
        <w:t>30</w:t>
      </w:r>
      <w:r>
        <w:rPr>
          <w:b/>
          <w:bCs/>
        </w:rPr>
        <w:t>. august 2018</w:t>
      </w:r>
      <w:r w:rsidRPr="00236865">
        <w:rPr>
          <w:b/>
          <w:bCs/>
        </w:rPr>
        <w:t>.</w:t>
      </w:r>
      <w:r w:rsidRPr="00EF77CC">
        <w:rPr>
          <w:bCs/>
        </w:rPr>
        <w:t xml:space="preserve"> </w:t>
      </w:r>
      <w:r w:rsidRPr="00EF77CC">
        <w:t xml:space="preserve">Det bes om at innspillene lastes opp direkte på Legeforeningens nettsider. </w:t>
      </w:r>
    </w:p>
    <w:p w:rsidR="00781DD1" w:rsidRPr="00EF77CC" w:rsidRDefault="00781DD1" w:rsidP="00781DD1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781DD1" w:rsidRPr="00EF77CC" w:rsidRDefault="00781DD1" w:rsidP="00781DD1">
      <w:r w:rsidRPr="00EF77CC"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B53275">
      <w:pPr>
        <w:rPr>
          <w:szCs w:val="24"/>
        </w:rPr>
      </w:pPr>
      <w:bookmarkStart w:id="10" w:name="bkmUnders"/>
      <w:bookmarkEnd w:id="10"/>
      <w:r>
        <w:rPr>
          <w:szCs w:val="24"/>
        </w:rPr>
        <w:t>Ingvild Bjørgo Berg</w:t>
      </w:r>
    </w:p>
    <w:p w:rsidR="00515A8F" w:rsidRPr="00F97002" w:rsidRDefault="00B53275">
      <w:pPr>
        <w:rPr>
          <w:szCs w:val="24"/>
        </w:rPr>
      </w:pPr>
      <w:bookmarkStart w:id="11" w:name="bkmTittel"/>
      <w:bookmarkEnd w:id="11"/>
      <w:r>
        <w:rPr>
          <w:szCs w:val="24"/>
        </w:rPr>
        <w:t>Helsepolitisk rådgiver</w:t>
      </w:r>
    </w:p>
    <w:sectPr w:rsidR="00515A8F" w:rsidRPr="00F97002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75" w:rsidRDefault="00B53275">
      <w:pPr>
        <w:spacing w:line="20" w:lineRule="exact"/>
      </w:pPr>
    </w:p>
  </w:endnote>
  <w:endnote w:type="continuationSeparator" w:id="0">
    <w:p w:rsidR="00B53275" w:rsidRDefault="00B53275">
      <w:r>
        <w:t xml:space="preserve"> </w:t>
      </w:r>
    </w:p>
  </w:endnote>
  <w:endnote w:type="continuationNotice" w:id="1">
    <w:p w:rsidR="00B53275" w:rsidRDefault="00B5327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Regular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75" w:rsidRDefault="00B53275">
      <w:r>
        <w:separator/>
      </w:r>
    </w:p>
  </w:footnote>
  <w:footnote w:type="continuationSeparator" w:id="0">
    <w:p w:rsidR="00B53275" w:rsidRDefault="00B53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75"/>
    <w:rsid w:val="00036D82"/>
    <w:rsid w:val="000645B0"/>
    <w:rsid w:val="000C6B0E"/>
    <w:rsid w:val="00212D27"/>
    <w:rsid w:val="00344352"/>
    <w:rsid w:val="00417EEE"/>
    <w:rsid w:val="0042025D"/>
    <w:rsid w:val="004C628F"/>
    <w:rsid w:val="00515A8F"/>
    <w:rsid w:val="00604BF8"/>
    <w:rsid w:val="006B589F"/>
    <w:rsid w:val="00781DD1"/>
    <w:rsid w:val="007C618B"/>
    <w:rsid w:val="009D1786"/>
    <w:rsid w:val="00A064D9"/>
    <w:rsid w:val="00AD7C27"/>
    <w:rsid w:val="00B53275"/>
    <w:rsid w:val="00BE2998"/>
    <w:rsid w:val="00C33AB7"/>
    <w:rsid w:val="00D5242A"/>
    <w:rsid w:val="00DC1503"/>
    <w:rsid w:val="00DD479E"/>
    <w:rsid w:val="00DE3EAA"/>
    <w:rsid w:val="00E259E4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customStyle="1" w:styleId="fontstyle01">
    <w:name w:val="fontstyle01"/>
    <w:basedOn w:val="Standardskriftforavsnitt"/>
    <w:rsid w:val="00212D27"/>
    <w:rPr>
      <w:rFonts w:ascii="CalibriRegular" w:hAnsi="CalibriRegular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781D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basedOn w:val="Standardskriftforavsnitt"/>
    <w:rsid w:val="00781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customStyle="1" w:styleId="fontstyle01">
    <w:name w:val="fontstyle01"/>
    <w:basedOn w:val="Standardskriftforavsnitt"/>
    <w:rsid w:val="00212D27"/>
    <w:rPr>
      <w:rFonts w:ascii="CalibriRegular" w:hAnsi="CalibriRegular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781D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basedOn w:val="Standardskriftforavsnitt"/>
    <w:rsid w:val="00781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elsedirektoratet.no/horinger/laboratorieveileder-for-genetiske-analyser-av-fodte-hor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1E7C-DC0A-4D23-A055-EBF5941B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14</TotalTime>
  <Pages>1</Pages>
  <Words>258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6</cp:revision>
  <cp:lastPrinted>2007-12-18T07:22:00Z</cp:lastPrinted>
  <dcterms:created xsi:type="dcterms:W3CDTF">2018-06-26T10:45:00Z</dcterms:created>
  <dcterms:modified xsi:type="dcterms:W3CDTF">2018-06-26T10:59:00Z</dcterms:modified>
</cp:coreProperties>
</file>