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447E9" w14:textId="367BAB29" w:rsidR="00452707" w:rsidRPr="00E23890" w:rsidRDefault="00452707" w:rsidP="00452707">
      <w:pPr>
        <w:pStyle w:val="Tittel"/>
        <w:rPr>
          <w:szCs w:val="32"/>
        </w:rPr>
      </w:pPr>
      <w:r w:rsidRPr="00E23890">
        <w:rPr>
          <w:szCs w:val="32"/>
        </w:rPr>
        <w:t xml:space="preserve">Norsk </w:t>
      </w:r>
      <w:r w:rsidR="00FC7CB7">
        <w:rPr>
          <w:szCs w:val="32"/>
        </w:rPr>
        <w:t>C</w:t>
      </w:r>
      <w:r w:rsidRPr="00E23890">
        <w:rPr>
          <w:szCs w:val="32"/>
        </w:rPr>
        <w:t xml:space="preserve">ardiologisk </w:t>
      </w:r>
      <w:r w:rsidR="00FC7CB7">
        <w:rPr>
          <w:szCs w:val="32"/>
        </w:rPr>
        <w:t>S</w:t>
      </w:r>
      <w:r w:rsidRPr="00E23890">
        <w:rPr>
          <w:szCs w:val="32"/>
        </w:rPr>
        <w:t>elskap – kvalitetsutvalget</w:t>
      </w:r>
    </w:p>
    <w:p w14:paraId="049795A2" w14:textId="05188430" w:rsidR="00F96E2A" w:rsidRPr="00E23890" w:rsidRDefault="00F96E2A">
      <w:pPr>
        <w:rPr>
          <w:rFonts w:ascii="Times New Roman" w:hAnsi="Times New Roman" w:cs="Times New Roman"/>
        </w:rPr>
      </w:pPr>
    </w:p>
    <w:p w14:paraId="46540F1D" w14:textId="77777777" w:rsidR="00452707" w:rsidRPr="00E23890" w:rsidRDefault="00452707">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2"/>
      </w:tblGrid>
      <w:tr w:rsidR="00452707" w:rsidRPr="006952D4" w14:paraId="76E199A5" w14:textId="77777777" w:rsidTr="00452707">
        <w:tc>
          <w:tcPr>
            <w:tcW w:w="9212" w:type="dxa"/>
            <w:tcBorders>
              <w:top w:val="single" w:sz="4" w:space="0" w:color="auto"/>
              <w:left w:val="single" w:sz="4" w:space="0" w:color="auto"/>
              <w:bottom w:val="single" w:sz="4" w:space="0" w:color="auto"/>
              <w:right w:val="single" w:sz="4" w:space="0" w:color="auto"/>
            </w:tcBorders>
          </w:tcPr>
          <w:p w14:paraId="21D4AC45" w14:textId="4D409A12" w:rsidR="00452707" w:rsidRPr="00E23890" w:rsidRDefault="00044F0D" w:rsidP="00415E07">
            <w:pPr>
              <w:rPr>
                <w:rFonts w:ascii="Times New Roman" w:hAnsi="Times New Roman" w:cs="Times New Roman"/>
                <w:b/>
                <w:bCs/>
                <w:lang w:val="en-US"/>
              </w:rPr>
            </w:pPr>
            <w:r w:rsidRPr="00E23890">
              <w:rPr>
                <w:rFonts w:ascii="Times New Roman" w:hAnsi="Times New Roman" w:cs="Times New Roman"/>
                <w:b/>
                <w:bCs/>
                <w:lang w:val="en-GB"/>
              </w:rPr>
              <w:t>2020 ESC Guidelines for the management of acute coronary syndromes in patients presenting without persistent ST-segment elevation</w:t>
            </w:r>
          </w:p>
        </w:tc>
      </w:tr>
      <w:tr w:rsidR="00452707" w:rsidRPr="006952D4" w14:paraId="4FAD5A93" w14:textId="77777777" w:rsidTr="00452707">
        <w:tc>
          <w:tcPr>
            <w:tcW w:w="9212" w:type="dxa"/>
            <w:tcBorders>
              <w:top w:val="single" w:sz="4" w:space="0" w:color="auto"/>
              <w:left w:val="single" w:sz="4" w:space="0" w:color="auto"/>
              <w:bottom w:val="single" w:sz="4" w:space="0" w:color="auto"/>
              <w:right w:val="single" w:sz="4" w:space="0" w:color="auto"/>
            </w:tcBorders>
          </w:tcPr>
          <w:p w14:paraId="47D05331" w14:textId="77777777" w:rsidR="00044F0D" w:rsidRPr="00FC7CB7" w:rsidRDefault="007E2E42" w:rsidP="006272E1">
            <w:pPr>
              <w:spacing w:after="0" w:line="240" w:lineRule="auto"/>
              <w:rPr>
                <w:rFonts w:ascii="Times New Roman" w:hAnsi="Times New Roman" w:cs="Times New Roman"/>
                <w:bCs/>
                <w:lang w:val="en-US"/>
              </w:rPr>
            </w:pPr>
            <w:hyperlink r:id="rId6" w:history="1">
              <w:r w:rsidR="00935B8D" w:rsidRPr="00FC7CB7">
                <w:rPr>
                  <w:rStyle w:val="Hyperkobling"/>
                  <w:rFonts w:ascii="Times New Roman" w:hAnsi="Times New Roman" w:cs="Times New Roman"/>
                  <w:bCs/>
                  <w:lang w:val="en-US"/>
                </w:rPr>
                <w:t>https://www.escardio.org/Guidelines/Clinical-Practice-Guidelines/Acute-Coronary-Syndromes-ACS-in-patients-presenting-without-persistent-ST-segm</w:t>
              </w:r>
            </w:hyperlink>
          </w:p>
          <w:p w14:paraId="1E144935" w14:textId="77777777" w:rsidR="00935B8D" w:rsidRPr="00FC7CB7" w:rsidRDefault="00935B8D" w:rsidP="006272E1">
            <w:pPr>
              <w:spacing w:after="0" w:line="240" w:lineRule="auto"/>
              <w:rPr>
                <w:rFonts w:ascii="Times New Roman" w:hAnsi="Times New Roman" w:cs="Times New Roman"/>
                <w:bCs/>
                <w:lang w:val="en-US"/>
              </w:rPr>
            </w:pPr>
          </w:p>
          <w:p w14:paraId="12F2042A" w14:textId="6C115422" w:rsidR="00452707" w:rsidRPr="00E23890" w:rsidRDefault="006272E1" w:rsidP="006272E1">
            <w:pPr>
              <w:spacing w:after="0" w:line="240" w:lineRule="auto"/>
              <w:rPr>
                <w:rFonts w:ascii="Times New Roman" w:hAnsi="Times New Roman" w:cs="Times New Roman"/>
                <w:bCs/>
                <w:lang w:val="en-GB"/>
              </w:rPr>
            </w:pPr>
            <w:r w:rsidRPr="00E23890">
              <w:rPr>
                <w:rFonts w:ascii="Times New Roman" w:hAnsi="Times New Roman" w:cs="Times New Roman"/>
                <w:bCs/>
                <w:lang w:val="en-GB"/>
              </w:rPr>
              <w:t>European Heart Journal (2020) 00, 1-79</w:t>
            </w:r>
            <w:r w:rsidR="009E663B" w:rsidRPr="00E23890">
              <w:rPr>
                <w:rFonts w:ascii="Times New Roman" w:hAnsi="Times New Roman" w:cs="Times New Roman"/>
                <w:lang w:val="en-US"/>
              </w:rPr>
              <w:t xml:space="preserve">                                      </w:t>
            </w:r>
            <w:hyperlink r:id="rId7" w:history="1">
              <w:r w:rsidR="00935B8D" w:rsidRPr="00E23890">
                <w:rPr>
                  <w:rStyle w:val="Hyperkobling"/>
                  <w:rFonts w:ascii="Times New Roman" w:hAnsi="Times New Roman" w:cs="Times New Roman"/>
                  <w:bCs/>
                  <w:lang w:val="en-GB"/>
                </w:rPr>
                <w:t>https://doi.org/10.1093/eurheartj/ehaa575</w:t>
              </w:r>
            </w:hyperlink>
          </w:p>
          <w:p w14:paraId="69968D08" w14:textId="77777777" w:rsidR="00935B8D" w:rsidRPr="00E23890" w:rsidRDefault="00935B8D" w:rsidP="006272E1">
            <w:pPr>
              <w:spacing w:after="0" w:line="240" w:lineRule="auto"/>
              <w:rPr>
                <w:rFonts w:ascii="Times New Roman" w:hAnsi="Times New Roman" w:cs="Times New Roman"/>
                <w:b/>
                <w:bCs/>
                <w:lang w:val="en-GB"/>
              </w:rPr>
            </w:pPr>
          </w:p>
        </w:tc>
      </w:tr>
      <w:tr w:rsidR="00452707" w:rsidRPr="00E23890" w14:paraId="7E17754E" w14:textId="77777777" w:rsidTr="00452707">
        <w:tc>
          <w:tcPr>
            <w:tcW w:w="9212" w:type="dxa"/>
            <w:tcBorders>
              <w:top w:val="single" w:sz="4" w:space="0" w:color="auto"/>
              <w:left w:val="single" w:sz="4" w:space="0" w:color="auto"/>
              <w:bottom w:val="single" w:sz="4" w:space="0" w:color="auto"/>
              <w:right w:val="single" w:sz="4" w:space="0" w:color="auto"/>
            </w:tcBorders>
          </w:tcPr>
          <w:p w14:paraId="48789E1B" w14:textId="77777777" w:rsidR="006272E1" w:rsidRPr="00687ED5" w:rsidRDefault="006272E1" w:rsidP="00935B8D">
            <w:pPr>
              <w:spacing w:after="0" w:line="240" w:lineRule="auto"/>
              <w:rPr>
                <w:rFonts w:ascii="Times New Roman" w:hAnsi="Times New Roman" w:cs="Times New Roman"/>
              </w:rPr>
            </w:pPr>
            <w:r w:rsidRPr="00687ED5">
              <w:rPr>
                <w:rFonts w:ascii="Times New Roman" w:hAnsi="Times New Roman" w:cs="Times New Roman"/>
              </w:rPr>
              <w:t xml:space="preserve">Kvalitetsutvalget har innhentet felles uttalelse fra: </w:t>
            </w:r>
          </w:p>
          <w:p w14:paraId="56565071" w14:textId="5C48A141" w:rsidR="00935B8D" w:rsidRPr="00687ED5" w:rsidRDefault="0053558F" w:rsidP="00935B8D">
            <w:pPr>
              <w:spacing w:after="0" w:line="240" w:lineRule="auto"/>
              <w:rPr>
                <w:rFonts w:ascii="Times New Roman" w:hAnsi="Times New Roman" w:cs="Times New Roman"/>
              </w:rPr>
            </w:pPr>
            <w:r w:rsidRPr="00687ED5">
              <w:rPr>
                <w:rFonts w:ascii="Times New Roman" w:hAnsi="Times New Roman" w:cs="Times New Roman"/>
              </w:rPr>
              <w:t>Professor</w:t>
            </w:r>
            <w:r w:rsidR="006952D4">
              <w:rPr>
                <w:rFonts w:ascii="Times New Roman" w:hAnsi="Times New Roman" w:cs="Times New Roman"/>
              </w:rPr>
              <w:t>, dr. med.</w:t>
            </w:r>
            <w:r w:rsidRPr="00687ED5">
              <w:rPr>
                <w:rFonts w:ascii="Times New Roman" w:hAnsi="Times New Roman" w:cs="Times New Roman"/>
              </w:rPr>
              <w:t xml:space="preserve"> </w:t>
            </w:r>
            <w:r w:rsidR="006272E1" w:rsidRPr="00687ED5">
              <w:rPr>
                <w:rFonts w:ascii="Times New Roman" w:hAnsi="Times New Roman" w:cs="Times New Roman"/>
              </w:rPr>
              <w:t>Rune Wiseth,</w:t>
            </w:r>
            <w:r w:rsidRPr="00687ED5">
              <w:rPr>
                <w:rFonts w:ascii="Times New Roman" w:hAnsi="Times New Roman" w:cs="Times New Roman"/>
              </w:rPr>
              <w:t xml:space="preserve"> </w:t>
            </w:r>
            <w:r w:rsidR="00FC7CB7">
              <w:rPr>
                <w:rFonts w:ascii="Times New Roman" w:hAnsi="Times New Roman" w:cs="Times New Roman"/>
              </w:rPr>
              <w:t>k</w:t>
            </w:r>
            <w:r w:rsidRPr="00687ED5">
              <w:rPr>
                <w:rFonts w:ascii="Times New Roman" w:hAnsi="Times New Roman" w:cs="Times New Roman"/>
              </w:rPr>
              <w:t>linikksjef</w:t>
            </w:r>
            <w:r w:rsidR="00F94CCE">
              <w:rPr>
                <w:rFonts w:ascii="Times New Roman" w:hAnsi="Times New Roman" w:cs="Times New Roman"/>
              </w:rPr>
              <w:t xml:space="preserve">, </w:t>
            </w:r>
            <w:r w:rsidRPr="00687ED5">
              <w:rPr>
                <w:rFonts w:ascii="Times New Roman" w:hAnsi="Times New Roman" w:cs="Times New Roman"/>
              </w:rPr>
              <w:t>Klinikk for hjertemedisin, St. Olavs hospital</w:t>
            </w:r>
            <w:r w:rsidR="006952D4">
              <w:rPr>
                <w:rFonts w:ascii="Times New Roman" w:hAnsi="Times New Roman" w:cs="Times New Roman"/>
              </w:rPr>
              <w:t xml:space="preserve"> og </w:t>
            </w:r>
            <w:r w:rsidRPr="00687ED5">
              <w:rPr>
                <w:rFonts w:ascii="Times New Roman" w:hAnsi="Times New Roman" w:cs="Times New Roman"/>
              </w:rPr>
              <w:t>Norges teknisk-naturvitenskapelige universitet.</w:t>
            </w:r>
            <w:r w:rsidR="006272E1" w:rsidRPr="00687ED5">
              <w:rPr>
                <w:rFonts w:ascii="Times New Roman" w:hAnsi="Times New Roman" w:cs="Times New Roman"/>
              </w:rPr>
              <w:t xml:space="preserve"> </w:t>
            </w:r>
          </w:p>
          <w:p w14:paraId="4858E8B3" w14:textId="695F2815" w:rsidR="00935B8D" w:rsidRPr="00687ED5" w:rsidRDefault="006272E1" w:rsidP="00935B8D">
            <w:pPr>
              <w:spacing w:after="0" w:line="240" w:lineRule="auto"/>
              <w:rPr>
                <w:rFonts w:ascii="Times New Roman" w:hAnsi="Times New Roman" w:cs="Times New Roman"/>
              </w:rPr>
            </w:pPr>
            <w:r w:rsidRPr="00687ED5">
              <w:rPr>
                <w:rFonts w:ascii="Times New Roman" w:hAnsi="Times New Roman" w:cs="Times New Roman"/>
              </w:rPr>
              <w:t>Bjørn Bendz,</w:t>
            </w:r>
            <w:r w:rsidR="00935B8D" w:rsidRPr="00687ED5">
              <w:rPr>
                <w:rFonts w:ascii="Times New Roman" w:hAnsi="Times New Roman" w:cs="Times New Roman"/>
              </w:rPr>
              <w:t xml:space="preserve"> </w:t>
            </w:r>
            <w:r w:rsidR="00FC7CB7">
              <w:rPr>
                <w:rFonts w:ascii="Times New Roman" w:hAnsi="Times New Roman" w:cs="Times New Roman"/>
              </w:rPr>
              <w:t>o</w:t>
            </w:r>
            <w:r w:rsidR="00935B8D" w:rsidRPr="00687ED5">
              <w:rPr>
                <w:rFonts w:ascii="Times New Roman" w:hAnsi="Times New Roman" w:cs="Times New Roman"/>
              </w:rPr>
              <w:t>verlege</w:t>
            </w:r>
            <w:r w:rsidR="006952D4">
              <w:rPr>
                <w:rFonts w:ascii="Times New Roman" w:hAnsi="Times New Roman" w:cs="Times New Roman"/>
              </w:rPr>
              <w:t>,</w:t>
            </w:r>
            <w:r w:rsidR="00935B8D" w:rsidRPr="00687ED5">
              <w:rPr>
                <w:rFonts w:ascii="Times New Roman" w:hAnsi="Times New Roman" w:cs="Times New Roman"/>
              </w:rPr>
              <w:t xml:space="preserve"> dr.med.</w:t>
            </w:r>
            <w:r w:rsidR="00FC7CB7">
              <w:rPr>
                <w:rFonts w:ascii="Times New Roman" w:hAnsi="Times New Roman" w:cs="Times New Roman"/>
              </w:rPr>
              <w:t>,</w:t>
            </w:r>
            <w:r w:rsidR="00935B8D" w:rsidRPr="00687ED5">
              <w:rPr>
                <w:rFonts w:ascii="Times New Roman" w:hAnsi="Times New Roman" w:cs="Times New Roman"/>
              </w:rPr>
              <w:t xml:space="preserve"> </w:t>
            </w:r>
            <w:r w:rsidR="00FC7CB7">
              <w:rPr>
                <w:rFonts w:ascii="Times New Roman" w:hAnsi="Times New Roman" w:cs="Times New Roman"/>
              </w:rPr>
              <w:t>a</w:t>
            </w:r>
            <w:r w:rsidR="00935B8D" w:rsidRPr="00687ED5">
              <w:rPr>
                <w:rFonts w:ascii="Times New Roman" w:hAnsi="Times New Roman" w:cs="Times New Roman"/>
              </w:rPr>
              <w:t>vdelingssjef, Kardiologisk avdeling</w:t>
            </w:r>
            <w:bookmarkStart w:id="0" w:name="OLE_LINK12"/>
            <w:r w:rsidR="006952D4">
              <w:rPr>
                <w:rFonts w:ascii="Times New Roman" w:hAnsi="Times New Roman" w:cs="Times New Roman"/>
              </w:rPr>
              <w:t>,</w:t>
            </w:r>
            <w:r w:rsidR="006952D4" w:rsidRPr="00687ED5">
              <w:rPr>
                <w:rFonts w:ascii="Times New Roman" w:hAnsi="Times New Roman" w:cs="Times New Roman"/>
              </w:rPr>
              <w:t xml:space="preserve"> </w:t>
            </w:r>
            <w:r w:rsidR="00935B8D" w:rsidRPr="00687ED5">
              <w:rPr>
                <w:rFonts w:ascii="Times New Roman" w:hAnsi="Times New Roman" w:cs="Times New Roman"/>
              </w:rPr>
              <w:t xml:space="preserve">Oslo </w:t>
            </w:r>
            <w:r w:rsidR="00FC7CB7">
              <w:rPr>
                <w:rFonts w:ascii="Times New Roman" w:hAnsi="Times New Roman" w:cs="Times New Roman"/>
              </w:rPr>
              <w:t>u</w:t>
            </w:r>
            <w:r w:rsidR="00935B8D" w:rsidRPr="00687ED5">
              <w:rPr>
                <w:rFonts w:ascii="Times New Roman" w:hAnsi="Times New Roman" w:cs="Times New Roman"/>
              </w:rPr>
              <w:t>niversitetssykehus</w:t>
            </w:r>
            <w:bookmarkEnd w:id="0"/>
            <w:r w:rsidR="00935B8D" w:rsidRPr="00687ED5">
              <w:rPr>
                <w:rFonts w:ascii="Times New Roman" w:hAnsi="Times New Roman" w:cs="Times New Roman"/>
              </w:rPr>
              <w:t>, Rikshospitalet</w:t>
            </w:r>
            <w:r w:rsidR="006952D4">
              <w:rPr>
                <w:rFonts w:ascii="Times New Roman" w:hAnsi="Times New Roman" w:cs="Times New Roman"/>
              </w:rPr>
              <w:t>.</w:t>
            </w:r>
          </w:p>
          <w:p w14:paraId="15E3F937" w14:textId="7CABEC79" w:rsidR="006272E1" w:rsidRPr="00687ED5" w:rsidRDefault="006272E1" w:rsidP="00935B8D">
            <w:pPr>
              <w:spacing w:after="0" w:line="240" w:lineRule="auto"/>
              <w:rPr>
                <w:rFonts w:ascii="Times New Roman" w:hAnsi="Times New Roman" w:cs="Times New Roman"/>
              </w:rPr>
            </w:pPr>
            <w:r w:rsidRPr="00687ED5">
              <w:rPr>
                <w:rFonts w:ascii="Times New Roman" w:hAnsi="Times New Roman" w:cs="Times New Roman"/>
              </w:rPr>
              <w:t>Jan Eritsland</w:t>
            </w:r>
            <w:r w:rsidR="00935B8D" w:rsidRPr="00687ED5">
              <w:rPr>
                <w:rFonts w:ascii="Times New Roman" w:hAnsi="Times New Roman" w:cs="Times New Roman"/>
              </w:rPr>
              <w:t xml:space="preserve">, </w:t>
            </w:r>
            <w:r w:rsidR="00FC7CB7">
              <w:rPr>
                <w:rFonts w:ascii="Times New Roman" w:hAnsi="Times New Roman" w:cs="Times New Roman"/>
              </w:rPr>
              <w:t>o</w:t>
            </w:r>
            <w:r w:rsidR="00935B8D" w:rsidRPr="00687ED5">
              <w:rPr>
                <w:rFonts w:ascii="Times New Roman" w:hAnsi="Times New Roman" w:cs="Times New Roman"/>
              </w:rPr>
              <w:t>verlege</w:t>
            </w:r>
            <w:r w:rsidR="006952D4">
              <w:rPr>
                <w:rFonts w:ascii="Times New Roman" w:hAnsi="Times New Roman" w:cs="Times New Roman"/>
              </w:rPr>
              <w:t>,</w:t>
            </w:r>
            <w:r w:rsidR="00935B8D" w:rsidRPr="00687ED5">
              <w:rPr>
                <w:rFonts w:ascii="Times New Roman" w:hAnsi="Times New Roman" w:cs="Times New Roman"/>
              </w:rPr>
              <w:t xml:space="preserve"> dr.med</w:t>
            </w:r>
            <w:r w:rsidR="006952D4">
              <w:rPr>
                <w:rFonts w:ascii="Times New Roman" w:hAnsi="Times New Roman" w:cs="Times New Roman"/>
              </w:rPr>
              <w:t>,</w:t>
            </w:r>
            <w:r w:rsidR="006952D4" w:rsidRPr="00687ED5">
              <w:rPr>
                <w:rFonts w:ascii="Times New Roman" w:hAnsi="Times New Roman" w:cs="Times New Roman"/>
              </w:rPr>
              <w:t xml:space="preserve"> </w:t>
            </w:r>
            <w:r w:rsidR="006952D4">
              <w:rPr>
                <w:rFonts w:ascii="Times New Roman" w:hAnsi="Times New Roman" w:cs="Times New Roman"/>
              </w:rPr>
              <w:t>Hjertemedisinsk</w:t>
            </w:r>
            <w:r w:rsidR="006952D4" w:rsidRPr="00687ED5">
              <w:rPr>
                <w:rFonts w:ascii="Times New Roman" w:hAnsi="Times New Roman" w:cs="Times New Roman"/>
              </w:rPr>
              <w:t xml:space="preserve"> </w:t>
            </w:r>
            <w:r w:rsidR="00935B8D" w:rsidRPr="00687ED5">
              <w:rPr>
                <w:rFonts w:ascii="Times New Roman" w:hAnsi="Times New Roman" w:cs="Times New Roman"/>
              </w:rPr>
              <w:t xml:space="preserve">avdeling, Oslo </w:t>
            </w:r>
            <w:r w:rsidR="00FC7CB7">
              <w:rPr>
                <w:rFonts w:ascii="Times New Roman" w:hAnsi="Times New Roman" w:cs="Times New Roman"/>
              </w:rPr>
              <w:t>u</w:t>
            </w:r>
            <w:r w:rsidR="00935B8D" w:rsidRPr="00687ED5">
              <w:rPr>
                <w:rFonts w:ascii="Times New Roman" w:hAnsi="Times New Roman" w:cs="Times New Roman"/>
              </w:rPr>
              <w:t xml:space="preserve">niversitetssykehus, Ullevål </w:t>
            </w:r>
          </w:p>
          <w:p w14:paraId="65DC72D1" w14:textId="77777777" w:rsidR="006272E1" w:rsidRPr="00687ED5" w:rsidRDefault="006272E1" w:rsidP="006272E1">
            <w:pPr>
              <w:rPr>
                <w:rFonts w:ascii="Times New Roman" w:hAnsi="Times New Roman" w:cs="Times New Roman"/>
              </w:rPr>
            </w:pPr>
          </w:p>
          <w:p w14:paraId="16185F2F" w14:textId="0F1E93B2" w:rsidR="00E23890" w:rsidRPr="00687ED5" w:rsidRDefault="00DD7E50" w:rsidP="00DD7E50">
            <w:pPr>
              <w:shd w:val="clear" w:color="auto" w:fill="FFFFFF"/>
              <w:spacing w:after="0" w:line="270" w:lineRule="atLeast"/>
              <w:rPr>
                <w:rFonts w:ascii="Times New Roman" w:hAnsi="Times New Roman" w:cs="Times New Roman"/>
                <w:bCs/>
                <w:i/>
              </w:rPr>
            </w:pPr>
            <w:r w:rsidRPr="00687ED5">
              <w:rPr>
                <w:rFonts w:ascii="Times New Roman" w:hAnsi="Times New Roman" w:cs="Times New Roman"/>
                <w:bCs/>
                <w:i/>
              </w:rPr>
              <w:t>Deres vurdering for norske forhold gjengis (noe forkortet og tilpasset av KU):</w:t>
            </w:r>
          </w:p>
          <w:p w14:paraId="55329FB2" w14:textId="77777777" w:rsidR="00DD7E50" w:rsidRPr="00687ED5" w:rsidRDefault="00DD7E50" w:rsidP="00687ED5">
            <w:pPr>
              <w:shd w:val="clear" w:color="auto" w:fill="FFFFFF"/>
              <w:spacing w:after="0" w:line="270" w:lineRule="atLeast"/>
              <w:rPr>
                <w:rFonts w:ascii="Times New Roman" w:hAnsi="Times New Roman" w:cs="Times New Roman"/>
              </w:rPr>
            </w:pPr>
          </w:p>
          <w:p w14:paraId="12255558" w14:textId="1C859008" w:rsidR="006272E1" w:rsidRPr="00E23890" w:rsidRDefault="006272E1" w:rsidP="006272E1">
            <w:pPr>
              <w:rPr>
                <w:rFonts w:ascii="Times New Roman" w:hAnsi="Times New Roman" w:cs="Times New Roman"/>
              </w:rPr>
            </w:pPr>
            <w:r w:rsidRPr="00E23890">
              <w:rPr>
                <w:rFonts w:ascii="Times New Roman" w:hAnsi="Times New Roman" w:cs="Times New Roman"/>
              </w:rPr>
              <w:t xml:space="preserve">Forrige retningslinjer er fra 2015. Siden den gang er det publisert en rekke nye relevante studier, </w:t>
            </w:r>
            <w:r w:rsidR="00A0788D" w:rsidRPr="00E23890">
              <w:rPr>
                <w:rFonts w:ascii="Times New Roman" w:hAnsi="Times New Roman" w:cs="Times New Roman"/>
              </w:rPr>
              <w:t>og man ser også eksempler på at</w:t>
            </w:r>
            <w:r w:rsidRPr="00E23890">
              <w:rPr>
                <w:rFonts w:ascii="Times New Roman" w:hAnsi="Times New Roman" w:cs="Times New Roman"/>
              </w:rPr>
              <w:t xml:space="preserve"> tidligere kjente resultater vurderes annerledes enn i 2015. Dokumentet er omfattende, på 79 sider med 563 referanser</w:t>
            </w:r>
            <w:r w:rsidR="007F4395">
              <w:rPr>
                <w:rFonts w:ascii="Times New Roman" w:hAnsi="Times New Roman" w:cs="Times New Roman"/>
              </w:rPr>
              <w:t>,</w:t>
            </w:r>
            <w:r w:rsidRPr="00E23890">
              <w:rPr>
                <w:rFonts w:ascii="Times New Roman" w:hAnsi="Times New Roman" w:cs="Times New Roman"/>
              </w:rPr>
              <w:t xml:space="preserve"> og i tillegg finnes et datasupplerende dokument på 35 sider med 341 referanser</w:t>
            </w:r>
            <w:r w:rsidR="00DD7E50" w:rsidRPr="00E23890">
              <w:rPr>
                <w:rFonts w:ascii="Times New Roman" w:hAnsi="Times New Roman" w:cs="Times New Roman"/>
              </w:rPr>
              <w:t>.</w:t>
            </w:r>
            <w:r w:rsidRPr="00E23890">
              <w:rPr>
                <w:rFonts w:ascii="Times New Roman" w:hAnsi="Times New Roman" w:cs="Times New Roman"/>
              </w:rPr>
              <w:t xml:space="preserve"> I det følgende refereres og kommenteres noen av de nye anbefalingene, spesielt med vinkling på norske forhold.</w:t>
            </w:r>
          </w:p>
          <w:p w14:paraId="73FE502A" w14:textId="77777777" w:rsidR="00A0788D" w:rsidRPr="00E23890" w:rsidRDefault="00A0788D" w:rsidP="006272E1">
            <w:pPr>
              <w:rPr>
                <w:rFonts w:ascii="Times New Roman" w:hAnsi="Times New Roman" w:cs="Times New Roman"/>
              </w:rPr>
            </w:pPr>
          </w:p>
          <w:p w14:paraId="3D47D71A" w14:textId="77777777" w:rsidR="006272E1" w:rsidRPr="00E23890" w:rsidRDefault="006272E1" w:rsidP="006272E1">
            <w:pPr>
              <w:pStyle w:val="Listeavsnitt"/>
              <w:numPr>
                <w:ilvl w:val="0"/>
                <w:numId w:val="1"/>
              </w:numPr>
              <w:rPr>
                <w:rFonts w:ascii="Times New Roman" w:hAnsi="Times New Roman" w:cs="Times New Roman"/>
                <w:b/>
                <w:bCs/>
                <w:iCs/>
              </w:rPr>
            </w:pPr>
            <w:r w:rsidRPr="00E23890">
              <w:rPr>
                <w:rFonts w:ascii="Times New Roman" w:hAnsi="Times New Roman" w:cs="Times New Roman"/>
                <w:b/>
                <w:bCs/>
                <w:iCs/>
              </w:rPr>
              <w:t>Diagnostikk</w:t>
            </w:r>
          </w:p>
          <w:p w14:paraId="0813DAE3" w14:textId="0CA2BB56" w:rsidR="006272E1" w:rsidRPr="00E23890" w:rsidRDefault="006272E1" w:rsidP="006272E1">
            <w:pPr>
              <w:rPr>
                <w:rFonts w:ascii="Times New Roman" w:hAnsi="Times New Roman" w:cs="Times New Roman"/>
              </w:rPr>
            </w:pPr>
            <w:r w:rsidRPr="00E23890">
              <w:rPr>
                <w:rFonts w:ascii="Times New Roman" w:hAnsi="Times New Roman" w:cs="Times New Roman"/>
              </w:rPr>
              <w:t>I 2015 var en «rule-out»</w:t>
            </w:r>
            <w:r w:rsidR="007F4395">
              <w:rPr>
                <w:rFonts w:ascii="Times New Roman" w:hAnsi="Times New Roman" w:cs="Times New Roman"/>
              </w:rPr>
              <w:t>-</w:t>
            </w:r>
            <w:r w:rsidRPr="00E23890">
              <w:rPr>
                <w:rFonts w:ascii="Times New Roman" w:hAnsi="Times New Roman" w:cs="Times New Roman"/>
              </w:rPr>
              <w:t>protokoll anbefalt basert på troponin</w:t>
            </w:r>
            <w:r w:rsidR="000A7178" w:rsidRPr="00E23890">
              <w:rPr>
                <w:rFonts w:ascii="Times New Roman" w:hAnsi="Times New Roman" w:cs="Times New Roman"/>
              </w:rPr>
              <w:t xml:space="preserve"> </w:t>
            </w:r>
            <w:r w:rsidRPr="00E23890">
              <w:rPr>
                <w:rFonts w:ascii="Times New Roman" w:hAnsi="Times New Roman" w:cs="Times New Roman"/>
              </w:rPr>
              <w:t>målt på tid 0 og etter 3 timer (I</w:t>
            </w:r>
            <w:r w:rsidR="00DD7E50" w:rsidRPr="00E23890">
              <w:rPr>
                <w:rFonts w:ascii="Times New Roman" w:hAnsi="Times New Roman" w:cs="Times New Roman"/>
              </w:rPr>
              <w:t>,</w:t>
            </w:r>
            <w:r w:rsidR="00117630" w:rsidRPr="00E23890">
              <w:rPr>
                <w:rFonts w:ascii="Times New Roman" w:hAnsi="Times New Roman" w:cs="Times New Roman"/>
              </w:rPr>
              <w:t xml:space="preserve"> </w:t>
            </w:r>
            <w:r w:rsidRPr="00E23890">
              <w:rPr>
                <w:rFonts w:ascii="Times New Roman" w:hAnsi="Times New Roman" w:cs="Times New Roman"/>
              </w:rPr>
              <w:t>B). Alternativt kunne man bruke en «rule-out/rule-in»</w:t>
            </w:r>
            <w:r w:rsidR="007F4395">
              <w:rPr>
                <w:rFonts w:ascii="Times New Roman" w:hAnsi="Times New Roman" w:cs="Times New Roman"/>
              </w:rPr>
              <w:t>-</w:t>
            </w:r>
            <w:r w:rsidRPr="00E23890">
              <w:rPr>
                <w:rFonts w:ascii="Times New Roman" w:hAnsi="Times New Roman" w:cs="Times New Roman"/>
              </w:rPr>
              <w:t>protokoll med prøver tatt på tid 0 og etter 1 time, forutsatt validert troponintest og tid fra smertedebut. Nå mener man at data tillater alternativet 0/2 timer testing under samme forutsetninger (I</w:t>
            </w:r>
            <w:r w:rsidR="0038458F" w:rsidRPr="00E23890">
              <w:rPr>
                <w:rFonts w:ascii="Times New Roman" w:hAnsi="Times New Roman" w:cs="Times New Roman"/>
              </w:rPr>
              <w:t>,</w:t>
            </w:r>
            <w:r w:rsidR="00117630" w:rsidRPr="00E23890">
              <w:rPr>
                <w:rFonts w:ascii="Times New Roman" w:hAnsi="Times New Roman" w:cs="Times New Roman"/>
              </w:rPr>
              <w:t xml:space="preserve"> </w:t>
            </w:r>
            <w:r w:rsidRPr="00E23890">
              <w:rPr>
                <w:rFonts w:ascii="Times New Roman" w:hAnsi="Times New Roman" w:cs="Times New Roman"/>
              </w:rPr>
              <w:t>B).</w:t>
            </w:r>
          </w:p>
          <w:p w14:paraId="7CC0F327" w14:textId="59F98CD6" w:rsidR="006272E1" w:rsidRPr="00E23890" w:rsidRDefault="006272E1" w:rsidP="006272E1">
            <w:pPr>
              <w:rPr>
                <w:rFonts w:ascii="Times New Roman" w:hAnsi="Times New Roman" w:cs="Times New Roman"/>
              </w:rPr>
            </w:pPr>
            <w:r w:rsidRPr="00E23890">
              <w:rPr>
                <w:rFonts w:ascii="Times New Roman" w:hAnsi="Times New Roman" w:cs="Times New Roman"/>
              </w:rPr>
              <w:t xml:space="preserve">Kommentar: Umiddelbart virker de alternative protokollene for rask «rule-out /rule-in» noe forvirrende. De nye anbefalingene vil trolig ikke endre innkjørte rutiner i vesentlig grad. Det viktigste er at hvert sykehus har sin veldefinerte algoritme </w:t>
            </w:r>
            <w:r w:rsidR="0038458F" w:rsidRPr="00E23890">
              <w:rPr>
                <w:rFonts w:ascii="Times New Roman" w:hAnsi="Times New Roman" w:cs="Times New Roman"/>
              </w:rPr>
              <w:t xml:space="preserve">for </w:t>
            </w:r>
            <w:r w:rsidRPr="00E23890">
              <w:rPr>
                <w:rFonts w:ascii="Times New Roman" w:hAnsi="Times New Roman" w:cs="Times New Roman"/>
              </w:rPr>
              <w:t xml:space="preserve">å </w:t>
            </w:r>
            <w:r w:rsidR="00826D74" w:rsidRPr="00E23890">
              <w:rPr>
                <w:rFonts w:ascii="Times New Roman" w:hAnsi="Times New Roman" w:cs="Times New Roman"/>
              </w:rPr>
              <w:t>avdekke pasienter</w:t>
            </w:r>
            <w:r w:rsidRPr="00E23890">
              <w:rPr>
                <w:rFonts w:ascii="Times New Roman" w:hAnsi="Times New Roman" w:cs="Times New Roman"/>
              </w:rPr>
              <w:t xml:space="preserve"> som har akutt koronarsykdom eller andre alvorligere tilstander. </w:t>
            </w:r>
            <w:r w:rsidR="0038458F" w:rsidRPr="00E23890">
              <w:rPr>
                <w:rFonts w:ascii="Times New Roman" w:hAnsi="Times New Roman" w:cs="Times New Roman"/>
              </w:rPr>
              <w:t>A</w:t>
            </w:r>
            <w:r w:rsidRPr="00E23890">
              <w:rPr>
                <w:rFonts w:ascii="Times New Roman" w:hAnsi="Times New Roman" w:cs="Times New Roman"/>
              </w:rPr>
              <w:t xml:space="preserve">lgoritmen </w:t>
            </w:r>
            <w:r w:rsidR="0038458F" w:rsidRPr="00E23890">
              <w:rPr>
                <w:rFonts w:ascii="Times New Roman" w:hAnsi="Times New Roman" w:cs="Times New Roman"/>
              </w:rPr>
              <w:t xml:space="preserve">må også </w:t>
            </w:r>
            <w:r w:rsidRPr="00E23890">
              <w:rPr>
                <w:rFonts w:ascii="Times New Roman" w:hAnsi="Times New Roman" w:cs="Times New Roman"/>
              </w:rPr>
              <w:t>være effektiv når det gjelder «rule-out» fordi en stor andel pasienter som kommer til akuttmottaket med brystsmerter ikke har hjertesykdom.</w:t>
            </w:r>
          </w:p>
          <w:p w14:paraId="113D2452" w14:textId="1EB40B89" w:rsidR="006272E1" w:rsidRPr="00E23890" w:rsidRDefault="0038458F" w:rsidP="006272E1">
            <w:pPr>
              <w:rPr>
                <w:rFonts w:ascii="Times New Roman" w:hAnsi="Times New Roman" w:cs="Times New Roman"/>
              </w:rPr>
            </w:pPr>
            <w:r w:rsidRPr="00E23890">
              <w:rPr>
                <w:rFonts w:ascii="Times New Roman" w:hAnsi="Times New Roman" w:cs="Times New Roman"/>
              </w:rPr>
              <w:t>Ekkokardiografi i akuttmottaket omtales</w:t>
            </w:r>
            <w:r w:rsidR="006272E1" w:rsidRPr="00E23890">
              <w:rPr>
                <w:rFonts w:ascii="Times New Roman" w:hAnsi="Times New Roman" w:cs="Times New Roman"/>
              </w:rPr>
              <w:t xml:space="preserve"> ganske kortfattet</w:t>
            </w:r>
            <w:r w:rsidRPr="00E23890">
              <w:rPr>
                <w:rFonts w:ascii="Times New Roman" w:hAnsi="Times New Roman" w:cs="Times New Roman"/>
              </w:rPr>
              <w:t>.</w:t>
            </w:r>
            <w:r w:rsidR="006272E1" w:rsidRPr="00E23890">
              <w:rPr>
                <w:rFonts w:ascii="Times New Roman" w:hAnsi="Times New Roman" w:cs="Times New Roman"/>
              </w:rPr>
              <w:t xml:space="preserve"> Umiddelbar ekkokardiografi kan </w:t>
            </w:r>
            <w:r w:rsidR="00826D74" w:rsidRPr="00E23890">
              <w:rPr>
                <w:rFonts w:ascii="Times New Roman" w:hAnsi="Times New Roman" w:cs="Times New Roman"/>
              </w:rPr>
              <w:t xml:space="preserve">avdekke </w:t>
            </w:r>
            <w:r w:rsidR="006272E1" w:rsidRPr="00E23890">
              <w:rPr>
                <w:rFonts w:ascii="Times New Roman" w:hAnsi="Times New Roman" w:cs="Times New Roman"/>
              </w:rPr>
              <w:t xml:space="preserve">pasienter med alvorlige differensialdiagnoser og pasienter med pågående iskemi med indikasjon for umiddelbar angiografi, selv om EKG-forandringer mangler. </w:t>
            </w:r>
          </w:p>
          <w:p w14:paraId="71A708B8" w14:textId="77777777" w:rsidR="006272E1" w:rsidRPr="00E23890" w:rsidRDefault="006272E1" w:rsidP="006272E1">
            <w:pPr>
              <w:rPr>
                <w:rFonts w:ascii="Times New Roman" w:hAnsi="Times New Roman" w:cs="Times New Roman"/>
              </w:rPr>
            </w:pPr>
          </w:p>
          <w:p w14:paraId="30067E1F" w14:textId="63F7DB3A" w:rsidR="006272E1" w:rsidRPr="00E23890" w:rsidRDefault="006272E1" w:rsidP="006272E1">
            <w:pPr>
              <w:pStyle w:val="Listeavsnitt"/>
              <w:numPr>
                <w:ilvl w:val="0"/>
                <w:numId w:val="1"/>
              </w:numPr>
              <w:rPr>
                <w:rFonts w:ascii="Times New Roman" w:hAnsi="Times New Roman" w:cs="Times New Roman"/>
                <w:b/>
                <w:bCs/>
                <w:iCs/>
              </w:rPr>
            </w:pPr>
            <w:r w:rsidRPr="00E23890">
              <w:rPr>
                <w:rFonts w:ascii="Times New Roman" w:hAnsi="Times New Roman" w:cs="Times New Roman"/>
                <w:b/>
                <w:bCs/>
                <w:iCs/>
              </w:rPr>
              <w:t xml:space="preserve">Dobbel </w:t>
            </w:r>
            <w:r w:rsidR="006952D4">
              <w:rPr>
                <w:rFonts w:ascii="Times New Roman" w:hAnsi="Times New Roman" w:cs="Times New Roman"/>
                <w:b/>
                <w:bCs/>
                <w:iCs/>
              </w:rPr>
              <w:t>blod</w:t>
            </w:r>
            <w:r w:rsidRPr="00E23890">
              <w:rPr>
                <w:rFonts w:ascii="Times New Roman" w:hAnsi="Times New Roman" w:cs="Times New Roman"/>
                <w:b/>
                <w:bCs/>
                <w:iCs/>
              </w:rPr>
              <w:t>platehemmende behandling</w:t>
            </w:r>
          </w:p>
          <w:p w14:paraId="042127BC" w14:textId="6DC96965" w:rsidR="006272E1" w:rsidRPr="00E23890" w:rsidRDefault="0051231F" w:rsidP="006272E1">
            <w:pPr>
              <w:rPr>
                <w:rFonts w:ascii="Times New Roman" w:hAnsi="Times New Roman" w:cs="Times New Roman"/>
              </w:rPr>
            </w:pPr>
            <w:r w:rsidRPr="00E23890">
              <w:rPr>
                <w:rFonts w:ascii="Times New Roman" w:hAnsi="Times New Roman" w:cs="Times New Roman"/>
              </w:rPr>
              <w:t>Acetylsalisylsyre (</w:t>
            </w:r>
            <w:r w:rsidR="006272E1" w:rsidRPr="00E23890">
              <w:rPr>
                <w:rFonts w:ascii="Times New Roman" w:hAnsi="Times New Roman" w:cs="Times New Roman"/>
              </w:rPr>
              <w:t>ASA</w:t>
            </w:r>
            <w:r w:rsidRPr="00E23890">
              <w:rPr>
                <w:rFonts w:ascii="Times New Roman" w:hAnsi="Times New Roman" w:cs="Times New Roman"/>
              </w:rPr>
              <w:t>)</w:t>
            </w:r>
            <w:r w:rsidR="006272E1" w:rsidRPr="00E23890">
              <w:rPr>
                <w:rFonts w:ascii="Times New Roman" w:hAnsi="Times New Roman" w:cs="Times New Roman"/>
              </w:rPr>
              <w:t xml:space="preserve"> gis som tidligere ved </w:t>
            </w:r>
            <w:r w:rsidR="00EE2B9B">
              <w:rPr>
                <w:rFonts w:ascii="Times New Roman" w:hAnsi="Times New Roman" w:cs="Times New Roman"/>
              </w:rPr>
              <w:t>akutt koronarsyndrom uten ST-elevasjon (</w:t>
            </w:r>
            <w:r w:rsidR="006272E1" w:rsidRPr="00E23890">
              <w:rPr>
                <w:rFonts w:ascii="Times New Roman" w:hAnsi="Times New Roman" w:cs="Times New Roman"/>
              </w:rPr>
              <w:t>NSTE-ACS</w:t>
            </w:r>
            <w:r w:rsidR="00EE2B9B">
              <w:rPr>
                <w:rFonts w:ascii="Times New Roman" w:hAnsi="Times New Roman" w:cs="Times New Roman"/>
              </w:rPr>
              <w:t>)</w:t>
            </w:r>
            <w:r w:rsidR="006272E1" w:rsidRPr="00E23890">
              <w:rPr>
                <w:rFonts w:ascii="Times New Roman" w:hAnsi="Times New Roman" w:cs="Times New Roman"/>
              </w:rPr>
              <w:t xml:space="preserve">, med mindre det foreligger kontraindikasjoner. I 2015 ble det anbefalt snarlig oppstart med </w:t>
            </w:r>
            <w:r w:rsidR="006272E1" w:rsidRPr="00E23890">
              <w:rPr>
                <w:rFonts w:ascii="Times New Roman" w:hAnsi="Times New Roman" w:cs="Times New Roman"/>
              </w:rPr>
              <w:lastRenderedPageBreak/>
              <w:t>P2Y</w:t>
            </w:r>
            <w:r w:rsidR="006272E1" w:rsidRPr="00E23890">
              <w:rPr>
                <w:rFonts w:ascii="Times New Roman" w:hAnsi="Times New Roman" w:cs="Times New Roman"/>
                <w:vertAlign w:val="subscript"/>
              </w:rPr>
              <w:t>12</w:t>
            </w:r>
            <w:r w:rsidR="0017316D">
              <w:rPr>
                <w:rFonts w:ascii="Times New Roman" w:hAnsi="Times New Roman" w:cs="Times New Roman"/>
              </w:rPr>
              <w:t>-</w:t>
            </w:r>
            <w:r w:rsidR="006272E1" w:rsidRPr="00E23890">
              <w:rPr>
                <w:rFonts w:ascii="Times New Roman" w:hAnsi="Times New Roman" w:cs="Times New Roman"/>
              </w:rPr>
              <w:t xml:space="preserve">reseptorhemmer </w:t>
            </w:r>
            <w:r w:rsidR="00FE1FEE" w:rsidRPr="00E23890">
              <w:rPr>
                <w:rFonts w:ascii="Times New Roman" w:hAnsi="Times New Roman" w:cs="Times New Roman"/>
              </w:rPr>
              <w:t>ved</w:t>
            </w:r>
            <w:r w:rsidR="006272E1" w:rsidRPr="00E23890">
              <w:rPr>
                <w:rFonts w:ascii="Times New Roman" w:hAnsi="Times New Roman" w:cs="Times New Roman"/>
              </w:rPr>
              <w:t xml:space="preserve"> NSTE-ACS (I</w:t>
            </w:r>
            <w:r w:rsidR="00E26194" w:rsidRPr="00E23890">
              <w:rPr>
                <w:rFonts w:ascii="Times New Roman" w:hAnsi="Times New Roman" w:cs="Times New Roman"/>
              </w:rPr>
              <w:t>,</w:t>
            </w:r>
            <w:r w:rsidR="00117630" w:rsidRPr="00E23890">
              <w:rPr>
                <w:rFonts w:ascii="Times New Roman" w:hAnsi="Times New Roman" w:cs="Times New Roman"/>
              </w:rPr>
              <w:t xml:space="preserve"> </w:t>
            </w:r>
            <w:r w:rsidR="006272E1" w:rsidRPr="00E23890">
              <w:rPr>
                <w:rFonts w:ascii="Times New Roman" w:hAnsi="Times New Roman" w:cs="Times New Roman"/>
              </w:rPr>
              <w:t xml:space="preserve">A), uavhengig av videre strategi. I 2020 anbefaler man </w:t>
            </w:r>
            <w:r w:rsidR="006272E1" w:rsidRPr="00E23890">
              <w:rPr>
                <w:rFonts w:ascii="Times New Roman" w:hAnsi="Times New Roman" w:cs="Times New Roman"/>
                <w:i/>
              </w:rPr>
              <w:t>ikke</w:t>
            </w:r>
            <w:r w:rsidR="006272E1" w:rsidRPr="00E23890">
              <w:rPr>
                <w:rFonts w:ascii="Times New Roman" w:hAnsi="Times New Roman" w:cs="Times New Roman"/>
              </w:rPr>
              <w:t xml:space="preserve"> rutinemessig tidlig oppstart med P2Y</w:t>
            </w:r>
            <w:r w:rsidR="006272E1" w:rsidRPr="00E23890">
              <w:rPr>
                <w:rFonts w:ascii="Times New Roman" w:hAnsi="Times New Roman" w:cs="Times New Roman"/>
                <w:vertAlign w:val="subscript"/>
              </w:rPr>
              <w:t>12</w:t>
            </w:r>
            <w:r w:rsidR="0017316D">
              <w:rPr>
                <w:rFonts w:ascii="Times New Roman" w:hAnsi="Times New Roman" w:cs="Times New Roman"/>
              </w:rPr>
              <w:t>-</w:t>
            </w:r>
            <w:r w:rsidR="006272E1" w:rsidRPr="00E23890">
              <w:rPr>
                <w:rFonts w:ascii="Times New Roman" w:hAnsi="Times New Roman" w:cs="Times New Roman"/>
              </w:rPr>
              <w:t>reseptorhemmer, selv om man teoretisk skulle tro at dette ville være gunstig for en senere PCI-prosedyre. Randomiserte (ACCOAST) og observasjonelle (SCAAR) data har ikke vist mindre iskemiske komplikasjoner ved tidlig oppstart</w:t>
            </w:r>
            <w:r w:rsidR="002B1E88" w:rsidRPr="00E23890">
              <w:rPr>
                <w:rFonts w:ascii="Times New Roman" w:hAnsi="Times New Roman" w:cs="Times New Roman"/>
              </w:rPr>
              <w:t xml:space="preserve"> av slike medikamenter</w:t>
            </w:r>
            <w:r w:rsidR="006272E1" w:rsidRPr="00E23890">
              <w:rPr>
                <w:rFonts w:ascii="Times New Roman" w:hAnsi="Times New Roman" w:cs="Times New Roman"/>
              </w:rPr>
              <w:t>, men økt risiko for blødninger. NSTE-</w:t>
            </w:r>
            <w:r w:rsidR="006952D4" w:rsidRPr="00E23890">
              <w:rPr>
                <w:rFonts w:ascii="Times New Roman" w:hAnsi="Times New Roman" w:cs="Times New Roman"/>
              </w:rPr>
              <w:t>ACS</w:t>
            </w:r>
            <w:r w:rsidR="006952D4">
              <w:rPr>
                <w:rFonts w:ascii="Times New Roman" w:hAnsi="Times New Roman" w:cs="Times New Roman"/>
              </w:rPr>
              <w:t>-</w:t>
            </w:r>
            <w:r w:rsidR="006272E1" w:rsidRPr="00E23890">
              <w:rPr>
                <w:rFonts w:ascii="Times New Roman" w:hAnsi="Times New Roman" w:cs="Times New Roman"/>
              </w:rPr>
              <w:t xml:space="preserve">pasienter som ikke </w:t>
            </w:r>
            <w:r w:rsidR="00E26194" w:rsidRPr="00E23890">
              <w:rPr>
                <w:rFonts w:ascii="Times New Roman" w:hAnsi="Times New Roman" w:cs="Times New Roman"/>
              </w:rPr>
              <w:t xml:space="preserve">skal </w:t>
            </w:r>
            <w:r w:rsidR="006272E1" w:rsidRPr="00E23890">
              <w:rPr>
                <w:rFonts w:ascii="Times New Roman" w:hAnsi="Times New Roman" w:cs="Times New Roman"/>
              </w:rPr>
              <w:t xml:space="preserve">til </w:t>
            </w:r>
            <w:r w:rsidR="006272E1" w:rsidRPr="00E23890">
              <w:rPr>
                <w:rFonts w:ascii="Times New Roman" w:hAnsi="Times New Roman" w:cs="Times New Roman"/>
                <w:i/>
              </w:rPr>
              <w:t>tidlig invasiv utredning</w:t>
            </w:r>
            <w:r w:rsidR="006272E1" w:rsidRPr="00E23890">
              <w:rPr>
                <w:rFonts w:ascii="Times New Roman" w:hAnsi="Times New Roman" w:cs="Times New Roman"/>
              </w:rPr>
              <w:t xml:space="preserve"> (&lt;2</w:t>
            </w:r>
            <w:r w:rsidR="006952D4">
              <w:rPr>
                <w:rFonts w:ascii="Times New Roman" w:hAnsi="Times New Roman" w:cs="Times New Roman"/>
              </w:rPr>
              <w:t xml:space="preserve"> </w:t>
            </w:r>
            <w:r w:rsidR="006272E1" w:rsidRPr="00E23890">
              <w:rPr>
                <w:rFonts w:ascii="Times New Roman" w:hAnsi="Times New Roman" w:cs="Times New Roman"/>
              </w:rPr>
              <w:t>4 timer</w:t>
            </w:r>
            <w:r w:rsidR="00E26194" w:rsidRPr="00E23890">
              <w:rPr>
                <w:rFonts w:ascii="Times New Roman" w:hAnsi="Times New Roman" w:cs="Times New Roman"/>
              </w:rPr>
              <w:t>)</w:t>
            </w:r>
            <w:r w:rsidR="006272E1" w:rsidRPr="00E23890">
              <w:rPr>
                <w:rFonts w:ascii="Times New Roman" w:hAnsi="Times New Roman" w:cs="Times New Roman"/>
              </w:rPr>
              <w:t>, og som ikke har høy blødningsrisiko,</w:t>
            </w:r>
            <w:r w:rsidR="00E26194" w:rsidRPr="00E23890">
              <w:rPr>
                <w:rFonts w:ascii="Times New Roman" w:hAnsi="Times New Roman" w:cs="Times New Roman"/>
              </w:rPr>
              <w:t xml:space="preserve"> kan</w:t>
            </w:r>
            <w:r w:rsidR="006272E1" w:rsidRPr="00E23890">
              <w:rPr>
                <w:rFonts w:ascii="Times New Roman" w:hAnsi="Times New Roman" w:cs="Times New Roman"/>
              </w:rPr>
              <w:t xml:space="preserve"> vurderes for tidlig oppstart med tikagrelor eller klopidogrel (IIb</w:t>
            </w:r>
            <w:r w:rsidR="009C4A46" w:rsidRPr="00E23890">
              <w:rPr>
                <w:rFonts w:ascii="Times New Roman" w:hAnsi="Times New Roman" w:cs="Times New Roman"/>
              </w:rPr>
              <w:t>,</w:t>
            </w:r>
            <w:r w:rsidR="00117630" w:rsidRPr="00E23890">
              <w:rPr>
                <w:rFonts w:ascii="Times New Roman" w:hAnsi="Times New Roman" w:cs="Times New Roman"/>
              </w:rPr>
              <w:t xml:space="preserve"> </w:t>
            </w:r>
            <w:r w:rsidR="006272E1" w:rsidRPr="00E23890">
              <w:rPr>
                <w:rFonts w:ascii="Times New Roman" w:hAnsi="Times New Roman" w:cs="Times New Roman"/>
              </w:rPr>
              <w:t>C). Prasugrel anbefales fremfor tikagrelor til pasienter som er angiografert og der PCI skal utføres (IIa</w:t>
            </w:r>
            <w:r w:rsidR="00E26194" w:rsidRPr="00E23890">
              <w:rPr>
                <w:rFonts w:ascii="Times New Roman" w:hAnsi="Times New Roman" w:cs="Times New Roman"/>
              </w:rPr>
              <w:t xml:space="preserve">, </w:t>
            </w:r>
            <w:r w:rsidR="006272E1" w:rsidRPr="00E23890">
              <w:rPr>
                <w:rFonts w:ascii="Times New Roman" w:hAnsi="Times New Roman" w:cs="Times New Roman"/>
              </w:rPr>
              <w:t>B). Denne strategien baserer seg vesentlig på resultater fra ISAR-REACT 5</w:t>
            </w:r>
            <w:r w:rsidR="00520BB1">
              <w:rPr>
                <w:rFonts w:ascii="Times New Roman" w:hAnsi="Times New Roman" w:cs="Times New Roman"/>
              </w:rPr>
              <w:t>-</w:t>
            </w:r>
            <w:r w:rsidR="006272E1" w:rsidRPr="00E23890">
              <w:rPr>
                <w:rFonts w:ascii="Times New Roman" w:hAnsi="Times New Roman" w:cs="Times New Roman"/>
              </w:rPr>
              <w:t>studien (N</w:t>
            </w:r>
            <w:r w:rsidR="006952D4">
              <w:rPr>
                <w:rFonts w:ascii="Times New Roman" w:hAnsi="Times New Roman" w:cs="Times New Roman"/>
              </w:rPr>
              <w:t xml:space="preserve"> </w:t>
            </w:r>
            <w:r w:rsidR="006272E1" w:rsidRPr="00E23890">
              <w:rPr>
                <w:rFonts w:ascii="Times New Roman" w:hAnsi="Times New Roman" w:cs="Times New Roman"/>
              </w:rPr>
              <w:t>E</w:t>
            </w:r>
            <w:r w:rsidR="006952D4">
              <w:rPr>
                <w:rFonts w:ascii="Times New Roman" w:hAnsi="Times New Roman" w:cs="Times New Roman"/>
              </w:rPr>
              <w:t xml:space="preserve">ngl </w:t>
            </w:r>
            <w:r w:rsidR="006272E1" w:rsidRPr="00E23890">
              <w:rPr>
                <w:rFonts w:ascii="Times New Roman" w:hAnsi="Times New Roman" w:cs="Times New Roman"/>
              </w:rPr>
              <w:t>J</w:t>
            </w:r>
            <w:r w:rsidR="006952D4">
              <w:rPr>
                <w:rFonts w:ascii="Times New Roman" w:hAnsi="Times New Roman" w:cs="Times New Roman"/>
              </w:rPr>
              <w:t xml:space="preserve"> </w:t>
            </w:r>
            <w:r w:rsidR="006272E1" w:rsidRPr="00E23890">
              <w:rPr>
                <w:rFonts w:ascii="Times New Roman" w:hAnsi="Times New Roman" w:cs="Times New Roman"/>
              </w:rPr>
              <w:t>M</w:t>
            </w:r>
            <w:r w:rsidR="006952D4">
              <w:rPr>
                <w:rFonts w:ascii="Times New Roman" w:hAnsi="Times New Roman" w:cs="Times New Roman"/>
              </w:rPr>
              <w:t>ed</w:t>
            </w:r>
            <w:r w:rsidR="006272E1" w:rsidRPr="00E23890">
              <w:rPr>
                <w:rFonts w:ascii="Times New Roman" w:hAnsi="Times New Roman" w:cs="Times New Roman"/>
              </w:rPr>
              <w:t xml:space="preserve"> 2019;</w:t>
            </w:r>
            <w:r w:rsidR="006952D4">
              <w:rPr>
                <w:rFonts w:ascii="Times New Roman" w:hAnsi="Times New Roman" w:cs="Times New Roman"/>
              </w:rPr>
              <w:t xml:space="preserve"> </w:t>
            </w:r>
            <w:r w:rsidR="006272E1" w:rsidRPr="00E23890">
              <w:rPr>
                <w:rFonts w:ascii="Times New Roman" w:hAnsi="Times New Roman" w:cs="Times New Roman"/>
              </w:rPr>
              <w:t>381:</w:t>
            </w:r>
            <w:r w:rsidR="006952D4">
              <w:rPr>
                <w:rFonts w:ascii="Times New Roman" w:hAnsi="Times New Roman" w:cs="Times New Roman"/>
              </w:rPr>
              <w:t xml:space="preserve"> </w:t>
            </w:r>
            <w:r w:rsidR="006272E1" w:rsidRPr="00E23890">
              <w:rPr>
                <w:rFonts w:ascii="Times New Roman" w:hAnsi="Times New Roman" w:cs="Times New Roman"/>
              </w:rPr>
              <w:t>1524-34).</w:t>
            </w:r>
          </w:p>
          <w:p w14:paraId="06FDFAD1" w14:textId="233FDA1D" w:rsidR="006272E1" w:rsidRDefault="006272E1" w:rsidP="006272E1">
            <w:pPr>
              <w:rPr>
                <w:rFonts w:ascii="Times New Roman" w:hAnsi="Times New Roman" w:cs="Times New Roman"/>
              </w:rPr>
            </w:pPr>
            <w:r w:rsidRPr="00E23890">
              <w:rPr>
                <w:rFonts w:ascii="Times New Roman" w:hAnsi="Times New Roman" w:cs="Times New Roman"/>
              </w:rPr>
              <w:t>Som i tidligere retningslinjer anbefales parenteral antikoagulasjon fra diagnosetidspunkt (I</w:t>
            </w:r>
            <w:r w:rsidR="00E26194" w:rsidRPr="00E23890">
              <w:rPr>
                <w:rFonts w:ascii="Times New Roman" w:hAnsi="Times New Roman" w:cs="Times New Roman"/>
              </w:rPr>
              <w:t>,</w:t>
            </w:r>
            <w:r w:rsidR="00117630" w:rsidRPr="00E23890">
              <w:rPr>
                <w:rFonts w:ascii="Times New Roman" w:hAnsi="Times New Roman" w:cs="Times New Roman"/>
              </w:rPr>
              <w:t xml:space="preserve"> </w:t>
            </w:r>
            <w:r w:rsidRPr="00E23890">
              <w:rPr>
                <w:rFonts w:ascii="Times New Roman" w:hAnsi="Times New Roman" w:cs="Times New Roman"/>
              </w:rPr>
              <w:t>A).</w:t>
            </w:r>
          </w:p>
          <w:p w14:paraId="639F449A" w14:textId="124E72EB" w:rsidR="007C0301" w:rsidRPr="00E23890" w:rsidRDefault="007C0301" w:rsidP="006272E1">
            <w:pPr>
              <w:rPr>
                <w:rFonts w:ascii="Times New Roman" w:hAnsi="Times New Roman" w:cs="Times New Roman"/>
              </w:rPr>
            </w:pPr>
            <w:r w:rsidRPr="00B1276A">
              <w:rPr>
                <w:rFonts w:ascii="Times New Roman" w:hAnsi="Times New Roman" w:cs="Times New Roman"/>
              </w:rPr>
              <w:t>Det anføres at 6-8% av pasientene som får utført PCI, allerede har indikasjon for langtids peroral antikoagulasjonsbehandling (atrieflimmer, mekaniske klaffeproteser</w:t>
            </w:r>
            <w:r w:rsidR="006952D4">
              <w:rPr>
                <w:rFonts w:ascii="Times New Roman" w:hAnsi="Times New Roman" w:cs="Times New Roman"/>
              </w:rPr>
              <w:t xml:space="preserve"> og</w:t>
            </w:r>
            <w:r w:rsidR="006952D4" w:rsidRPr="00B1276A">
              <w:rPr>
                <w:rFonts w:ascii="Times New Roman" w:hAnsi="Times New Roman" w:cs="Times New Roman"/>
              </w:rPr>
              <w:t xml:space="preserve"> </w:t>
            </w:r>
            <w:r w:rsidRPr="00B1276A">
              <w:rPr>
                <w:rFonts w:ascii="Times New Roman" w:hAnsi="Times New Roman" w:cs="Times New Roman"/>
              </w:rPr>
              <w:t>venøs tromb-embolisk sykdom). For det første skal disse ikke ha P2Y</w:t>
            </w:r>
            <w:r w:rsidRPr="000D1262">
              <w:rPr>
                <w:rFonts w:ascii="Times New Roman" w:hAnsi="Times New Roman" w:cs="Times New Roman"/>
                <w:vertAlign w:val="subscript"/>
              </w:rPr>
              <w:t>12</w:t>
            </w:r>
            <w:r w:rsidR="006952D4">
              <w:rPr>
                <w:rFonts w:ascii="Times New Roman" w:hAnsi="Times New Roman" w:cs="Times New Roman"/>
              </w:rPr>
              <w:t>-</w:t>
            </w:r>
            <w:r w:rsidRPr="00B1276A">
              <w:rPr>
                <w:rFonts w:ascii="Times New Roman" w:hAnsi="Times New Roman" w:cs="Times New Roman"/>
              </w:rPr>
              <w:t>reseptor-hemmer (men ASA) før PCI er bestemt. For det andre anbefales ikke «bridging», dvs. midlertidig stans av oral antikoagulasjon og bruk av heparin (UFH eller LMWH) inntil PCI er utført. Dette siste innebærer økt risiko både for trombotiske komplikasjoner og blødning.</w:t>
            </w:r>
          </w:p>
          <w:p w14:paraId="588BDB26" w14:textId="669B52E6" w:rsidR="006272E1" w:rsidRPr="00E23890" w:rsidRDefault="006272E1" w:rsidP="006272E1">
            <w:pPr>
              <w:rPr>
                <w:rFonts w:ascii="Times New Roman" w:hAnsi="Times New Roman" w:cs="Times New Roman"/>
              </w:rPr>
            </w:pPr>
            <w:r w:rsidRPr="00E23890">
              <w:rPr>
                <w:rFonts w:ascii="Times New Roman" w:hAnsi="Times New Roman" w:cs="Times New Roman"/>
              </w:rPr>
              <w:t>Kommentar: Et springende punkt hva angår denne nye strategien l</w:t>
            </w:r>
            <w:r w:rsidR="009C4A46" w:rsidRPr="00E23890">
              <w:rPr>
                <w:rFonts w:ascii="Times New Roman" w:hAnsi="Times New Roman" w:cs="Times New Roman"/>
              </w:rPr>
              <w:t>i</w:t>
            </w:r>
            <w:r w:rsidRPr="00E23890">
              <w:rPr>
                <w:rFonts w:ascii="Times New Roman" w:hAnsi="Times New Roman" w:cs="Times New Roman"/>
              </w:rPr>
              <w:t xml:space="preserve">gger i begrepet «early invasive management». </w:t>
            </w:r>
            <w:r w:rsidR="009C4A46" w:rsidRPr="00E23890">
              <w:rPr>
                <w:rFonts w:ascii="Times New Roman" w:hAnsi="Times New Roman" w:cs="Times New Roman"/>
              </w:rPr>
              <w:t>M</w:t>
            </w:r>
            <w:r w:rsidRPr="00E23890">
              <w:rPr>
                <w:rFonts w:ascii="Times New Roman" w:hAnsi="Times New Roman" w:cs="Times New Roman"/>
              </w:rPr>
              <w:t xml:space="preserve">an </w:t>
            </w:r>
            <w:r w:rsidR="009C4A46" w:rsidRPr="00E23890">
              <w:rPr>
                <w:rFonts w:ascii="Times New Roman" w:hAnsi="Times New Roman" w:cs="Times New Roman"/>
              </w:rPr>
              <w:t xml:space="preserve">må </w:t>
            </w:r>
            <w:r w:rsidRPr="00E23890">
              <w:rPr>
                <w:rFonts w:ascii="Times New Roman" w:hAnsi="Times New Roman" w:cs="Times New Roman"/>
              </w:rPr>
              <w:t>anta at</w:t>
            </w:r>
            <w:r w:rsidR="009C4A46" w:rsidRPr="00E23890">
              <w:rPr>
                <w:rFonts w:ascii="Times New Roman" w:hAnsi="Times New Roman" w:cs="Times New Roman"/>
              </w:rPr>
              <w:t xml:space="preserve"> med</w:t>
            </w:r>
            <w:r w:rsidRPr="00E23890">
              <w:rPr>
                <w:rFonts w:ascii="Times New Roman" w:hAnsi="Times New Roman" w:cs="Times New Roman"/>
              </w:rPr>
              <w:t xml:space="preserve"> </w:t>
            </w:r>
            <w:r w:rsidR="009C4A46" w:rsidRPr="00E23890">
              <w:rPr>
                <w:rFonts w:ascii="Times New Roman" w:hAnsi="Times New Roman" w:cs="Times New Roman"/>
              </w:rPr>
              <w:t>«</w:t>
            </w:r>
            <w:r w:rsidR="006C1840" w:rsidRPr="00E23890">
              <w:rPr>
                <w:rFonts w:ascii="Times New Roman" w:hAnsi="Times New Roman" w:cs="Times New Roman"/>
              </w:rPr>
              <w:t>t</w:t>
            </w:r>
            <w:r w:rsidR="009C4A46" w:rsidRPr="00E23890">
              <w:rPr>
                <w:rFonts w:ascii="Times New Roman" w:hAnsi="Times New Roman" w:cs="Times New Roman"/>
              </w:rPr>
              <w:t xml:space="preserve">idlig» </w:t>
            </w:r>
            <w:r w:rsidRPr="00E23890">
              <w:rPr>
                <w:rFonts w:ascii="Times New Roman" w:hAnsi="Times New Roman" w:cs="Times New Roman"/>
              </w:rPr>
              <w:t>menes angiografi innen 24 timer fra diagnosetidspunkt</w:t>
            </w:r>
            <w:r w:rsidR="009C4A46" w:rsidRPr="00E23890">
              <w:rPr>
                <w:rFonts w:ascii="Times New Roman" w:hAnsi="Times New Roman" w:cs="Times New Roman"/>
              </w:rPr>
              <w:t>.</w:t>
            </w:r>
            <w:r w:rsidR="00117630" w:rsidRPr="00E23890">
              <w:rPr>
                <w:rFonts w:ascii="Times New Roman" w:hAnsi="Times New Roman" w:cs="Times New Roman"/>
              </w:rPr>
              <w:t xml:space="preserve"> </w:t>
            </w:r>
            <w:r w:rsidR="006C1840" w:rsidRPr="00E23890">
              <w:rPr>
                <w:rFonts w:ascii="Times New Roman" w:hAnsi="Times New Roman" w:cs="Times New Roman"/>
              </w:rPr>
              <w:t>M</w:t>
            </w:r>
            <w:r w:rsidRPr="00E23890">
              <w:rPr>
                <w:rFonts w:ascii="Times New Roman" w:hAnsi="Times New Roman" w:cs="Times New Roman"/>
              </w:rPr>
              <w:t>ajoriteten av norske NSTEMI-ACS</w:t>
            </w:r>
            <w:r w:rsidR="00520BB1">
              <w:rPr>
                <w:rFonts w:ascii="Times New Roman" w:hAnsi="Times New Roman" w:cs="Times New Roman"/>
              </w:rPr>
              <w:t>-</w:t>
            </w:r>
            <w:r w:rsidRPr="00E23890">
              <w:rPr>
                <w:rFonts w:ascii="Times New Roman" w:hAnsi="Times New Roman" w:cs="Times New Roman"/>
              </w:rPr>
              <w:t xml:space="preserve">pasienter </w:t>
            </w:r>
            <w:r w:rsidR="009C4A46" w:rsidRPr="00E23890">
              <w:rPr>
                <w:rFonts w:ascii="Times New Roman" w:hAnsi="Times New Roman" w:cs="Times New Roman"/>
              </w:rPr>
              <w:t xml:space="preserve">vil </w:t>
            </w:r>
            <w:r w:rsidR="00295EA6" w:rsidRPr="00E23890">
              <w:rPr>
                <w:rFonts w:ascii="Times New Roman" w:hAnsi="Times New Roman" w:cs="Times New Roman"/>
              </w:rPr>
              <w:t>sannsynligvis</w:t>
            </w:r>
            <w:r w:rsidR="009C4A46" w:rsidRPr="00E23890">
              <w:rPr>
                <w:rFonts w:ascii="Times New Roman" w:hAnsi="Times New Roman" w:cs="Times New Roman"/>
              </w:rPr>
              <w:t xml:space="preserve"> </w:t>
            </w:r>
            <w:r w:rsidRPr="00E23890">
              <w:rPr>
                <w:rFonts w:ascii="Times New Roman" w:hAnsi="Times New Roman" w:cs="Times New Roman"/>
              </w:rPr>
              <w:t>bli angiografert etter 24 timer og kan derfor fortsatt vurderes for tidlig P2Y</w:t>
            </w:r>
            <w:r w:rsidRPr="00E23890">
              <w:rPr>
                <w:rFonts w:ascii="Times New Roman" w:hAnsi="Times New Roman" w:cs="Times New Roman"/>
                <w:vertAlign w:val="subscript"/>
              </w:rPr>
              <w:t>12</w:t>
            </w:r>
            <w:r w:rsidR="00520BB1">
              <w:rPr>
                <w:rFonts w:ascii="Times New Roman" w:hAnsi="Times New Roman" w:cs="Times New Roman"/>
              </w:rPr>
              <w:t>-</w:t>
            </w:r>
            <w:r w:rsidRPr="00E23890">
              <w:rPr>
                <w:rFonts w:ascii="Times New Roman" w:hAnsi="Times New Roman" w:cs="Times New Roman"/>
              </w:rPr>
              <w:t>reseptorhemming. I ACCOAST var median tid fra randomisering til angiografi ca. 4 timer. I ISAR-REACT 5</w:t>
            </w:r>
            <w:r w:rsidR="00520BB1">
              <w:rPr>
                <w:rFonts w:ascii="Times New Roman" w:hAnsi="Times New Roman" w:cs="Times New Roman"/>
              </w:rPr>
              <w:t>-</w:t>
            </w:r>
            <w:r w:rsidRPr="00E23890">
              <w:rPr>
                <w:rFonts w:ascii="Times New Roman" w:hAnsi="Times New Roman" w:cs="Times New Roman"/>
              </w:rPr>
              <w:t>studien var median tid fra randomisering til angiografi i prasugrel-gruppen 1 time. I påvente av ytterligere dokumentasjon vil vi nok, med mulig unntak av pasienter som kommer til angiografi innen få timer, fortsatt anbefale forbehandling med P2Y</w:t>
            </w:r>
            <w:r w:rsidRPr="00E23890">
              <w:rPr>
                <w:rFonts w:ascii="Times New Roman" w:hAnsi="Times New Roman" w:cs="Times New Roman"/>
                <w:vertAlign w:val="subscript"/>
              </w:rPr>
              <w:t>12</w:t>
            </w:r>
            <w:r w:rsidR="00520BB1">
              <w:rPr>
                <w:rFonts w:ascii="Times New Roman" w:hAnsi="Times New Roman" w:cs="Times New Roman"/>
                <w:vertAlign w:val="subscript"/>
              </w:rPr>
              <w:t>-</w:t>
            </w:r>
            <w:r w:rsidRPr="00E23890">
              <w:rPr>
                <w:rFonts w:ascii="Times New Roman" w:hAnsi="Times New Roman" w:cs="Times New Roman"/>
              </w:rPr>
              <w:t>reseptorhemmer.</w:t>
            </w:r>
          </w:p>
          <w:p w14:paraId="5C416647" w14:textId="7AA77940" w:rsidR="006272E1" w:rsidRDefault="006272E1" w:rsidP="006272E1">
            <w:pPr>
              <w:rPr>
                <w:rFonts w:ascii="Times New Roman" w:hAnsi="Times New Roman" w:cs="Times New Roman"/>
              </w:rPr>
            </w:pPr>
            <w:r w:rsidRPr="00E23890">
              <w:rPr>
                <w:rFonts w:ascii="Times New Roman" w:hAnsi="Times New Roman" w:cs="Times New Roman"/>
              </w:rPr>
              <w:t>Når P2Y</w:t>
            </w:r>
            <w:r w:rsidRPr="00E23890">
              <w:rPr>
                <w:rFonts w:ascii="Times New Roman" w:hAnsi="Times New Roman" w:cs="Times New Roman"/>
                <w:vertAlign w:val="subscript"/>
              </w:rPr>
              <w:t>12</w:t>
            </w:r>
            <w:r w:rsidR="00520BB1">
              <w:rPr>
                <w:rFonts w:ascii="Times New Roman" w:hAnsi="Times New Roman" w:cs="Times New Roman"/>
              </w:rPr>
              <w:t>-</w:t>
            </w:r>
            <w:r w:rsidRPr="00E23890">
              <w:rPr>
                <w:rFonts w:ascii="Times New Roman" w:hAnsi="Times New Roman" w:cs="Times New Roman"/>
              </w:rPr>
              <w:t xml:space="preserve">reseptorhemmer </w:t>
            </w:r>
            <w:r w:rsidR="009C4A46" w:rsidRPr="00E23890">
              <w:rPr>
                <w:rFonts w:ascii="Times New Roman" w:hAnsi="Times New Roman" w:cs="Times New Roman"/>
              </w:rPr>
              <w:t>gis etter</w:t>
            </w:r>
            <w:r w:rsidRPr="00E23890">
              <w:rPr>
                <w:rFonts w:ascii="Times New Roman" w:hAnsi="Times New Roman" w:cs="Times New Roman"/>
              </w:rPr>
              <w:t xml:space="preserve"> angiografi</w:t>
            </w:r>
            <w:r w:rsidR="009C4A46" w:rsidRPr="00E23890">
              <w:rPr>
                <w:rFonts w:ascii="Times New Roman" w:hAnsi="Times New Roman" w:cs="Times New Roman"/>
              </w:rPr>
              <w:t xml:space="preserve">, der </w:t>
            </w:r>
            <w:r w:rsidRPr="00E23890">
              <w:rPr>
                <w:rFonts w:ascii="Times New Roman" w:hAnsi="Times New Roman" w:cs="Times New Roman"/>
              </w:rPr>
              <w:t>PCI er besluttet, tyder data så langt på at prasugrel bør foretrekkes fremfor tikagrelor, dersom det ikke foreligger kontraindikasjoner. ISAR-REACT 5</w:t>
            </w:r>
            <w:r w:rsidR="00520BB1">
              <w:rPr>
                <w:rFonts w:ascii="Times New Roman" w:hAnsi="Times New Roman" w:cs="Times New Roman"/>
              </w:rPr>
              <w:t>-</w:t>
            </w:r>
            <w:r w:rsidRPr="00E23890">
              <w:rPr>
                <w:rFonts w:ascii="Times New Roman" w:hAnsi="Times New Roman" w:cs="Times New Roman"/>
              </w:rPr>
              <w:t xml:space="preserve">studien har imidlertid vært gjenstand for debatt. </w:t>
            </w:r>
          </w:p>
          <w:p w14:paraId="05B56E23" w14:textId="77777777" w:rsidR="007C0301" w:rsidRPr="00B1276A" w:rsidRDefault="007C0301" w:rsidP="007C0301">
            <w:pPr>
              <w:rPr>
                <w:rFonts w:ascii="Times New Roman" w:hAnsi="Times New Roman" w:cs="Times New Roman"/>
              </w:rPr>
            </w:pPr>
            <w:r w:rsidRPr="00B1276A">
              <w:rPr>
                <w:rFonts w:ascii="Times New Roman" w:hAnsi="Times New Roman" w:cs="Times New Roman"/>
              </w:rPr>
              <w:t xml:space="preserve">Når det gjelder pasienter med NSTE-ACS som allerede står på peroral antikoagulasjon, har vi hatt følgende tilnærming for å unngå «bridging», i tråd med anbefalingene ovenfor: </w:t>
            </w:r>
          </w:p>
          <w:p w14:paraId="1C4ED888" w14:textId="54DE5CB1" w:rsidR="007C0301" w:rsidRDefault="007C0301" w:rsidP="007C0301">
            <w:pPr>
              <w:rPr>
                <w:rFonts w:ascii="Times New Roman" w:hAnsi="Times New Roman" w:cs="Times New Roman"/>
              </w:rPr>
            </w:pPr>
            <w:r w:rsidRPr="00B1276A">
              <w:rPr>
                <w:rFonts w:ascii="Times New Roman" w:hAnsi="Times New Roman" w:cs="Times New Roman"/>
              </w:rPr>
              <w:t>•</w:t>
            </w:r>
            <w:r w:rsidRPr="00B1276A">
              <w:rPr>
                <w:rFonts w:ascii="Times New Roman" w:hAnsi="Times New Roman" w:cs="Times New Roman"/>
              </w:rPr>
              <w:tab/>
              <w:t>Planlagt angio</w:t>
            </w:r>
            <w:r w:rsidR="006952D4">
              <w:rPr>
                <w:rFonts w:ascii="Times New Roman" w:hAnsi="Times New Roman" w:cs="Times New Roman"/>
              </w:rPr>
              <w:t>grafi</w:t>
            </w:r>
            <w:r w:rsidRPr="00B1276A">
              <w:rPr>
                <w:rFonts w:ascii="Times New Roman" w:hAnsi="Times New Roman" w:cs="Times New Roman"/>
              </w:rPr>
              <w:t xml:space="preserve"> neste dag: Vente med NOAK (da blir det som regel 24 t</w:t>
            </w:r>
            <w:r>
              <w:rPr>
                <w:rFonts w:ascii="Times New Roman" w:hAnsi="Times New Roman" w:cs="Times New Roman"/>
              </w:rPr>
              <w:t>imers</w:t>
            </w:r>
            <w:r w:rsidRPr="00B1276A">
              <w:rPr>
                <w:rFonts w:ascii="Times New Roman" w:hAnsi="Times New Roman" w:cs="Times New Roman"/>
              </w:rPr>
              <w:t xml:space="preserve"> pause) og gjenoppta etter PCI når </w:t>
            </w:r>
            <w:r>
              <w:rPr>
                <w:rFonts w:ascii="Times New Roman" w:hAnsi="Times New Roman" w:cs="Times New Roman"/>
              </w:rPr>
              <w:t>ufraksjonert heparin</w:t>
            </w:r>
            <w:r w:rsidRPr="00B1276A">
              <w:rPr>
                <w:rFonts w:ascii="Times New Roman" w:hAnsi="Times New Roman" w:cs="Times New Roman"/>
              </w:rPr>
              <w:t xml:space="preserve"> antas ute.</w:t>
            </w:r>
          </w:p>
          <w:p w14:paraId="17D5AC81" w14:textId="77777777" w:rsidR="007C0301" w:rsidRPr="00B1276A" w:rsidRDefault="007C0301" w:rsidP="007C0301">
            <w:pPr>
              <w:rPr>
                <w:rFonts w:ascii="Times New Roman" w:hAnsi="Times New Roman" w:cs="Times New Roman"/>
              </w:rPr>
            </w:pPr>
            <w:r w:rsidRPr="00B1276A">
              <w:rPr>
                <w:rFonts w:ascii="Times New Roman" w:hAnsi="Times New Roman" w:cs="Times New Roman"/>
              </w:rPr>
              <w:t>•</w:t>
            </w:r>
            <w:r w:rsidRPr="00B1276A">
              <w:rPr>
                <w:rFonts w:ascii="Times New Roman" w:hAnsi="Times New Roman" w:cs="Times New Roman"/>
              </w:rPr>
              <w:tab/>
              <w:t>Warfarin: Prøve å tilpasse INR 2-2,5.</w:t>
            </w:r>
          </w:p>
          <w:p w14:paraId="7B479532" w14:textId="0871FBE1" w:rsidR="007C0301" w:rsidRPr="00E23890" w:rsidRDefault="007C0301" w:rsidP="007C0301">
            <w:pPr>
              <w:rPr>
                <w:rFonts w:ascii="Times New Roman" w:hAnsi="Times New Roman" w:cs="Times New Roman"/>
              </w:rPr>
            </w:pPr>
            <w:r w:rsidRPr="00B1276A">
              <w:rPr>
                <w:rFonts w:ascii="Times New Roman" w:hAnsi="Times New Roman" w:cs="Times New Roman"/>
              </w:rPr>
              <w:t>•</w:t>
            </w:r>
            <w:r w:rsidRPr="00B1276A">
              <w:rPr>
                <w:rFonts w:ascii="Times New Roman" w:hAnsi="Times New Roman" w:cs="Times New Roman"/>
              </w:rPr>
              <w:tab/>
              <w:t>Haster det, utføres angio</w:t>
            </w:r>
            <w:r w:rsidR="006952D4">
              <w:rPr>
                <w:rFonts w:ascii="Times New Roman" w:hAnsi="Times New Roman" w:cs="Times New Roman"/>
              </w:rPr>
              <w:t>grafi</w:t>
            </w:r>
            <w:r w:rsidRPr="00B1276A">
              <w:rPr>
                <w:rFonts w:ascii="Times New Roman" w:hAnsi="Times New Roman" w:cs="Times New Roman"/>
              </w:rPr>
              <w:t xml:space="preserve"> uansett, men man får da skjønne på bruk av </w:t>
            </w:r>
            <w:r>
              <w:rPr>
                <w:rFonts w:ascii="Times New Roman" w:hAnsi="Times New Roman" w:cs="Times New Roman"/>
              </w:rPr>
              <w:t>ufraksjonert heparin</w:t>
            </w:r>
            <w:r w:rsidRPr="00B1276A">
              <w:rPr>
                <w:rFonts w:ascii="Times New Roman" w:hAnsi="Times New Roman" w:cs="Times New Roman"/>
              </w:rPr>
              <w:t xml:space="preserve"> under prosedyren.</w:t>
            </w:r>
          </w:p>
          <w:p w14:paraId="05E38D6E" w14:textId="77777777" w:rsidR="007C0301" w:rsidRPr="00E23890" w:rsidRDefault="007C0301" w:rsidP="006272E1">
            <w:pPr>
              <w:rPr>
                <w:rFonts w:ascii="Times New Roman" w:hAnsi="Times New Roman" w:cs="Times New Roman"/>
              </w:rPr>
            </w:pPr>
          </w:p>
          <w:p w14:paraId="546B8BA8" w14:textId="77777777" w:rsidR="00861E02" w:rsidRPr="00E23890" w:rsidRDefault="00861E02" w:rsidP="006272E1">
            <w:pPr>
              <w:rPr>
                <w:rFonts w:ascii="Times New Roman" w:hAnsi="Times New Roman" w:cs="Times New Roman"/>
              </w:rPr>
            </w:pPr>
          </w:p>
          <w:p w14:paraId="53FD92C0" w14:textId="6FC81DDD" w:rsidR="006272E1" w:rsidRPr="00E23890" w:rsidRDefault="00585519" w:rsidP="006272E1">
            <w:pPr>
              <w:pStyle w:val="Listeavsnitt"/>
              <w:numPr>
                <w:ilvl w:val="0"/>
                <w:numId w:val="1"/>
              </w:numPr>
              <w:rPr>
                <w:rFonts w:ascii="Times New Roman" w:hAnsi="Times New Roman" w:cs="Times New Roman"/>
                <w:b/>
                <w:bCs/>
                <w:iCs/>
              </w:rPr>
            </w:pPr>
            <w:r>
              <w:rPr>
                <w:rFonts w:ascii="Times New Roman" w:hAnsi="Times New Roman" w:cs="Times New Roman"/>
                <w:b/>
                <w:bCs/>
                <w:iCs/>
              </w:rPr>
              <w:t>Blodp</w:t>
            </w:r>
            <w:r w:rsidRPr="00E23890">
              <w:rPr>
                <w:rFonts w:ascii="Times New Roman" w:hAnsi="Times New Roman" w:cs="Times New Roman"/>
                <w:b/>
                <w:bCs/>
                <w:iCs/>
              </w:rPr>
              <w:t xml:space="preserve">latehemming </w:t>
            </w:r>
            <w:r w:rsidR="006272E1" w:rsidRPr="00E23890">
              <w:rPr>
                <w:rFonts w:ascii="Times New Roman" w:hAnsi="Times New Roman" w:cs="Times New Roman"/>
                <w:b/>
                <w:bCs/>
                <w:iCs/>
              </w:rPr>
              <w:t>og behov for langtids antikoagulasjon</w:t>
            </w:r>
          </w:p>
          <w:p w14:paraId="41F3AB3D" w14:textId="1794E336" w:rsidR="006272E1" w:rsidRPr="00E23890" w:rsidRDefault="009E663B" w:rsidP="006272E1">
            <w:pPr>
              <w:rPr>
                <w:rFonts w:ascii="Times New Roman" w:hAnsi="Times New Roman" w:cs="Times New Roman"/>
              </w:rPr>
            </w:pPr>
            <w:r w:rsidRPr="00E23890">
              <w:rPr>
                <w:rFonts w:ascii="Times New Roman" w:hAnsi="Times New Roman" w:cs="Times New Roman"/>
              </w:rPr>
              <w:t xml:space="preserve">De nye </w:t>
            </w:r>
            <w:r w:rsidR="006272E1" w:rsidRPr="00E23890">
              <w:rPr>
                <w:rFonts w:ascii="Times New Roman" w:hAnsi="Times New Roman" w:cs="Times New Roman"/>
              </w:rPr>
              <w:t xml:space="preserve">retningslinjene </w:t>
            </w:r>
            <w:r w:rsidR="00610A6D" w:rsidRPr="00E23890">
              <w:rPr>
                <w:rFonts w:ascii="Times New Roman" w:hAnsi="Times New Roman" w:cs="Times New Roman"/>
              </w:rPr>
              <w:t xml:space="preserve">anbefaler </w:t>
            </w:r>
            <w:r w:rsidR="006272E1" w:rsidRPr="00E23890">
              <w:rPr>
                <w:rFonts w:ascii="Times New Roman" w:hAnsi="Times New Roman" w:cs="Times New Roman"/>
              </w:rPr>
              <w:t xml:space="preserve">nå som hovedregel bare en kort periode (opptil 1 uke) med </w:t>
            </w:r>
            <w:r w:rsidR="00861E02" w:rsidRPr="00E23890">
              <w:rPr>
                <w:rFonts w:ascii="Times New Roman" w:hAnsi="Times New Roman" w:cs="Times New Roman"/>
              </w:rPr>
              <w:t>trippelbehandling</w:t>
            </w:r>
            <w:r w:rsidR="006272E1" w:rsidRPr="00E23890">
              <w:rPr>
                <w:rFonts w:ascii="Times New Roman" w:hAnsi="Times New Roman" w:cs="Times New Roman"/>
              </w:rPr>
              <w:t xml:space="preserve"> </w:t>
            </w:r>
            <w:r w:rsidR="00610A6D" w:rsidRPr="00E23890">
              <w:rPr>
                <w:rFonts w:ascii="Times New Roman" w:hAnsi="Times New Roman" w:cs="Times New Roman"/>
              </w:rPr>
              <w:t>(</w:t>
            </w:r>
            <w:r w:rsidR="00C44964" w:rsidRPr="00E23890">
              <w:rPr>
                <w:rFonts w:ascii="Times New Roman" w:hAnsi="Times New Roman" w:cs="Times New Roman"/>
              </w:rPr>
              <w:t>dobbel</w:t>
            </w:r>
            <w:r w:rsidR="00520BB1">
              <w:rPr>
                <w:rFonts w:ascii="Times New Roman" w:hAnsi="Times New Roman" w:cs="Times New Roman"/>
              </w:rPr>
              <w:t xml:space="preserve">t </w:t>
            </w:r>
            <w:r w:rsidR="00585519">
              <w:rPr>
                <w:rFonts w:ascii="Times New Roman" w:hAnsi="Times New Roman" w:cs="Times New Roman"/>
              </w:rPr>
              <w:t>blod</w:t>
            </w:r>
            <w:r w:rsidR="00C44964" w:rsidRPr="00E23890">
              <w:rPr>
                <w:rFonts w:ascii="Times New Roman" w:hAnsi="Times New Roman" w:cs="Times New Roman"/>
              </w:rPr>
              <w:t xml:space="preserve">platehemmer </w:t>
            </w:r>
            <w:r w:rsidR="00610A6D" w:rsidRPr="00E23890">
              <w:rPr>
                <w:rFonts w:ascii="Times New Roman" w:hAnsi="Times New Roman" w:cs="Times New Roman"/>
              </w:rPr>
              <w:t xml:space="preserve">og antikoagulasjon) </w:t>
            </w:r>
            <w:r w:rsidR="006272E1" w:rsidRPr="00E23890">
              <w:rPr>
                <w:rFonts w:ascii="Times New Roman" w:hAnsi="Times New Roman" w:cs="Times New Roman"/>
              </w:rPr>
              <w:t>etter PCI (I</w:t>
            </w:r>
            <w:r w:rsidR="00610A6D" w:rsidRPr="00E23890">
              <w:rPr>
                <w:rFonts w:ascii="Times New Roman" w:hAnsi="Times New Roman" w:cs="Times New Roman"/>
              </w:rPr>
              <w:t>,</w:t>
            </w:r>
            <w:r w:rsidR="00C44964" w:rsidRPr="00E23890">
              <w:rPr>
                <w:rFonts w:ascii="Times New Roman" w:hAnsi="Times New Roman" w:cs="Times New Roman"/>
              </w:rPr>
              <w:t xml:space="preserve"> </w:t>
            </w:r>
            <w:r w:rsidR="006272E1" w:rsidRPr="00E23890">
              <w:rPr>
                <w:rFonts w:ascii="Times New Roman" w:hAnsi="Times New Roman" w:cs="Times New Roman"/>
              </w:rPr>
              <w:t xml:space="preserve">A). Dette begrunnes med data fra atrieflimmerstudier med NOAK, der metaanalyser viser at med tidlig seponering av ASA reduseres risiko for blødninger uten </w:t>
            </w:r>
            <w:r w:rsidR="00C44964" w:rsidRPr="00E23890">
              <w:rPr>
                <w:rFonts w:ascii="Times New Roman" w:hAnsi="Times New Roman" w:cs="Times New Roman"/>
              </w:rPr>
              <w:t xml:space="preserve">økt </w:t>
            </w:r>
            <w:r w:rsidR="006272E1" w:rsidRPr="00E23890">
              <w:rPr>
                <w:rFonts w:ascii="Times New Roman" w:hAnsi="Times New Roman" w:cs="Times New Roman"/>
              </w:rPr>
              <w:t xml:space="preserve">risiko for iskemiske komplikasjoner. Singel </w:t>
            </w:r>
            <w:r w:rsidR="00585519">
              <w:rPr>
                <w:rFonts w:ascii="Times New Roman" w:hAnsi="Times New Roman" w:cs="Times New Roman"/>
              </w:rPr>
              <w:t>blod</w:t>
            </w:r>
            <w:r w:rsidR="006272E1" w:rsidRPr="00E23890">
              <w:rPr>
                <w:rFonts w:ascii="Times New Roman" w:hAnsi="Times New Roman" w:cs="Times New Roman"/>
              </w:rPr>
              <w:t>platehemmer (</w:t>
            </w:r>
            <w:r w:rsidR="00164D28" w:rsidRPr="00E23890">
              <w:rPr>
                <w:rFonts w:ascii="Times New Roman" w:hAnsi="Times New Roman" w:cs="Times New Roman"/>
              </w:rPr>
              <w:t>som regel</w:t>
            </w:r>
            <w:r w:rsidR="006272E1" w:rsidRPr="00E23890">
              <w:rPr>
                <w:rFonts w:ascii="Times New Roman" w:hAnsi="Times New Roman" w:cs="Times New Roman"/>
              </w:rPr>
              <w:t xml:space="preserve"> klopidogrel) anbefales videre sammen med antikoagulasjon inntil 12 </w:t>
            </w:r>
            <w:r w:rsidR="006272E1" w:rsidRPr="00E23890">
              <w:rPr>
                <w:rFonts w:ascii="Times New Roman" w:hAnsi="Times New Roman" w:cs="Times New Roman"/>
              </w:rPr>
              <w:lastRenderedPageBreak/>
              <w:t>måneder</w:t>
            </w:r>
            <w:r w:rsidR="0098506C" w:rsidRPr="00E23890">
              <w:rPr>
                <w:rFonts w:ascii="Times New Roman" w:hAnsi="Times New Roman" w:cs="Times New Roman"/>
              </w:rPr>
              <w:t xml:space="preserve"> </w:t>
            </w:r>
            <w:r w:rsidR="003E2073" w:rsidRPr="00E23890">
              <w:rPr>
                <w:rFonts w:ascii="Times New Roman" w:hAnsi="Times New Roman" w:cs="Times New Roman"/>
              </w:rPr>
              <w:t>og</w:t>
            </w:r>
            <w:r w:rsidR="006272E1" w:rsidRPr="00E23890">
              <w:rPr>
                <w:rFonts w:ascii="Times New Roman" w:hAnsi="Times New Roman" w:cs="Times New Roman"/>
              </w:rPr>
              <w:t xml:space="preserve"> deretter som hovedregel antikoagulasjon alene. Avhengig av iskemisk risikoprofil kan perioden med </w:t>
            </w:r>
            <w:r w:rsidR="00C44964" w:rsidRPr="00E23890">
              <w:rPr>
                <w:rFonts w:ascii="Times New Roman" w:hAnsi="Times New Roman" w:cs="Times New Roman"/>
              </w:rPr>
              <w:t xml:space="preserve">trippelbehandling </w:t>
            </w:r>
            <w:r w:rsidR="006272E1" w:rsidRPr="00E23890">
              <w:rPr>
                <w:rFonts w:ascii="Times New Roman" w:hAnsi="Times New Roman" w:cs="Times New Roman"/>
              </w:rPr>
              <w:t>forlenges til 1 måned (IIa</w:t>
            </w:r>
            <w:r w:rsidR="00164D28" w:rsidRPr="00E23890">
              <w:rPr>
                <w:rFonts w:ascii="Times New Roman" w:hAnsi="Times New Roman" w:cs="Times New Roman"/>
              </w:rPr>
              <w:t>,</w:t>
            </w:r>
            <w:r w:rsidR="00C44964" w:rsidRPr="00E23890">
              <w:rPr>
                <w:rFonts w:ascii="Times New Roman" w:hAnsi="Times New Roman" w:cs="Times New Roman"/>
              </w:rPr>
              <w:t xml:space="preserve"> </w:t>
            </w:r>
            <w:r w:rsidR="006272E1" w:rsidRPr="00E23890">
              <w:rPr>
                <w:rFonts w:ascii="Times New Roman" w:hAnsi="Times New Roman" w:cs="Times New Roman"/>
              </w:rPr>
              <w:t>C).</w:t>
            </w:r>
          </w:p>
          <w:p w14:paraId="3BFD14AF" w14:textId="724CAF8B" w:rsidR="006272E1" w:rsidRPr="00E23890" w:rsidRDefault="006272E1" w:rsidP="006272E1">
            <w:pPr>
              <w:rPr>
                <w:rFonts w:ascii="Times New Roman" w:hAnsi="Times New Roman" w:cs="Times New Roman"/>
              </w:rPr>
            </w:pPr>
            <w:r w:rsidRPr="00E23890">
              <w:rPr>
                <w:rFonts w:ascii="Times New Roman" w:hAnsi="Times New Roman" w:cs="Times New Roman"/>
              </w:rPr>
              <w:t xml:space="preserve">Kommentar: Anbefalingene om forkortet periode med trippelbehandling skulle være enkel å implementere. </w:t>
            </w:r>
            <w:r w:rsidR="00164D28" w:rsidRPr="00E23890">
              <w:rPr>
                <w:rFonts w:ascii="Times New Roman" w:hAnsi="Times New Roman" w:cs="Times New Roman"/>
              </w:rPr>
              <w:t>D</w:t>
            </w:r>
            <w:r w:rsidRPr="00E23890">
              <w:rPr>
                <w:rFonts w:ascii="Times New Roman" w:hAnsi="Times New Roman" w:cs="Times New Roman"/>
              </w:rPr>
              <w:t xml:space="preserve">et </w:t>
            </w:r>
            <w:r w:rsidR="00164D28" w:rsidRPr="00E23890">
              <w:rPr>
                <w:rFonts w:ascii="Times New Roman" w:hAnsi="Times New Roman" w:cs="Times New Roman"/>
              </w:rPr>
              <w:t xml:space="preserve">gis </w:t>
            </w:r>
            <w:r w:rsidRPr="00E23890">
              <w:rPr>
                <w:rFonts w:ascii="Times New Roman" w:hAnsi="Times New Roman" w:cs="Times New Roman"/>
              </w:rPr>
              <w:t xml:space="preserve">rom for justeringer av opplegget </w:t>
            </w:r>
            <w:r w:rsidR="00164D28" w:rsidRPr="00E23890">
              <w:rPr>
                <w:rFonts w:ascii="Times New Roman" w:hAnsi="Times New Roman" w:cs="Times New Roman"/>
              </w:rPr>
              <w:t>på individuel</w:t>
            </w:r>
            <w:r w:rsidR="00A16BDF" w:rsidRPr="00E23890">
              <w:rPr>
                <w:rFonts w:ascii="Times New Roman" w:hAnsi="Times New Roman" w:cs="Times New Roman"/>
              </w:rPr>
              <w:t>l</w:t>
            </w:r>
            <w:r w:rsidR="00164D28" w:rsidRPr="00E23890">
              <w:rPr>
                <w:rFonts w:ascii="Times New Roman" w:hAnsi="Times New Roman" w:cs="Times New Roman"/>
              </w:rPr>
              <w:t xml:space="preserve"> grunnlag</w:t>
            </w:r>
            <w:r w:rsidRPr="00E23890">
              <w:rPr>
                <w:rFonts w:ascii="Times New Roman" w:hAnsi="Times New Roman" w:cs="Times New Roman"/>
              </w:rPr>
              <w:t xml:space="preserve">. Etter vårt syn vil det hos noen pasienter </w:t>
            </w:r>
            <w:r w:rsidR="00D80AFF" w:rsidRPr="00E23890">
              <w:rPr>
                <w:rFonts w:ascii="Times New Roman" w:hAnsi="Times New Roman" w:cs="Times New Roman"/>
              </w:rPr>
              <w:t xml:space="preserve">være rimelig å gi </w:t>
            </w:r>
            <w:r w:rsidR="00585519">
              <w:rPr>
                <w:rFonts w:ascii="Times New Roman" w:hAnsi="Times New Roman" w:cs="Times New Roman"/>
              </w:rPr>
              <w:t>blod</w:t>
            </w:r>
            <w:r w:rsidR="00D80AFF" w:rsidRPr="00E23890">
              <w:rPr>
                <w:rFonts w:ascii="Times New Roman" w:hAnsi="Times New Roman" w:cs="Times New Roman"/>
              </w:rPr>
              <w:t xml:space="preserve">platehemmer også utover 12 måneder </w:t>
            </w:r>
            <w:r w:rsidRPr="00E23890">
              <w:rPr>
                <w:rFonts w:ascii="Times New Roman" w:hAnsi="Times New Roman" w:cs="Times New Roman"/>
              </w:rPr>
              <w:t xml:space="preserve">etter vurdering </w:t>
            </w:r>
            <w:r w:rsidR="00D80AFF" w:rsidRPr="00E23890">
              <w:rPr>
                <w:rFonts w:ascii="Times New Roman" w:hAnsi="Times New Roman" w:cs="Times New Roman"/>
              </w:rPr>
              <w:t xml:space="preserve">av </w:t>
            </w:r>
            <w:r w:rsidRPr="00E23890">
              <w:rPr>
                <w:rFonts w:ascii="Times New Roman" w:hAnsi="Times New Roman" w:cs="Times New Roman"/>
              </w:rPr>
              <w:t xml:space="preserve">iskemisk- vs. blødningsrisiko.  </w:t>
            </w:r>
            <w:r w:rsidR="00D80AFF" w:rsidRPr="00E23890">
              <w:rPr>
                <w:rFonts w:ascii="Times New Roman" w:hAnsi="Times New Roman" w:cs="Times New Roman"/>
              </w:rPr>
              <w:t>De</w:t>
            </w:r>
            <w:r w:rsidR="00C44964" w:rsidRPr="00E23890">
              <w:rPr>
                <w:rFonts w:ascii="Times New Roman" w:hAnsi="Times New Roman" w:cs="Times New Roman"/>
              </w:rPr>
              <w:t>t</w:t>
            </w:r>
            <w:r w:rsidR="00D80AFF" w:rsidRPr="00E23890">
              <w:rPr>
                <w:rFonts w:ascii="Times New Roman" w:hAnsi="Times New Roman" w:cs="Times New Roman"/>
              </w:rPr>
              <w:t>t</w:t>
            </w:r>
            <w:r w:rsidR="00C44964" w:rsidRPr="00E23890">
              <w:rPr>
                <w:rFonts w:ascii="Times New Roman" w:hAnsi="Times New Roman" w:cs="Times New Roman"/>
              </w:rPr>
              <w:t>e</w:t>
            </w:r>
            <w:r w:rsidR="00D80AFF" w:rsidRPr="00E23890">
              <w:rPr>
                <w:rFonts w:ascii="Times New Roman" w:hAnsi="Times New Roman" w:cs="Times New Roman"/>
              </w:rPr>
              <w:t xml:space="preserve"> sette</w:t>
            </w:r>
            <w:r w:rsidR="00C44964" w:rsidRPr="00E23890">
              <w:rPr>
                <w:rFonts w:ascii="Times New Roman" w:hAnsi="Times New Roman" w:cs="Times New Roman"/>
              </w:rPr>
              <w:t>r</w:t>
            </w:r>
            <w:r w:rsidR="00D80AFF" w:rsidRPr="00E23890">
              <w:rPr>
                <w:rFonts w:ascii="Times New Roman" w:hAnsi="Times New Roman" w:cs="Times New Roman"/>
              </w:rPr>
              <w:t xml:space="preserve"> store krav til å skrive komplette epikriser som tar høyde for alle momentene nevnt over</w:t>
            </w:r>
            <w:r w:rsidR="008D7E71" w:rsidRPr="00E23890">
              <w:rPr>
                <w:rFonts w:ascii="Times New Roman" w:hAnsi="Times New Roman" w:cs="Times New Roman"/>
              </w:rPr>
              <w:t>.</w:t>
            </w:r>
          </w:p>
          <w:p w14:paraId="770F4906" w14:textId="2AEE43FE" w:rsidR="006272E1" w:rsidRPr="00E23890" w:rsidRDefault="006272E1" w:rsidP="006272E1">
            <w:pPr>
              <w:rPr>
                <w:rFonts w:ascii="Times New Roman" w:hAnsi="Times New Roman" w:cs="Times New Roman"/>
              </w:rPr>
            </w:pPr>
            <w:r w:rsidRPr="00E23890">
              <w:rPr>
                <w:rFonts w:ascii="Times New Roman" w:hAnsi="Times New Roman" w:cs="Times New Roman"/>
              </w:rPr>
              <w:t>Datagrunnlaget for anbefalingene skriver seg fra atrieflimmerpasienter, men implisitt forstås anbefalingene også</w:t>
            </w:r>
            <w:r w:rsidR="003E2073" w:rsidRPr="00E23890">
              <w:rPr>
                <w:rFonts w:ascii="Times New Roman" w:hAnsi="Times New Roman" w:cs="Times New Roman"/>
              </w:rPr>
              <w:t xml:space="preserve"> til </w:t>
            </w:r>
            <w:r w:rsidRPr="00E23890">
              <w:rPr>
                <w:rFonts w:ascii="Times New Roman" w:hAnsi="Times New Roman" w:cs="Times New Roman"/>
              </w:rPr>
              <w:t>å gjelde for pasienter med mekaniske klaffeproteser antikoagulert med vitamin K-antagonist.</w:t>
            </w:r>
          </w:p>
          <w:p w14:paraId="39B0063E" w14:textId="77777777" w:rsidR="006272E1" w:rsidRPr="00E23890" w:rsidRDefault="006272E1" w:rsidP="006272E1">
            <w:pPr>
              <w:rPr>
                <w:rFonts w:ascii="Times New Roman" w:hAnsi="Times New Roman" w:cs="Times New Roman"/>
              </w:rPr>
            </w:pPr>
          </w:p>
          <w:p w14:paraId="30EC597B" w14:textId="77777777" w:rsidR="006272E1" w:rsidRPr="00E23890" w:rsidRDefault="006272E1" w:rsidP="006272E1">
            <w:pPr>
              <w:pStyle w:val="Listeavsnitt"/>
              <w:numPr>
                <w:ilvl w:val="0"/>
                <w:numId w:val="1"/>
              </w:numPr>
              <w:rPr>
                <w:rFonts w:ascii="Times New Roman" w:hAnsi="Times New Roman" w:cs="Times New Roman"/>
                <w:b/>
                <w:bCs/>
                <w:iCs/>
              </w:rPr>
            </w:pPr>
            <w:r w:rsidRPr="00E23890">
              <w:rPr>
                <w:rFonts w:ascii="Times New Roman" w:hAnsi="Times New Roman" w:cs="Times New Roman"/>
                <w:b/>
                <w:bCs/>
                <w:iCs/>
              </w:rPr>
              <w:t>Tidspunkt for planlagt invasiv strategi</w:t>
            </w:r>
          </w:p>
          <w:p w14:paraId="76319F2B" w14:textId="668EC427" w:rsidR="006272E1" w:rsidRPr="00E23890" w:rsidRDefault="008D7E71" w:rsidP="006272E1">
            <w:pPr>
              <w:rPr>
                <w:rFonts w:ascii="Times New Roman" w:hAnsi="Times New Roman" w:cs="Times New Roman"/>
              </w:rPr>
            </w:pPr>
            <w:r w:rsidRPr="00E23890">
              <w:rPr>
                <w:rFonts w:ascii="Times New Roman" w:hAnsi="Times New Roman" w:cs="Times New Roman"/>
              </w:rPr>
              <w:t xml:space="preserve">En </w:t>
            </w:r>
            <w:r w:rsidR="006272E1" w:rsidRPr="00E23890">
              <w:rPr>
                <w:rFonts w:ascii="Times New Roman" w:hAnsi="Times New Roman" w:cs="Times New Roman"/>
                <w:i/>
              </w:rPr>
              <w:t>svært høy</w:t>
            </w:r>
            <w:r w:rsidR="006272E1" w:rsidRPr="00E23890">
              <w:rPr>
                <w:rFonts w:ascii="Times New Roman" w:hAnsi="Times New Roman" w:cs="Times New Roman"/>
              </w:rPr>
              <w:t xml:space="preserve"> risikogruppe av NSTEMI-pasienter, der umiddelbar invasiv utredning (</w:t>
            </w:r>
            <w:r w:rsidR="00C44964" w:rsidRPr="00E23890">
              <w:rPr>
                <w:rFonts w:ascii="Times New Roman" w:hAnsi="Times New Roman" w:cs="Times New Roman"/>
              </w:rPr>
              <w:t>&lt;</w:t>
            </w:r>
            <w:r w:rsidR="006272E1" w:rsidRPr="00E23890">
              <w:rPr>
                <w:rFonts w:ascii="Times New Roman" w:hAnsi="Times New Roman" w:cs="Times New Roman"/>
              </w:rPr>
              <w:t xml:space="preserve"> 2 timer) bør utføres (I</w:t>
            </w:r>
            <w:r w:rsidR="00C44964" w:rsidRPr="00E23890">
              <w:rPr>
                <w:rFonts w:ascii="Times New Roman" w:hAnsi="Times New Roman" w:cs="Times New Roman"/>
              </w:rPr>
              <w:t xml:space="preserve">, </w:t>
            </w:r>
            <w:r w:rsidR="006272E1" w:rsidRPr="00E23890">
              <w:rPr>
                <w:rFonts w:ascii="Times New Roman" w:hAnsi="Times New Roman" w:cs="Times New Roman"/>
              </w:rPr>
              <w:t>C)</w:t>
            </w:r>
            <w:r w:rsidR="00585519">
              <w:rPr>
                <w:rFonts w:ascii="Times New Roman" w:hAnsi="Times New Roman" w:cs="Times New Roman"/>
              </w:rPr>
              <w:t>,</w:t>
            </w:r>
            <w:r w:rsidRPr="00E23890">
              <w:rPr>
                <w:rFonts w:ascii="Times New Roman" w:hAnsi="Times New Roman" w:cs="Times New Roman"/>
              </w:rPr>
              <w:t xml:space="preserve"> er definert</w:t>
            </w:r>
            <w:r w:rsidR="006272E1" w:rsidRPr="00E23890">
              <w:rPr>
                <w:rFonts w:ascii="Times New Roman" w:hAnsi="Times New Roman" w:cs="Times New Roman"/>
              </w:rPr>
              <w:t>. Kriterie</w:t>
            </w:r>
            <w:r w:rsidRPr="00E23890">
              <w:rPr>
                <w:rFonts w:ascii="Times New Roman" w:hAnsi="Times New Roman" w:cs="Times New Roman"/>
              </w:rPr>
              <w:t xml:space="preserve">ne </w:t>
            </w:r>
            <w:r w:rsidR="006272E1" w:rsidRPr="00E23890">
              <w:rPr>
                <w:rFonts w:ascii="Times New Roman" w:hAnsi="Times New Roman" w:cs="Times New Roman"/>
              </w:rPr>
              <w:t xml:space="preserve">er: </w:t>
            </w:r>
            <w:r w:rsidR="00520BB1">
              <w:rPr>
                <w:rFonts w:ascii="Times New Roman" w:hAnsi="Times New Roman" w:cs="Times New Roman"/>
              </w:rPr>
              <w:t>h</w:t>
            </w:r>
            <w:r w:rsidR="006272E1" w:rsidRPr="00E23890">
              <w:rPr>
                <w:rFonts w:ascii="Times New Roman" w:hAnsi="Times New Roman" w:cs="Times New Roman"/>
              </w:rPr>
              <w:t xml:space="preserve">emodynamisk instabilitet, kardiogent sjokk, </w:t>
            </w:r>
            <w:r w:rsidRPr="00E23890">
              <w:rPr>
                <w:rFonts w:ascii="Times New Roman" w:hAnsi="Times New Roman" w:cs="Times New Roman"/>
              </w:rPr>
              <w:t xml:space="preserve">utbredte ST-depresjoner på EKG, </w:t>
            </w:r>
            <w:r w:rsidR="006272E1" w:rsidRPr="00E23890">
              <w:rPr>
                <w:rFonts w:ascii="Times New Roman" w:hAnsi="Times New Roman" w:cs="Times New Roman"/>
              </w:rPr>
              <w:t>tilbakevendende eller refraktære brystsmerter til tross for medisinsk behandling, livstruende arytmier, mekaniske komplikasjoner eller akutt hj</w:t>
            </w:r>
            <w:r w:rsidR="008F68E8" w:rsidRPr="00E23890">
              <w:rPr>
                <w:rFonts w:ascii="Times New Roman" w:hAnsi="Times New Roman" w:cs="Times New Roman"/>
              </w:rPr>
              <w:t>ertesvikt relatert til NSTE-ACS.</w:t>
            </w:r>
          </w:p>
          <w:p w14:paraId="68B42C81" w14:textId="45DD5C2B" w:rsidR="006272E1" w:rsidRPr="00E23890" w:rsidRDefault="006272E1" w:rsidP="006272E1">
            <w:pPr>
              <w:rPr>
                <w:rFonts w:ascii="Times New Roman" w:hAnsi="Times New Roman" w:cs="Times New Roman"/>
              </w:rPr>
            </w:pPr>
            <w:r w:rsidRPr="00E23890">
              <w:rPr>
                <w:rFonts w:ascii="Times New Roman" w:hAnsi="Times New Roman" w:cs="Times New Roman"/>
              </w:rPr>
              <w:t xml:space="preserve">Dernest defineres en gruppe med </w:t>
            </w:r>
            <w:r w:rsidRPr="00E23890">
              <w:rPr>
                <w:rFonts w:ascii="Times New Roman" w:hAnsi="Times New Roman" w:cs="Times New Roman"/>
                <w:i/>
              </w:rPr>
              <w:t>høy</w:t>
            </w:r>
            <w:r w:rsidRPr="00E23890">
              <w:rPr>
                <w:rFonts w:ascii="Times New Roman" w:hAnsi="Times New Roman" w:cs="Times New Roman"/>
              </w:rPr>
              <w:t xml:space="preserve"> risiko, der invasiv utredning anbefales innen 24 timer (I</w:t>
            </w:r>
            <w:r w:rsidR="008D7E71" w:rsidRPr="00E23890">
              <w:rPr>
                <w:rFonts w:ascii="Times New Roman" w:hAnsi="Times New Roman" w:cs="Times New Roman"/>
              </w:rPr>
              <w:t>,</w:t>
            </w:r>
            <w:r w:rsidR="00C44964" w:rsidRPr="00E23890">
              <w:rPr>
                <w:rFonts w:ascii="Times New Roman" w:hAnsi="Times New Roman" w:cs="Times New Roman"/>
              </w:rPr>
              <w:t xml:space="preserve"> </w:t>
            </w:r>
            <w:r w:rsidRPr="00E23890">
              <w:rPr>
                <w:rFonts w:ascii="Times New Roman" w:hAnsi="Times New Roman" w:cs="Times New Roman"/>
              </w:rPr>
              <w:t>A). Kriterie</w:t>
            </w:r>
            <w:r w:rsidR="008D7E71" w:rsidRPr="00E23890">
              <w:rPr>
                <w:rFonts w:ascii="Times New Roman" w:hAnsi="Times New Roman" w:cs="Times New Roman"/>
              </w:rPr>
              <w:t>ne er:</w:t>
            </w:r>
            <w:r w:rsidRPr="00E23890">
              <w:rPr>
                <w:rFonts w:ascii="Times New Roman" w:hAnsi="Times New Roman" w:cs="Times New Roman"/>
              </w:rPr>
              <w:t xml:space="preserve"> Etablert NSTEMI-diagnose, </w:t>
            </w:r>
            <w:r w:rsidR="00A63BA3" w:rsidRPr="00E23890">
              <w:rPr>
                <w:rFonts w:ascii="Times New Roman" w:hAnsi="Times New Roman" w:cs="Times New Roman"/>
              </w:rPr>
              <w:t xml:space="preserve">nye </w:t>
            </w:r>
            <w:r w:rsidRPr="00E23890">
              <w:rPr>
                <w:rFonts w:ascii="Times New Roman" w:hAnsi="Times New Roman" w:cs="Times New Roman"/>
              </w:rPr>
              <w:t>dynamiske (eller antatt nye) ST</w:t>
            </w:r>
            <w:r w:rsidR="00585519">
              <w:rPr>
                <w:rFonts w:ascii="Times New Roman" w:hAnsi="Times New Roman" w:cs="Times New Roman"/>
              </w:rPr>
              <w:t>-</w:t>
            </w:r>
            <w:r w:rsidRPr="00E23890">
              <w:rPr>
                <w:rFonts w:ascii="Times New Roman" w:hAnsi="Times New Roman" w:cs="Times New Roman"/>
              </w:rPr>
              <w:t>T-forandringer på EKG, pasienter resuscitert etter hjertestans uten tegn til ST-elevasjoner eller kardiogent sjokk</w:t>
            </w:r>
            <w:r w:rsidR="00585519">
              <w:rPr>
                <w:rFonts w:ascii="Times New Roman" w:hAnsi="Times New Roman" w:cs="Times New Roman"/>
              </w:rPr>
              <w:t xml:space="preserve"> og</w:t>
            </w:r>
            <w:r w:rsidR="00585519" w:rsidRPr="00E23890">
              <w:rPr>
                <w:rFonts w:ascii="Times New Roman" w:hAnsi="Times New Roman" w:cs="Times New Roman"/>
              </w:rPr>
              <w:t xml:space="preserve"> </w:t>
            </w:r>
            <w:r w:rsidRPr="00E23890">
              <w:rPr>
                <w:rFonts w:ascii="Times New Roman" w:hAnsi="Times New Roman" w:cs="Times New Roman"/>
              </w:rPr>
              <w:t>GRACE risiko-skår &gt;</w:t>
            </w:r>
            <w:r w:rsidR="00585519">
              <w:rPr>
                <w:rFonts w:ascii="Times New Roman" w:hAnsi="Times New Roman" w:cs="Times New Roman"/>
              </w:rPr>
              <w:t xml:space="preserve"> </w:t>
            </w:r>
            <w:r w:rsidRPr="00E23890">
              <w:rPr>
                <w:rFonts w:ascii="Times New Roman" w:hAnsi="Times New Roman" w:cs="Times New Roman"/>
              </w:rPr>
              <w:t>140.</w:t>
            </w:r>
          </w:p>
          <w:p w14:paraId="631C42AD" w14:textId="463FD9CC" w:rsidR="006272E1" w:rsidRPr="00E23890" w:rsidRDefault="006272E1" w:rsidP="006272E1">
            <w:pPr>
              <w:rPr>
                <w:rFonts w:ascii="Times New Roman" w:hAnsi="Times New Roman" w:cs="Times New Roman"/>
              </w:rPr>
            </w:pPr>
            <w:r w:rsidRPr="00E23890">
              <w:rPr>
                <w:rFonts w:ascii="Times New Roman" w:hAnsi="Times New Roman" w:cs="Times New Roman"/>
              </w:rPr>
              <w:t>Intermediær-risikogruppen, der invasiv utredning innen 72 timer ble anbefalt i 2015</w:t>
            </w:r>
            <w:r w:rsidR="00585519">
              <w:rPr>
                <w:rFonts w:ascii="Times New Roman" w:hAnsi="Times New Roman" w:cs="Times New Roman"/>
              </w:rPr>
              <w:t>,</w:t>
            </w:r>
            <w:r w:rsidR="000029B8" w:rsidRPr="00E23890">
              <w:rPr>
                <w:rFonts w:ascii="Times New Roman" w:hAnsi="Times New Roman" w:cs="Times New Roman"/>
              </w:rPr>
              <w:t xml:space="preserve"> </w:t>
            </w:r>
            <w:r w:rsidRPr="00E23890">
              <w:rPr>
                <w:rFonts w:ascii="Times New Roman" w:hAnsi="Times New Roman" w:cs="Times New Roman"/>
              </w:rPr>
              <w:t xml:space="preserve">er nå </w:t>
            </w:r>
            <w:r w:rsidR="00A63BA3" w:rsidRPr="00E23890">
              <w:rPr>
                <w:rFonts w:ascii="Times New Roman" w:hAnsi="Times New Roman" w:cs="Times New Roman"/>
              </w:rPr>
              <w:t>tatt bort</w:t>
            </w:r>
            <w:r w:rsidRPr="00E23890">
              <w:rPr>
                <w:rFonts w:ascii="Times New Roman" w:hAnsi="Times New Roman" w:cs="Times New Roman"/>
              </w:rPr>
              <w:t xml:space="preserve">. Pasienter som ikke </w:t>
            </w:r>
            <w:r w:rsidR="003E2073" w:rsidRPr="00E23890">
              <w:rPr>
                <w:rFonts w:ascii="Times New Roman" w:hAnsi="Times New Roman" w:cs="Times New Roman"/>
              </w:rPr>
              <w:t>har</w:t>
            </w:r>
            <w:r w:rsidRPr="00E23890">
              <w:rPr>
                <w:rFonts w:ascii="Times New Roman" w:hAnsi="Times New Roman" w:cs="Times New Roman"/>
              </w:rPr>
              <w:t xml:space="preserve"> </w:t>
            </w:r>
            <w:r w:rsidR="000029B8" w:rsidRPr="00E23890">
              <w:rPr>
                <w:rFonts w:ascii="Times New Roman" w:hAnsi="Times New Roman" w:cs="Times New Roman"/>
              </w:rPr>
              <w:t>høy- eller meget høy-risiko</w:t>
            </w:r>
            <w:r w:rsidR="00585519">
              <w:rPr>
                <w:rFonts w:ascii="Times New Roman" w:hAnsi="Times New Roman" w:cs="Times New Roman"/>
              </w:rPr>
              <w:t>,</w:t>
            </w:r>
            <w:r w:rsidRPr="00E23890">
              <w:rPr>
                <w:rFonts w:ascii="Times New Roman" w:hAnsi="Times New Roman" w:cs="Times New Roman"/>
              </w:rPr>
              <w:t xml:space="preserve"> klassifiseres nå som lavrisikogruppe og anbefales </w:t>
            </w:r>
            <w:r w:rsidR="003E2073" w:rsidRPr="00E23890">
              <w:rPr>
                <w:rFonts w:ascii="Times New Roman" w:hAnsi="Times New Roman" w:cs="Times New Roman"/>
              </w:rPr>
              <w:t xml:space="preserve">videre </w:t>
            </w:r>
            <w:r w:rsidR="008F68E8" w:rsidRPr="00E23890">
              <w:rPr>
                <w:rFonts w:ascii="Times New Roman" w:hAnsi="Times New Roman" w:cs="Times New Roman"/>
              </w:rPr>
              <w:t>s</w:t>
            </w:r>
            <w:r w:rsidRPr="00E23890">
              <w:rPr>
                <w:rFonts w:ascii="Times New Roman" w:hAnsi="Times New Roman" w:cs="Times New Roman"/>
              </w:rPr>
              <w:t>elektiv utredning (iskemi-testing eller koronar CT-angio</w:t>
            </w:r>
            <w:r w:rsidR="00520BB1">
              <w:rPr>
                <w:rFonts w:ascii="Times New Roman" w:hAnsi="Times New Roman" w:cs="Times New Roman"/>
              </w:rPr>
              <w:t>grafi</w:t>
            </w:r>
            <w:r w:rsidRPr="00E23890">
              <w:rPr>
                <w:rFonts w:ascii="Times New Roman" w:hAnsi="Times New Roman" w:cs="Times New Roman"/>
              </w:rPr>
              <w:t>) (I</w:t>
            </w:r>
            <w:r w:rsidR="000029B8" w:rsidRPr="00E23890">
              <w:rPr>
                <w:rFonts w:ascii="Times New Roman" w:hAnsi="Times New Roman" w:cs="Times New Roman"/>
              </w:rPr>
              <w:t>,</w:t>
            </w:r>
            <w:r w:rsidR="00BC224D" w:rsidRPr="00E23890">
              <w:rPr>
                <w:rFonts w:ascii="Times New Roman" w:hAnsi="Times New Roman" w:cs="Times New Roman"/>
              </w:rPr>
              <w:t xml:space="preserve"> </w:t>
            </w:r>
            <w:r w:rsidRPr="00E23890">
              <w:rPr>
                <w:rFonts w:ascii="Times New Roman" w:hAnsi="Times New Roman" w:cs="Times New Roman"/>
              </w:rPr>
              <w:t>A).</w:t>
            </w:r>
          </w:p>
          <w:p w14:paraId="4E36E3AD" w14:textId="2A5FCF07" w:rsidR="006272E1" w:rsidRPr="00E23890" w:rsidRDefault="006272E1" w:rsidP="006272E1">
            <w:pPr>
              <w:rPr>
                <w:rFonts w:ascii="Times New Roman" w:hAnsi="Times New Roman" w:cs="Times New Roman"/>
              </w:rPr>
            </w:pPr>
            <w:r w:rsidRPr="00E23890">
              <w:rPr>
                <w:rFonts w:ascii="Times New Roman" w:hAnsi="Times New Roman" w:cs="Times New Roman"/>
              </w:rPr>
              <w:t xml:space="preserve">Kommentar: Det er først og fremst anbefalingen om invasiv utredning innen 24 timer fra diagnosetidspunkt for gruppen definert som høy risiko som vil være kontroversiell. Mange NSTE-ACS pasienter vil definisjonsmessig tilhøre denne gruppen. Det anføres 11 studier som har vurdert tidlig </w:t>
            </w:r>
            <w:r w:rsidR="00BC224D" w:rsidRPr="00E23890">
              <w:rPr>
                <w:rFonts w:ascii="Times New Roman" w:hAnsi="Times New Roman" w:cs="Times New Roman"/>
              </w:rPr>
              <w:t xml:space="preserve">mot sen (opptil flere døgn) </w:t>
            </w:r>
            <w:r w:rsidRPr="00E23890">
              <w:rPr>
                <w:rFonts w:ascii="Times New Roman" w:hAnsi="Times New Roman" w:cs="Times New Roman"/>
              </w:rPr>
              <w:t>invasiv utredning. Mange av studiene er relativt små</w:t>
            </w:r>
            <w:r w:rsidR="00585519">
              <w:rPr>
                <w:rFonts w:ascii="Times New Roman" w:hAnsi="Times New Roman" w:cs="Times New Roman"/>
              </w:rPr>
              <w:t>,</w:t>
            </w:r>
            <w:r w:rsidRPr="00E23890">
              <w:rPr>
                <w:rFonts w:ascii="Times New Roman" w:hAnsi="Times New Roman" w:cs="Times New Roman"/>
              </w:rPr>
              <w:t xml:space="preserve"> og i noen er tidsforskjellene mellom tidlig og sen utredning ganske korte. I de 2 største studiene, TIMACS (n=3031) (N</w:t>
            </w:r>
            <w:r w:rsidR="00585519">
              <w:rPr>
                <w:rFonts w:ascii="Times New Roman" w:hAnsi="Times New Roman" w:cs="Times New Roman"/>
              </w:rPr>
              <w:t xml:space="preserve"> </w:t>
            </w:r>
            <w:r w:rsidRPr="00E23890">
              <w:rPr>
                <w:rFonts w:ascii="Times New Roman" w:hAnsi="Times New Roman" w:cs="Times New Roman"/>
              </w:rPr>
              <w:t>E</w:t>
            </w:r>
            <w:r w:rsidR="00585519">
              <w:rPr>
                <w:rFonts w:ascii="Times New Roman" w:hAnsi="Times New Roman" w:cs="Times New Roman"/>
              </w:rPr>
              <w:t xml:space="preserve">ngl </w:t>
            </w:r>
            <w:r w:rsidRPr="00E23890">
              <w:rPr>
                <w:rFonts w:ascii="Times New Roman" w:hAnsi="Times New Roman" w:cs="Times New Roman"/>
              </w:rPr>
              <w:t>J</w:t>
            </w:r>
            <w:r w:rsidR="00585519">
              <w:rPr>
                <w:rFonts w:ascii="Times New Roman" w:hAnsi="Times New Roman" w:cs="Times New Roman"/>
              </w:rPr>
              <w:t xml:space="preserve"> </w:t>
            </w:r>
            <w:r w:rsidRPr="00E23890">
              <w:rPr>
                <w:rFonts w:ascii="Times New Roman" w:hAnsi="Times New Roman" w:cs="Times New Roman"/>
              </w:rPr>
              <w:t>M</w:t>
            </w:r>
            <w:r w:rsidR="00585519">
              <w:rPr>
                <w:rFonts w:ascii="Times New Roman" w:hAnsi="Times New Roman" w:cs="Times New Roman"/>
              </w:rPr>
              <w:t>ed</w:t>
            </w:r>
            <w:r w:rsidRPr="00E23890">
              <w:rPr>
                <w:rFonts w:ascii="Times New Roman" w:hAnsi="Times New Roman" w:cs="Times New Roman"/>
              </w:rPr>
              <w:t xml:space="preserve"> 2009;</w:t>
            </w:r>
            <w:r w:rsidR="00585519">
              <w:rPr>
                <w:rFonts w:ascii="Times New Roman" w:hAnsi="Times New Roman" w:cs="Times New Roman"/>
              </w:rPr>
              <w:t xml:space="preserve"> </w:t>
            </w:r>
            <w:r w:rsidRPr="00E23890">
              <w:rPr>
                <w:rFonts w:ascii="Times New Roman" w:hAnsi="Times New Roman" w:cs="Times New Roman"/>
              </w:rPr>
              <w:t>360:</w:t>
            </w:r>
            <w:r w:rsidR="00585519">
              <w:rPr>
                <w:rFonts w:ascii="Times New Roman" w:hAnsi="Times New Roman" w:cs="Times New Roman"/>
              </w:rPr>
              <w:t xml:space="preserve"> </w:t>
            </w:r>
            <w:r w:rsidRPr="00E23890">
              <w:rPr>
                <w:rFonts w:ascii="Times New Roman" w:hAnsi="Times New Roman" w:cs="Times New Roman"/>
              </w:rPr>
              <w:t>2165-75) og VERDICT (n=2147) (Circulation 2018;</w:t>
            </w:r>
            <w:r w:rsidR="00585519">
              <w:rPr>
                <w:rFonts w:ascii="Times New Roman" w:hAnsi="Times New Roman" w:cs="Times New Roman"/>
              </w:rPr>
              <w:t xml:space="preserve"> </w:t>
            </w:r>
            <w:r w:rsidRPr="00E23890">
              <w:rPr>
                <w:rFonts w:ascii="Times New Roman" w:hAnsi="Times New Roman" w:cs="Times New Roman"/>
              </w:rPr>
              <w:t>138:</w:t>
            </w:r>
            <w:r w:rsidR="00585519">
              <w:rPr>
                <w:rFonts w:ascii="Times New Roman" w:hAnsi="Times New Roman" w:cs="Times New Roman"/>
              </w:rPr>
              <w:t xml:space="preserve"> </w:t>
            </w:r>
            <w:r w:rsidRPr="00E23890">
              <w:rPr>
                <w:rFonts w:ascii="Times New Roman" w:hAnsi="Times New Roman" w:cs="Times New Roman"/>
              </w:rPr>
              <w:t xml:space="preserve">2741-50) sammenlignes tider til angiografi: hhv. 14 mot 50 timer og 4,7 mot 61,6 timer. </w:t>
            </w:r>
            <w:r w:rsidR="009A1D0C" w:rsidRPr="00E23890">
              <w:rPr>
                <w:rFonts w:ascii="Times New Roman" w:hAnsi="Times New Roman" w:cs="Times New Roman"/>
              </w:rPr>
              <w:t xml:space="preserve">Ingen av disse to studiene fant </w:t>
            </w:r>
            <w:r w:rsidRPr="00E23890">
              <w:rPr>
                <w:rFonts w:ascii="Times New Roman" w:hAnsi="Times New Roman" w:cs="Times New Roman"/>
              </w:rPr>
              <w:t>signifikante gruppeforskjeller i primært endepunkt</w:t>
            </w:r>
            <w:r w:rsidR="00A16BDF" w:rsidRPr="00E23890">
              <w:rPr>
                <w:rFonts w:ascii="Times New Roman" w:hAnsi="Times New Roman" w:cs="Times New Roman"/>
              </w:rPr>
              <w:t xml:space="preserve"> som inkluderte bl.a. død eller hjerteinfarkt innen 6 måneder</w:t>
            </w:r>
            <w:r w:rsidRPr="00E23890">
              <w:rPr>
                <w:rFonts w:ascii="Times New Roman" w:hAnsi="Times New Roman" w:cs="Times New Roman"/>
              </w:rPr>
              <w:t>, men pasienter med størst risiko beregnet med GRACE risiko-skår (prespesifiserte subgrupper) hadde signifikante reduksjoner i primært kompositt endepunkt</w:t>
            </w:r>
            <w:r w:rsidR="009A1D0C" w:rsidRPr="00E23890">
              <w:rPr>
                <w:rFonts w:ascii="Times New Roman" w:hAnsi="Times New Roman" w:cs="Times New Roman"/>
              </w:rPr>
              <w:t>.</w:t>
            </w:r>
            <w:r w:rsidRPr="00E23890">
              <w:rPr>
                <w:rFonts w:ascii="Times New Roman" w:hAnsi="Times New Roman" w:cs="Times New Roman"/>
              </w:rPr>
              <w:t xml:space="preserve"> </w:t>
            </w:r>
            <w:r w:rsidR="009A1D0C" w:rsidRPr="00E23890">
              <w:rPr>
                <w:rFonts w:ascii="Times New Roman" w:hAnsi="Times New Roman" w:cs="Times New Roman"/>
              </w:rPr>
              <w:t>D</w:t>
            </w:r>
            <w:r w:rsidRPr="00E23890">
              <w:rPr>
                <w:rFonts w:ascii="Times New Roman" w:hAnsi="Times New Roman" w:cs="Times New Roman"/>
              </w:rPr>
              <w:t>e fleste av pasientene i disse studiene ville kvalifisere for høyrisikogruppen etter 2020 retningslinjene. En tredel i TIMACS og halvparten av pasientene i VERDICT hadde GRACE-skår ≥</w:t>
            </w:r>
            <w:r w:rsidR="00585519">
              <w:rPr>
                <w:rFonts w:ascii="Times New Roman" w:hAnsi="Times New Roman" w:cs="Times New Roman"/>
              </w:rPr>
              <w:t xml:space="preserve"> </w:t>
            </w:r>
            <w:r w:rsidRPr="00E23890">
              <w:rPr>
                <w:rFonts w:ascii="Times New Roman" w:hAnsi="Times New Roman" w:cs="Times New Roman"/>
              </w:rPr>
              <w:t>140, og det er altså her at effekten av (svært) tidlig intervensjon kan synes å ligge.</w:t>
            </w:r>
          </w:p>
          <w:p w14:paraId="2AC95537" w14:textId="24A74CA2" w:rsidR="006272E1" w:rsidRPr="00E23890" w:rsidRDefault="006272E1" w:rsidP="006272E1">
            <w:pPr>
              <w:rPr>
                <w:rFonts w:ascii="Times New Roman" w:hAnsi="Times New Roman" w:cs="Times New Roman"/>
              </w:rPr>
            </w:pPr>
            <w:r w:rsidRPr="00E23890">
              <w:rPr>
                <w:rFonts w:ascii="Times New Roman" w:hAnsi="Times New Roman" w:cs="Times New Roman"/>
              </w:rPr>
              <w:t xml:space="preserve">Det er ikke holdepunkter for å hevde at tidlig invasiv utredning vil være til ulempe for pasienter med NSTE-ACS. Men å følge </w:t>
            </w:r>
            <w:r w:rsidR="00585519" w:rsidRPr="00E23890">
              <w:rPr>
                <w:rFonts w:ascii="Times New Roman" w:hAnsi="Times New Roman" w:cs="Times New Roman"/>
              </w:rPr>
              <w:t>2020</w:t>
            </w:r>
            <w:r w:rsidR="00585519">
              <w:rPr>
                <w:rFonts w:ascii="Times New Roman" w:hAnsi="Times New Roman" w:cs="Times New Roman"/>
              </w:rPr>
              <w:t>-</w:t>
            </w:r>
            <w:r w:rsidRPr="00E23890">
              <w:rPr>
                <w:rFonts w:ascii="Times New Roman" w:hAnsi="Times New Roman" w:cs="Times New Roman"/>
              </w:rPr>
              <w:t xml:space="preserve">retningslinjenes anbefaling om at alle med minst </w:t>
            </w:r>
            <w:r w:rsidR="00520BB1">
              <w:rPr>
                <w:rFonts w:ascii="Times New Roman" w:hAnsi="Times New Roman" w:cs="Times New Roman"/>
              </w:rPr>
              <w:t>ett</w:t>
            </w:r>
            <w:r w:rsidRPr="00E23890">
              <w:rPr>
                <w:rFonts w:ascii="Times New Roman" w:hAnsi="Times New Roman" w:cs="Times New Roman"/>
              </w:rPr>
              <w:t xml:space="preserve"> kriterium for høy risiko</w:t>
            </w:r>
            <w:r w:rsidR="00C175D6" w:rsidRPr="00E23890">
              <w:rPr>
                <w:rFonts w:ascii="Times New Roman" w:hAnsi="Times New Roman" w:cs="Times New Roman"/>
              </w:rPr>
              <w:t xml:space="preserve"> </w:t>
            </w:r>
            <w:r w:rsidRPr="00E23890">
              <w:rPr>
                <w:rFonts w:ascii="Times New Roman" w:hAnsi="Times New Roman" w:cs="Times New Roman"/>
              </w:rPr>
              <w:t>angiograferes innen 24 timer, vil for norske forhold være krevende. Det vitenskapelige grunnlaget for en slik praksis er i tillegg svakt eller fraværende. En vanlig klinisk erfaring er at flertallet av NSTEMI-pasienter har et stabilt forløp</w:t>
            </w:r>
            <w:r w:rsidR="003E2073" w:rsidRPr="00E23890">
              <w:rPr>
                <w:rFonts w:ascii="Times New Roman" w:hAnsi="Times New Roman" w:cs="Times New Roman"/>
              </w:rPr>
              <w:t xml:space="preserve"> videre</w:t>
            </w:r>
            <w:r w:rsidRPr="00E23890">
              <w:rPr>
                <w:rFonts w:ascii="Times New Roman" w:hAnsi="Times New Roman" w:cs="Times New Roman"/>
              </w:rPr>
              <w:t>. Imidlertid er det viktig at de som har «svært høy risiko» blir identifisert og raskt får invasiv utredning. Disse skal i praksis håndteres som STEMI-pasienter. Hvis denne gruppen effektivt identifiseres, er det neppe mye gevinst i å etablere norske retningslinjer med angiografi innen 24</w:t>
            </w:r>
            <w:r w:rsidR="00585519">
              <w:rPr>
                <w:rFonts w:ascii="Times New Roman" w:hAnsi="Times New Roman" w:cs="Times New Roman"/>
              </w:rPr>
              <w:t xml:space="preserve"> </w:t>
            </w:r>
            <w:r w:rsidRPr="00E23890">
              <w:rPr>
                <w:rFonts w:ascii="Times New Roman" w:hAnsi="Times New Roman" w:cs="Times New Roman"/>
              </w:rPr>
              <w:t>timer for resten. GRACE-skår</w:t>
            </w:r>
            <w:r w:rsidR="00F428E9" w:rsidRPr="00E23890">
              <w:rPr>
                <w:rFonts w:ascii="Times New Roman" w:hAnsi="Times New Roman" w:cs="Times New Roman"/>
              </w:rPr>
              <w:t xml:space="preserve"> som brukes for å </w:t>
            </w:r>
            <w:r w:rsidR="00F428E9" w:rsidRPr="00E23890">
              <w:rPr>
                <w:rFonts w:ascii="Times New Roman" w:hAnsi="Times New Roman" w:cs="Times New Roman"/>
              </w:rPr>
              <w:lastRenderedPageBreak/>
              <w:t>identifisere «high risk</w:t>
            </w:r>
            <w:r w:rsidR="00585519" w:rsidRPr="00E23890">
              <w:rPr>
                <w:rFonts w:ascii="Times New Roman" w:hAnsi="Times New Roman" w:cs="Times New Roman"/>
              </w:rPr>
              <w:t>»</w:t>
            </w:r>
            <w:r w:rsidR="00585519">
              <w:rPr>
                <w:rFonts w:ascii="Times New Roman" w:hAnsi="Times New Roman" w:cs="Times New Roman"/>
              </w:rPr>
              <w:t>-</w:t>
            </w:r>
            <w:r w:rsidR="00F428E9" w:rsidRPr="00E23890">
              <w:rPr>
                <w:rFonts w:ascii="Times New Roman" w:hAnsi="Times New Roman" w:cs="Times New Roman"/>
              </w:rPr>
              <w:t>gruppen er i</w:t>
            </w:r>
            <w:r w:rsidRPr="00E23890">
              <w:rPr>
                <w:rFonts w:ascii="Times New Roman" w:hAnsi="Times New Roman" w:cs="Times New Roman"/>
              </w:rPr>
              <w:t>kke validert i en populasjon med bruk av hs-troponin og i 2020-</w:t>
            </w:r>
            <w:r w:rsidR="00520BB1">
              <w:rPr>
                <w:rFonts w:ascii="Times New Roman" w:hAnsi="Times New Roman" w:cs="Times New Roman"/>
              </w:rPr>
              <w:t>retningslinjene</w:t>
            </w:r>
            <w:r w:rsidRPr="00E23890">
              <w:rPr>
                <w:rFonts w:ascii="Times New Roman" w:hAnsi="Times New Roman" w:cs="Times New Roman"/>
              </w:rPr>
              <w:t xml:space="preserve"> er betydningen av GRACE-skår nedgradert. </w:t>
            </w:r>
          </w:p>
          <w:p w14:paraId="08D6F201" w14:textId="633AD42B" w:rsidR="006272E1" w:rsidRPr="00E23890" w:rsidRDefault="006272E1" w:rsidP="006272E1">
            <w:pPr>
              <w:rPr>
                <w:rFonts w:ascii="Times New Roman" w:hAnsi="Times New Roman" w:cs="Times New Roman"/>
              </w:rPr>
            </w:pPr>
            <w:r w:rsidRPr="00E23890">
              <w:rPr>
                <w:rFonts w:ascii="Times New Roman" w:hAnsi="Times New Roman" w:cs="Times New Roman"/>
              </w:rPr>
              <w:t>2020-retningslinjene erkjenner i kapittel 13 («Gaps in evidence») at det er mangelfulle data hva angår optimalt tidspunkt for invasiv utredning av høyrisiko NSTE-ACS</w:t>
            </w:r>
            <w:r w:rsidR="00EE2B9B">
              <w:rPr>
                <w:rFonts w:ascii="Times New Roman" w:hAnsi="Times New Roman" w:cs="Times New Roman"/>
              </w:rPr>
              <w:t>-</w:t>
            </w:r>
            <w:r w:rsidRPr="00E23890">
              <w:rPr>
                <w:rFonts w:ascii="Times New Roman" w:hAnsi="Times New Roman" w:cs="Times New Roman"/>
              </w:rPr>
              <w:t>pasienter. Randomiserte studier innenfor tidsintervallet opptil 72 timer etterlyses. Det fremstår derfor også på denne bakgrunn noe underlig at man på nåværende grunnlag har gitt en I</w:t>
            </w:r>
            <w:r w:rsidR="00F428E9" w:rsidRPr="00E23890">
              <w:rPr>
                <w:rFonts w:ascii="Times New Roman" w:hAnsi="Times New Roman" w:cs="Times New Roman"/>
              </w:rPr>
              <w:t xml:space="preserve">, </w:t>
            </w:r>
            <w:r w:rsidRPr="00E23890">
              <w:rPr>
                <w:rFonts w:ascii="Times New Roman" w:hAnsi="Times New Roman" w:cs="Times New Roman"/>
              </w:rPr>
              <w:t>A</w:t>
            </w:r>
            <w:r w:rsidR="00EE2B9B">
              <w:rPr>
                <w:rFonts w:ascii="Times New Roman" w:hAnsi="Times New Roman" w:cs="Times New Roman"/>
              </w:rPr>
              <w:t>-</w:t>
            </w:r>
            <w:r w:rsidRPr="00E23890">
              <w:rPr>
                <w:rFonts w:ascii="Times New Roman" w:hAnsi="Times New Roman" w:cs="Times New Roman"/>
              </w:rPr>
              <w:t>anbefaling for utredning innen 24 timer for disse pasientene. I kapittel 10 anføres til og med at andelen av NSTEMI-pasienter som kommer til invasiv utredning innen 24 timer bør brukes som en kvalitetsindikator. I Norsk hjerteinfarktregister er den definerte kvalitetsindikatoren angiografi innen 72 timer</w:t>
            </w:r>
            <w:r w:rsidR="00EE2B9B">
              <w:rPr>
                <w:rFonts w:ascii="Times New Roman" w:hAnsi="Times New Roman" w:cs="Times New Roman"/>
              </w:rPr>
              <w:t xml:space="preserve">, </w:t>
            </w:r>
            <w:r w:rsidRPr="00E23890">
              <w:rPr>
                <w:rFonts w:ascii="Times New Roman" w:hAnsi="Times New Roman" w:cs="Times New Roman"/>
              </w:rPr>
              <w:t xml:space="preserve">og dette må fortsatt anses som relevant praksis. </w:t>
            </w:r>
          </w:p>
          <w:p w14:paraId="390ECDBB" w14:textId="664042A1" w:rsidR="006272E1" w:rsidRPr="00E23890" w:rsidRDefault="006272E1" w:rsidP="006272E1">
            <w:pPr>
              <w:rPr>
                <w:rFonts w:ascii="Times New Roman" w:hAnsi="Times New Roman" w:cs="Times New Roman"/>
              </w:rPr>
            </w:pPr>
            <w:r w:rsidRPr="00E23890">
              <w:rPr>
                <w:rFonts w:ascii="Times New Roman" w:hAnsi="Times New Roman" w:cs="Times New Roman"/>
              </w:rPr>
              <w:t>I «low risk»</w:t>
            </w:r>
            <w:r w:rsidR="00EE2B9B">
              <w:rPr>
                <w:rFonts w:ascii="Times New Roman" w:hAnsi="Times New Roman" w:cs="Times New Roman"/>
              </w:rPr>
              <w:t>-</w:t>
            </w:r>
            <w:r w:rsidRPr="00E23890">
              <w:rPr>
                <w:rFonts w:ascii="Times New Roman" w:hAnsi="Times New Roman" w:cs="Times New Roman"/>
              </w:rPr>
              <w:t xml:space="preserve">gruppen anbefales nå ikke rutinemessig, men selektiv invasiv utredning. I denne gruppen løftes også </w:t>
            </w:r>
            <w:r w:rsidR="00EE2B9B" w:rsidRPr="00E23890">
              <w:rPr>
                <w:rFonts w:ascii="Times New Roman" w:hAnsi="Times New Roman" w:cs="Times New Roman"/>
              </w:rPr>
              <w:t xml:space="preserve">koronar </w:t>
            </w:r>
            <w:r w:rsidRPr="00E23890">
              <w:rPr>
                <w:rFonts w:ascii="Times New Roman" w:hAnsi="Times New Roman" w:cs="Times New Roman"/>
              </w:rPr>
              <w:t>CT</w:t>
            </w:r>
            <w:r w:rsidR="00EE2B9B">
              <w:rPr>
                <w:rFonts w:ascii="Times New Roman" w:hAnsi="Times New Roman" w:cs="Times New Roman"/>
              </w:rPr>
              <w:t>-</w:t>
            </w:r>
            <w:r w:rsidRPr="00E23890">
              <w:rPr>
                <w:rFonts w:ascii="Times New Roman" w:hAnsi="Times New Roman" w:cs="Times New Roman"/>
              </w:rPr>
              <w:t>angiografi frem</w:t>
            </w:r>
            <w:r w:rsidR="00EE2B9B">
              <w:rPr>
                <w:rFonts w:ascii="Times New Roman" w:hAnsi="Times New Roman" w:cs="Times New Roman"/>
              </w:rPr>
              <w:t>,</w:t>
            </w:r>
            <w:r w:rsidRPr="00E23890">
              <w:rPr>
                <w:rFonts w:ascii="Times New Roman" w:hAnsi="Times New Roman" w:cs="Times New Roman"/>
              </w:rPr>
              <w:t xml:space="preserve"> og CT har fått en sterkere anbefaling sammenlignet med 2015-</w:t>
            </w:r>
            <w:r w:rsidR="00EE2B9B">
              <w:rPr>
                <w:rFonts w:ascii="Times New Roman" w:hAnsi="Times New Roman" w:cs="Times New Roman"/>
              </w:rPr>
              <w:t>retningslinjene</w:t>
            </w:r>
            <w:r w:rsidRPr="00E23890">
              <w:rPr>
                <w:rFonts w:ascii="Times New Roman" w:hAnsi="Times New Roman" w:cs="Times New Roman"/>
              </w:rPr>
              <w:t>.</w:t>
            </w:r>
          </w:p>
          <w:p w14:paraId="07F74FB6" w14:textId="77777777" w:rsidR="006272E1" w:rsidRPr="00E23890" w:rsidRDefault="006272E1" w:rsidP="006272E1">
            <w:pPr>
              <w:rPr>
                <w:rFonts w:ascii="Times New Roman" w:hAnsi="Times New Roman" w:cs="Times New Roman"/>
              </w:rPr>
            </w:pPr>
          </w:p>
          <w:p w14:paraId="35B9A540" w14:textId="77777777" w:rsidR="006272E1" w:rsidRPr="00E23890" w:rsidRDefault="006272E1" w:rsidP="006272E1">
            <w:pPr>
              <w:pStyle w:val="Listeavsnitt"/>
              <w:numPr>
                <w:ilvl w:val="0"/>
                <w:numId w:val="1"/>
              </w:numPr>
              <w:rPr>
                <w:rFonts w:ascii="Times New Roman" w:hAnsi="Times New Roman" w:cs="Times New Roman"/>
                <w:b/>
                <w:bCs/>
                <w:iCs/>
              </w:rPr>
            </w:pPr>
            <w:r w:rsidRPr="00E23890">
              <w:rPr>
                <w:rFonts w:ascii="Times New Roman" w:hAnsi="Times New Roman" w:cs="Times New Roman"/>
                <w:b/>
                <w:bCs/>
                <w:iCs/>
              </w:rPr>
              <w:t>Angiografi etter hjertestans utenfor sykehus</w:t>
            </w:r>
          </w:p>
          <w:p w14:paraId="2E056191" w14:textId="4D50CA74" w:rsidR="006272E1" w:rsidRPr="00E23890" w:rsidRDefault="006272E1" w:rsidP="006272E1">
            <w:pPr>
              <w:rPr>
                <w:rFonts w:ascii="Times New Roman" w:hAnsi="Times New Roman" w:cs="Times New Roman"/>
              </w:rPr>
            </w:pPr>
            <w:r w:rsidRPr="00E23890">
              <w:rPr>
                <w:rFonts w:ascii="Times New Roman" w:hAnsi="Times New Roman" w:cs="Times New Roman"/>
              </w:rPr>
              <w:t>Hos vellykket resus</w:t>
            </w:r>
            <w:r w:rsidR="00C33881">
              <w:rPr>
                <w:rFonts w:ascii="Times New Roman" w:hAnsi="Times New Roman" w:cs="Times New Roman"/>
              </w:rPr>
              <w:t>c</w:t>
            </w:r>
            <w:r w:rsidRPr="00E23890">
              <w:rPr>
                <w:rFonts w:ascii="Times New Roman" w:hAnsi="Times New Roman" w:cs="Times New Roman"/>
              </w:rPr>
              <w:t>iterte pasienter som er hemodynamisk stabile og ikke har tegn til STEMI, anbefales det nå å avvente angiografi til senere i forløpet fremfor umiddelbar angiografi (IIa</w:t>
            </w:r>
            <w:r w:rsidR="00F428E9" w:rsidRPr="00E23890">
              <w:rPr>
                <w:rFonts w:ascii="Times New Roman" w:hAnsi="Times New Roman" w:cs="Times New Roman"/>
              </w:rPr>
              <w:t xml:space="preserve">, </w:t>
            </w:r>
            <w:r w:rsidRPr="00E23890">
              <w:rPr>
                <w:rFonts w:ascii="Times New Roman" w:hAnsi="Times New Roman" w:cs="Times New Roman"/>
              </w:rPr>
              <w:t>B).</w:t>
            </w:r>
          </w:p>
          <w:p w14:paraId="1F7CBEEF" w14:textId="52E21EAA" w:rsidR="006272E1" w:rsidRPr="00E23890" w:rsidRDefault="006272E1" w:rsidP="006272E1">
            <w:pPr>
              <w:rPr>
                <w:rFonts w:ascii="Times New Roman" w:hAnsi="Times New Roman" w:cs="Times New Roman"/>
              </w:rPr>
            </w:pPr>
            <w:r w:rsidRPr="00E23890">
              <w:rPr>
                <w:rFonts w:ascii="Times New Roman" w:hAnsi="Times New Roman" w:cs="Times New Roman"/>
              </w:rPr>
              <w:t>Kommentar: I henhold til ovenstående (punkt 4) anbefales denne pasientgruppen invasivt utredet innen 24 timer (I</w:t>
            </w:r>
            <w:r w:rsidR="00F428E9" w:rsidRPr="00E23890">
              <w:rPr>
                <w:rFonts w:ascii="Times New Roman" w:hAnsi="Times New Roman" w:cs="Times New Roman"/>
              </w:rPr>
              <w:t xml:space="preserve">, </w:t>
            </w:r>
            <w:r w:rsidRPr="00E23890">
              <w:rPr>
                <w:rFonts w:ascii="Times New Roman" w:hAnsi="Times New Roman" w:cs="Times New Roman"/>
              </w:rPr>
              <w:t>A), dvs. man bør ikke avvente angiografi lenge. Post-ROSC</w:t>
            </w:r>
            <w:r w:rsidR="00206CCF">
              <w:rPr>
                <w:rFonts w:ascii="Times New Roman" w:hAnsi="Times New Roman" w:cs="Times New Roman"/>
              </w:rPr>
              <w:t>-</w:t>
            </w:r>
            <w:r w:rsidRPr="00E23890">
              <w:rPr>
                <w:rFonts w:ascii="Times New Roman" w:hAnsi="Times New Roman" w:cs="Times New Roman"/>
              </w:rPr>
              <w:t>EKG er vanskelig å tolke</w:t>
            </w:r>
            <w:r w:rsidR="007E2E42">
              <w:rPr>
                <w:rFonts w:ascii="Times New Roman" w:hAnsi="Times New Roman" w:cs="Times New Roman"/>
              </w:rPr>
              <w:t>,</w:t>
            </w:r>
            <w:r w:rsidRPr="00E23890">
              <w:rPr>
                <w:rFonts w:ascii="Times New Roman" w:hAnsi="Times New Roman" w:cs="Times New Roman"/>
              </w:rPr>
              <w:t xml:space="preserve"> og i løpet av mange år har det vært en glidning mot å kjøre de fleste pasientene til umiddelbar angiografi etter initial stabilisering, uten at det foreligger god dokumentasjon på nytten av dette. Praksisen med å sende de fleste av disse pasientene direkte til PCI-senter med mulighet for tidlig angiografi vil derfor lette logistikken rundt behandlingen og bør fortsette.</w:t>
            </w:r>
          </w:p>
          <w:p w14:paraId="4D39DFAA" w14:textId="77777777" w:rsidR="00BB3BC7" w:rsidRPr="00E23890" w:rsidRDefault="00BB3BC7" w:rsidP="006272E1">
            <w:pPr>
              <w:rPr>
                <w:rFonts w:ascii="Times New Roman" w:hAnsi="Times New Roman" w:cs="Times New Roman"/>
                <w:b/>
                <w:bCs/>
                <w:iCs/>
              </w:rPr>
            </w:pPr>
          </w:p>
          <w:p w14:paraId="0FB5A6B3" w14:textId="77777777" w:rsidR="006272E1" w:rsidRPr="00E23890" w:rsidRDefault="006272E1" w:rsidP="006272E1">
            <w:pPr>
              <w:pStyle w:val="Listeavsnitt"/>
              <w:numPr>
                <w:ilvl w:val="0"/>
                <w:numId w:val="1"/>
              </w:numPr>
              <w:rPr>
                <w:rFonts w:ascii="Times New Roman" w:hAnsi="Times New Roman" w:cs="Times New Roman"/>
                <w:b/>
                <w:bCs/>
                <w:iCs/>
              </w:rPr>
            </w:pPr>
            <w:r w:rsidRPr="00E23890">
              <w:rPr>
                <w:rFonts w:ascii="Times New Roman" w:hAnsi="Times New Roman" w:cs="Times New Roman"/>
                <w:b/>
                <w:bCs/>
                <w:iCs/>
              </w:rPr>
              <w:t>Nytt om revaskularisering</w:t>
            </w:r>
          </w:p>
          <w:p w14:paraId="46C8ECA1" w14:textId="47BF3FBE" w:rsidR="006272E1" w:rsidRPr="00E23890" w:rsidRDefault="006272E1" w:rsidP="006272E1">
            <w:pPr>
              <w:rPr>
                <w:rFonts w:ascii="Times New Roman" w:hAnsi="Times New Roman" w:cs="Times New Roman"/>
              </w:rPr>
            </w:pPr>
            <w:r w:rsidRPr="00E23890">
              <w:rPr>
                <w:rFonts w:ascii="Times New Roman" w:hAnsi="Times New Roman" w:cs="Times New Roman"/>
              </w:rPr>
              <w:t>Komplett revaskularisering bør vurderes hos NSTE-ACS</w:t>
            </w:r>
            <w:r w:rsidR="00206CCF">
              <w:rPr>
                <w:rFonts w:ascii="Times New Roman" w:hAnsi="Times New Roman" w:cs="Times New Roman"/>
              </w:rPr>
              <w:t>-</w:t>
            </w:r>
            <w:r w:rsidRPr="00E23890">
              <w:rPr>
                <w:rFonts w:ascii="Times New Roman" w:hAnsi="Times New Roman" w:cs="Times New Roman"/>
              </w:rPr>
              <w:t>pasienter med flerkarssykdom uten kardiogent sjokk (IIa</w:t>
            </w:r>
            <w:r w:rsidR="00BB3BC7" w:rsidRPr="00E23890">
              <w:rPr>
                <w:rFonts w:ascii="Times New Roman" w:hAnsi="Times New Roman" w:cs="Times New Roman"/>
              </w:rPr>
              <w:t xml:space="preserve">, </w:t>
            </w:r>
            <w:r w:rsidRPr="00E23890">
              <w:rPr>
                <w:rFonts w:ascii="Times New Roman" w:hAnsi="Times New Roman" w:cs="Times New Roman"/>
              </w:rPr>
              <w:t>C). Dette kan vurderes utført under indeks-PCI (IIb</w:t>
            </w:r>
            <w:r w:rsidR="00033FFC" w:rsidRPr="00E23890">
              <w:rPr>
                <w:rFonts w:ascii="Times New Roman" w:hAnsi="Times New Roman" w:cs="Times New Roman"/>
              </w:rPr>
              <w:t xml:space="preserve">, </w:t>
            </w:r>
            <w:r w:rsidRPr="00E23890">
              <w:rPr>
                <w:rFonts w:ascii="Times New Roman" w:hAnsi="Times New Roman" w:cs="Times New Roman"/>
              </w:rPr>
              <w:t>B)</w:t>
            </w:r>
            <w:r w:rsidR="007E2E42">
              <w:rPr>
                <w:rFonts w:ascii="Times New Roman" w:hAnsi="Times New Roman" w:cs="Times New Roman"/>
              </w:rPr>
              <w:t>,</w:t>
            </w:r>
            <w:r w:rsidRPr="00E23890">
              <w:rPr>
                <w:rFonts w:ascii="Times New Roman" w:hAnsi="Times New Roman" w:cs="Times New Roman"/>
              </w:rPr>
              <w:t xml:space="preserve"> og FFR-veiledet revaskularisering av «non-culprit»</w:t>
            </w:r>
            <w:r w:rsidR="00206CCF">
              <w:rPr>
                <w:rFonts w:ascii="Times New Roman" w:hAnsi="Times New Roman" w:cs="Times New Roman"/>
              </w:rPr>
              <w:t>-</w:t>
            </w:r>
            <w:r w:rsidRPr="00E23890">
              <w:rPr>
                <w:rFonts w:ascii="Times New Roman" w:hAnsi="Times New Roman" w:cs="Times New Roman"/>
              </w:rPr>
              <w:t>lesjoner kan vurderes (IIb</w:t>
            </w:r>
            <w:r w:rsidR="00033FFC" w:rsidRPr="00E23890">
              <w:rPr>
                <w:rFonts w:ascii="Times New Roman" w:hAnsi="Times New Roman" w:cs="Times New Roman"/>
              </w:rPr>
              <w:t xml:space="preserve">, </w:t>
            </w:r>
            <w:r w:rsidRPr="00E23890">
              <w:rPr>
                <w:rFonts w:ascii="Times New Roman" w:hAnsi="Times New Roman" w:cs="Times New Roman"/>
              </w:rPr>
              <w:t>B).</w:t>
            </w:r>
          </w:p>
          <w:p w14:paraId="2E487D76" w14:textId="77777777" w:rsidR="00F81453" w:rsidRPr="00E23890" w:rsidRDefault="00F81453" w:rsidP="006272E1">
            <w:pPr>
              <w:rPr>
                <w:rFonts w:ascii="Times New Roman" w:hAnsi="Times New Roman" w:cs="Times New Roman"/>
              </w:rPr>
            </w:pPr>
          </w:p>
          <w:p w14:paraId="252AC0E5" w14:textId="77777777" w:rsidR="006272E1" w:rsidRPr="00E23890" w:rsidRDefault="006272E1" w:rsidP="006272E1">
            <w:pPr>
              <w:pStyle w:val="Listeavsnitt"/>
              <w:numPr>
                <w:ilvl w:val="0"/>
                <w:numId w:val="1"/>
              </w:numPr>
              <w:rPr>
                <w:rFonts w:ascii="Times New Roman" w:hAnsi="Times New Roman" w:cs="Times New Roman"/>
                <w:b/>
                <w:bCs/>
                <w:iCs/>
              </w:rPr>
            </w:pPr>
            <w:r w:rsidRPr="00E23890">
              <w:rPr>
                <w:rFonts w:ascii="Times New Roman" w:hAnsi="Times New Roman" w:cs="Times New Roman"/>
                <w:b/>
                <w:bCs/>
                <w:iCs/>
              </w:rPr>
              <w:t>Andre endringer fra 2015 retningslinjer</w:t>
            </w:r>
          </w:p>
          <w:p w14:paraId="7436D3F3" w14:textId="0EFD29A7" w:rsidR="006272E1" w:rsidRPr="00E23890" w:rsidRDefault="006272E1" w:rsidP="006272E1">
            <w:pPr>
              <w:rPr>
                <w:rFonts w:ascii="Times New Roman" w:hAnsi="Times New Roman" w:cs="Times New Roman"/>
              </w:rPr>
            </w:pPr>
            <w:r w:rsidRPr="00E23890">
              <w:rPr>
                <w:rFonts w:ascii="Times New Roman" w:hAnsi="Times New Roman" w:cs="Times New Roman"/>
              </w:rPr>
              <w:t xml:space="preserve">Anbefaling om rytmeovervåkning i 24 </w:t>
            </w:r>
            <w:r w:rsidRPr="00E23890">
              <w:rPr>
                <w:rFonts w:ascii="Times New Roman" w:hAnsi="Times New Roman" w:cs="Times New Roman"/>
                <w:bCs/>
              </w:rPr>
              <w:t>timer eller</w:t>
            </w:r>
            <w:r w:rsidRPr="00E23890">
              <w:rPr>
                <w:rFonts w:ascii="Times New Roman" w:hAnsi="Times New Roman" w:cs="Times New Roman"/>
              </w:rPr>
              <w:t xml:space="preserve"> til PCI for NSTE-ACS</w:t>
            </w:r>
            <w:r w:rsidR="00206CCF">
              <w:rPr>
                <w:rFonts w:ascii="Times New Roman" w:hAnsi="Times New Roman" w:cs="Times New Roman"/>
              </w:rPr>
              <w:t>-</w:t>
            </w:r>
            <w:r w:rsidRPr="00E23890">
              <w:rPr>
                <w:rFonts w:ascii="Times New Roman" w:hAnsi="Times New Roman" w:cs="Times New Roman"/>
              </w:rPr>
              <w:t>pasienter med antatt lav risiko for arytmier oppgraderes (IIa</w:t>
            </w:r>
            <w:r w:rsidR="00033FFC" w:rsidRPr="00E23890">
              <w:rPr>
                <w:rFonts w:ascii="Times New Roman" w:hAnsi="Times New Roman" w:cs="Times New Roman"/>
              </w:rPr>
              <w:t xml:space="preserve">, </w:t>
            </w:r>
            <w:r w:rsidRPr="00E23890">
              <w:rPr>
                <w:rFonts w:ascii="Times New Roman" w:hAnsi="Times New Roman" w:cs="Times New Roman"/>
              </w:rPr>
              <w:t>C til I</w:t>
            </w:r>
            <w:r w:rsidR="00033FFC" w:rsidRPr="00E23890">
              <w:rPr>
                <w:rFonts w:ascii="Times New Roman" w:hAnsi="Times New Roman" w:cs="Times New Roman"/>
              </w:rPr>
              <w:t xml:space="preserve">, </w:t>
            </w:r>
            <w:r w:rsidRPr="00E23890">
              <w:rPr>
                <w:rFonts w:ascii="Times New Roman" w:hAnsi="Times New Roman" w:cs="Times New Roman"/>
              </w:rPr>
              <w:t xml:space="preserve">C) og tilsvarende </w:t>
            </w:r>
            <w:r w:rsidR="0035626B" w:rsidRPr="00E23890">
              <w:rPr>
                <w:rFonts w:ascii="Times New Roman" w:hAnsi="Times New Roman" w:cs="Times New Roman"/>
              </w:rPr>
              <w:t>anbefaling i &gt;</w:t>
            </w:r>
            <w:r w:rsidR="007E2E42">
              <w:rPr>
                <w:rFonts w:ascii="Times New Roman" w:hAnsi="Times New Roman" w:cs="Times New Roman"/>
              </w:rPr>
              <w:t xml:space="preserve"> </w:t>
            </w:r>
            <w:r w:rsidR="0035626B" w:rsidRPr="00E23890">
              <w:rPr>
                <w:rFonts w:ascii="Times New Roman" w:hAnsi="Times New Roman" w:cs="Times New Roman"/>
              </w:rPr>
              <w:t xml:space="preserve">24 timer </w:t>
            </w:r>
            <w:r w:rsidRPr="00E23890">
              <w:rPr>
                <w:rFonts w:ascii="Times New Roman" w:hAnsi="Times New Roman" w:cs="Times New Roman"/>
              </w:rPr>
              <w:t xml:space="preserve">for pasienter med økt arytmirisiko. </w:t>
            </w:r>
          </w:p>
          <w:p w14:paraId="766E0B68" w14:textId="677011FA" w:rsidR="006272E1" w:rsidRPr="00E23890" w:rsidRDefault="006272E1" w:rsidP="006272E1">
            <w:pPr>
              <w:rPr>
                <w:rFonts w:ascii="Times New Roman" w:hAnsi="Times New Roman" w:cs="Times New Roman"/>
              </w:rPr>
            </w:pPr>
            <w:r w:rsidRPr="00E23890">
              <w:rPr>
                <w:rFonts w:ascii="Times New Roman" w:hAnsi="Times New Roman" w:cs="Times New Roman"/>
              </w:rPr>
              <w:t>Bruk av bivalirudin som antikoagulans ved PCI er nedgradert fra I</w:t>
            </w:r>
            <w:r w:rsidR="00033FFC" w:rsidRPr="00E23890">
              <w:rPr>
                <w:rFonts w:ascii="Times New Roman" w:hAnsi="Times New Roman" w:cs="Times New Roman"/>
              </w:rPr>
              <w:t xml:space="preserve">, </w:t>
            </w:r>
            <w:r w:rsidRPr="00E23890">
              <w:rPr>
                <w:rFonts w:ascii="Times New Roman" w:hAnsi="Times New Roman" w:cs="Times New Roman"/>
              </w:rPr>
              <w:t>A til IIb</w:t>
            </w:r>
            <w:r w:rsidR="00033FFC" w:rsidRPr="00E23890">
              <w:rPr>
                <w:rFonts w:ascii="Times New Roman" w:hAnsi="Times New Roman" w:cs="Times New Roman"/>
              </w:rPr>
              <w:t xml:space="preserve">, </w:t>
            </w:r>
            <w:r w:rsidRPr="00E23890">
              <w:rPr>
                <w:rFonts w:ascii="Times New Roman" w:hAnsi="Times New Roman" w:cs="Times New Roman"/>
              </w:rPr>
              <w:t xml:space="preserve">A. Bivaluridin har aldri hatt noen sentral plass i Norge. Mer enn 12 måneder dobbel </w:t>
            </w:r>
            <w:r w:rsidR="007E2E42">
              <w:rPr>
                <w:rFonts w:ascii="Times New Roman" w:hAnsi="Times New Roman" w:cs="Times New Roman"/>
              </w:rPr>
              <w:t>blod</w:t>
            </w:r>
            <w:r w:rsidRPr="00E23890">
              <w:rPr>
                <w:rFonts w:ascii="Times New Roman" w:hAnsi="Times New Roman" w:cs="Times New Roman"/>
              </w:rPr>
              <w:t>platehemming til pasienter med høy iskemisk risiko og uten høy risiko for alvorlig blødning er endret fra IIb</w:t>
            </w:r>
            <w:r w:rsidR="00033FFC" w:rsidRPr="00E23890">
              <w:rPr>
                <w:rFonts w:ascii="Times New Roman" w:hAnsi="Times New Roman" w:cs="Times New Roman"/>
              </w:rPr>
              <w:t xml:space="preserve">, </w:t>
            </w:r>
            <w:r w:rsidRPr="00E23890">
              <w:rPr>
                <w:rFonts w:ascii="Times New Roman" w:hAnsi="Times New Roman" w:cs="Times New Roman"/>
              </w:rPr>
              <w:t>A til IIa</w:t>
            </w:r>
            <w:r w:rsidR="00033FFC" w:rsidRPr="00E23890">
              <w:rPr>
                <w:rFonts w:ascii="Times New Roman" w:hAnsi="Times New Roman" w:cs="Times New Roman"/>
              </w:rPr>
              <w:t xml:space="preserve">, </w:t>
            </w:r>
            <w:r w:rsidRPr="00E23890">
              <w:rPr>
                <w:rFonts w:ascii="Times New Roman" w:hAnsi="Times New Roman" w:cs="Times New Roman"/>
              </w:rPr>
              <w:t xml:space="preserve">A. </w:t>
            </w:r>
          </w:p>
          <w:p w14:paraId="76B897FA" w14:textId="35EF5620" w:rsidR="006272E1" w:rsidRPr="00E23890" w:rsidRDefault="006272E1" w:rsidP="006272E1">
            <w:pPr>
              <w:rPr>
                <w:rFonts w:ascii="Times New Roman" w:hAnsi="Times New Roman" w:cs="Times New Roman"/>
              </w:rPr>
            </w:pPr>
            <w:r w:rsidRPr="000D1262">
              <w:rPr>
                <w:rFonts w:ascii="Times New Roman" w:hAnsi="Times New Roman" w:cs="Times New Roman"/>
              </w:rPr>
              <w:t xml:space="preserve">Det er nye kapitler om MINOCA (“myocardial infarction with non-obstructive coronary arteries”), SCAD (“spontaneous coronary artery dissection”) og </w:t>
            </w:r>
            <w:r w:rsidR="006E4CCF" w:rsidRPr="000D1262">
              <w:rPr>
                <w:rFonts w:ascii="Times New Roman" w:hAnsi="Times New Roman" w:cs="Times New Roman"/>
              </w:rPr>
              <w:t xml:space="preserve">kvalitetsindikatorer </w:t>
            </w:r>
            <w:r w:rsidRPr="000D1262">
              <w:rPr>
                <w:rFonts w:ascii="Times New Roman" w:hAnsi="Times New Roman" w:cs="Times New Roman"/>
              </w:rPr>
              <w:t xml:space="preserve">for behandling. </w:t>
            </w:r>
            <w:r w:rsidRPr="00E23890">
              <w:rPr>
                <w:rFonts w:ascii="Times New Roman" w:hAnsi="Times New Roman" w:cs="Times New Roman"/>
              </w:rPr>
              <w:t>Definisjon av MINOCA er blitt noe tydeligere, men fortsatt er dette en heterogen gruppe med mange ulike mekanismer for troponin-stigningen. I mange tilfeller finner man ingen sikker forklaring.</w:t>
            </w:r>
          </w:p>
          <w:p w14:paraId="22AB541F" w14:textId="39C7E676" w:rsidR="006272E1" w:rsidRPr="00E23890" w:rsidRDefault="006272E1" w:rsidP="006272E1">
            <w:pPr>
              <w:rPr>
                <w:rFonts w:ascii="Times New Roman" w:hAnsi="Times New Roman" w:cs="Times New Roman"/>
              </w:rPr>
            </w:pPr>
            <w:r w:rsidRPr="00E23890">
              <w:rPr>
                <w:rFonts w:ascii="Times New Roman" w:hAnsi="Times New Roman" w:cs="Times New Roman"/>
              </w:rPr>
              <w:lastRenderedPageBreak/>
              <w:t xml:space="preserve">SCAD er en tilstand med økende oppmerksomhet. Når det gjelder revaskularisering, anbefales en konservativ strategi hvis mulig. Aggressiv blodtrykksbehandling anbefales, da hypertensjon er en viktig risikofaktor for </w:t>
            </w:r>
            <w:r w:rsidR="006E4CCF" w:rsidRPr="00E23890">
              <w:rPr>
                <w:rFonts w:ascii="Times New Roman" w:hAnsi="Times New Roman" w:cs="Times New Roman"/>
              </w:rPr>
              <w:t>re</w:t>
            </w:r>
            <w:r w:rsidR="006E4CCF">
              <w:rPr>
                <w:rFonts w:ascii="Times New Roman" w:hAnsi="Times New Roman" w:cs="Times New Roman"/>
              </w:rPr>
              <w:t>s</w:t>
            </w:r>
            <w:r w:rsidR="006E4CCF" w:rsidRPr="00E23890">
              <w:rPr>
                <w:rFonts w:ascii="Times New Roman" w:hAnsi="Times New Roman" w:cs="Times New Roman"/>
              </w:rPr>
              <w:t>idiv</w:t>
            </w:r>
            <w:r w:rsidRPr="00E23890">
              <w:rPr>
                <w:rFonts w:ascii="Times New Roman" w:hAnsi="Times New Roman" w:cs="Times New Roman"/>
              </w:rPr>
              <w:t>.</w:t>
            </w:r>
          </w:p>
          <w:p w14:paraId="21C6FE4F" w14:textId="77777777" w:rsidR="0035626B" w:rsidRPr="00E23890" w:rsidRDefault="0035626B" w:rsidP="006272E1">
            <w:pPr>
              <w:rPr>
                <w:rFonts w:ascii="Times New Roman" w:hAnsi="Times New Roman" w:cs="Times New Roman"/>
              </w:rPr>
            </w:pPr>
          </w:p>
          <w:p w14:paraId="6A16D664" w14:textId="77777777" w:rsidR="005E469B" w:rsidRPr="00E23890" w:rsidRDefault="006272E1" w:rsidP="0035626B">
            <w:pPr>
              <w:rPr>
                <w:rFonts w:ascii="Times New Roman" w:hAnsi="Times New Roman" w:cs="Times New Roman"/>
              </w:rPr>
            </w:pPr>
            <w:r w:rsidRPr="00E23890">
              <w:rPr>
                <w:rFonts w:ascii="Times New Roman" w:hAnsi="Times New Roman" w:cs="Times New Roman"/>
                <w:b/>
              </w:rPr>
              <w:t>Konklusjon</w:t>
            </w:r>
          </w:p>
          <w:p w14:paraId="092BB54A" w14:textId="770EB8A9" w:rsidR="006272E1" w:rsidRPr="00E23890" w:rsidRDefault="006272E1" w:rsidP="006272E1">
            <w:pPr>
              <w:rPr>
                <w:rFonts w:ascii="Times New Roman" w:hAnsi="Times New Roman" w:cs="Times New Roman"/>
              </w:rPr>
            </w:pPr>
            <w:r w:rsidRPr="00E23890">
              <w:rPr>
                <w:rFonts w:ascii="Times New Roman" w:hAnsi="Times New Roman" w:cs="Times New Roman"/>
              </w:rPr>
              <w:t>Med de forbehold vi har anført ovenfor, anbefaler vi at NCS</w:t>
            </w:r>
            <w:r w:rsidR="00F81453" w:rsidRPr="00E23890">
              <w:rPr>
                <w:rFonts w:ascii="Times New Roman" w:hAnsi="Times New Roman" w:cs="Times New Roman"/>
              </w:rPr>
              <w:t xml:space="preserve"> slutter seg til ESC </w:t>
            </w:r>
            <w:r w:rsidRPr="00E23890">
              <w:rPr>
                <w:rFonts w:ascii="Times New Roman" w:hAnsi="Times New Roman" w:cs="Times New Roman"/>
              </w:rPr>
              <w:t>2020 NSTE-</w:t>
            </w:r>
            <w:r w:rsidR="007E2E42" w:rsidRPr="00E23890">
              <w:rPr>
                <w:rFonts w:ascii="Times New Roman" w:hAnsi="Times New Roman" w:cs="Times New Roman"/>
              </w:rPr>
              <w:t>ACS</w:t>
            </w:r>
            <w:r w:rsidR="007E2E42">
              <w:rPr>
                <w:rFonts w:ascii="Times New Roman" w:hAnsi="Times New Roman" w:cs="Times New Roman"/>
              </w:rPr>
              <w:t>-retningslinjene</w:t>
            </w:r>
            <w:r w:rsidRPr="00E23890">
              <w:rPr>
                <w:rFonts w:ascii="Times New Roman" w:hAnsi="Times New Roman" w:cs="Times New Roman"/>
              </w:rPr>
              <w:t>.</w:t>
            </w:r>
          </w:p>
          <w:p w14:paraId="6CD68E21" w14:textId="77777777" w:rsidR="00452707" w:rsidRPr="00E23890" w:rsidRDefault="00452707">
            <w:pPr>
              <w:rPr>
                <w:rFonts w:ascii="Times New Roman" w:hAnsi="Times New Roman" w:cs="Times New Roman"/>
                <w:b/>
                <w:bCs/>
              </w:rPr>
            </w:pPr>
          </w:p>
        </w:tc>
      </w:tr>
      <w:tr w:rsidR="00452707" w:rsidRPr="00E23890" w14:paraId="2B34EECF" w14:textId="77777777" w:rsidTr="00452707">
        <w:tc>
          <w:tcPr>
            <w:tcW w:w="9212" w:type="dxa"/>
            <w:tcBorders>
              <w:top w:val="single" w:sz="4" w:space="0" w:color="auto"/>
              <w:left w:val="single" w:sz="4" w:space="0" w:color="auto"/>
              <w:bottom w:val="single" w:sz="4" w:space="0" w:color="auto"/>
              <w:right w:val="single" w:sz="4" w:space="0" w:color="auto"/>
            </w:tcBorders>
          </w:tcPr>
          <w:p w14:paraId="64FC3223" w14:textId="76E54126" w:rsidR="00452707" w:rsidRPr="00E23890" w:rsidRDefault="00452707">
            <w:pPr>
              <w:rPr>
                <w:rFonts w:ascii="Times New Roman" w:hAnsi="Times New Roman" w:cs="Times New Roman"/>
                <w:b/>
                <w:bCs/>
              </w:rPr>
            </w:pPr>
            <w:r w:rsidRPr="00E23890">
              <w:rPr>
                <w:rFonts w:ascii="Times New Roman" w:hAnsi="Times New Roman" w:cs="Times New Roman"/>
                <w:b/>
                <w:bCs/>
              </w:rPr>
              <w:lastRenderedPageBreak/>
              <w:t>Kvalitetsutvalgets vurdering</w:t>
            </w:r>
            <w:r w:rsidR="00206CCF">
              <w:rPr>
                <w:rFonts w:ascii="Times New Roman" w:hAnsi="Times New Roman" w:cs="Times New Roman"/>
                <w:b/>
                <w:bCs/>
              </w:rPr>
              <w:t>,</w:t>
            </w:r>
            <w:r w:rsidRPr="00E23890">
              <w:rPr>
                <w:rFonts w:ascii="Times New Roman" w:hAnsi="Times New Roman" w:cs="Times New Roman"/>
                <w:b/>
                <w:bCs/>
              </w:rPr>
              <w:t xml:space="preserve"> møte</w:t>
            </w:r>
            <w:r w:rsidR="00BF723E">
              <w:rPr>
                <w:rFonts w:ascii="Times New Roman" w:hAnsi="Times New Roman" w:cs="Times New Roman"/>
                <w:b/>
                <w:bCs/>
              </w:rPr>
              <w:t xml:space="preserve">dato </w:t>
            </w:r>
            <w:r w:rsidR="006E4CCF">
              <w:rPr>
                <w:rFonts w:ascii="Times New Roman" w:hAnsi="Times New Roman" w:cs="Times New Roman"/>
                <w:b/>
                <w:bCs/>
              </w:rPr>
              <w:t>27</w:t>
            </w:r>
            <w:r w:rsidR="00356DE0">
              <w:rPr>
                <w:rFonts w:ascii="Times New Roman" w:hAnsi="Times New Roman" w:cs="Times New Roman"/>
                <w:b/>
                <w:bCs/>
              </w:rPr>
              <w:t>.</w:t>
            </w:r>
            <w:r w:rsidR="006E4CCF">
              <w:rPr>
                <w:rFonts w:ascii="Times New Roman" w:hAnsi="Times New Roman" w:cs="Times New Roman"/>
                <w:b/>
                <w:bCs/>
              </w:rPr>
              <w:t>1</w:t>
            </w:r>
            <w:r w:rsidR="00356DE0">
              <w:rPr>
                <w:rFonts w:ascii="Times New Roman" w:hAnsi="Times New Roman" w:cs="Times New Roman"/>
                <w:b/>
                <w:bCs/>
              </w:rPr>
              <w:t>.</w:t>
            </w:r>
            <w:r w:rsidR="006E4CCF">
              <w:rPr>
                <w:rFonts w:ascii="Times New Roman" w:hAnsi="Times New Roman" w:cs="Times New Roman"/>
                <w:b/>
                <w:bCs/>
              </w:rPr>
              <w:t>2021</w:t>
            </w:r>
          </w:p>
          <w:p w14:paraId="6A968338" w14:textId="40A3336E" w:rsidR="00452707" w:rsidRPr="00E23890" w:rsidRDefault="002B4545" w:rsidP="006E4CCF">
            <w:pPr>
              <w:rPr>
                <w:rFonts w:ascii="Times New Roman" w:hAnsi="Times New Roman" w:cs="Times New Roman"/>
              </w:rPr>
            </w:pPr>
            <w:r w:rsidRPr="00E23890">
              <w:rPr>
                <w:rFonts w:ascii="Times New Roman" w:hAnsi="Times New Roman" w:cs="Times New Roman"/>
              </w:rPr>
              <w:t xml:space="preserve">I samsvar med ekspertenes konklusjon vil </w:t>
            </w:r>
            <w:r w:rsidR="006E4CCF" w:rsidRPr="00E23890">
              <w:rPr>
                <w:rFonts w:ascii="Times New Roman" w:hAnsi="Times New Roman" w:cs="Times New Roman"/>
              </w:rPr>
              <w:t>k</w:t>
            </w:r>
            <w:r w:rsidR="006E4CCF">
              <w:rPr>
                <w:rFonts w:ascii="Times New Roman" w:hAnsi="Times New Roman" w:cs="Times New Roman"/>
              </w:rPr>
              <w:t>val</w:t>
            </w:r>
            <w:r w:rsidR="006E4CCF" w:rsidRPr="00E23890">
              <w:rPr>
                <w:rFonts w:ascii="Times New Roman" w:hAnsi="Times New Roman" w:cs="Times New Roman"/>
              </w:rPr>
              <w:t>itetsutvalge</w:t>
            </w:r>
            <w:r w:rsidR="006E4CCF">
              <w:rPr>
                <w:rFonts w:ascii="Times New Roman" w:hAnsi="Times New Roman" w:cs="Times New Roman"/>
              </w:rPr>
              <w:t>t</w:t>
            </w:r>
            <w:r w:rsidR="006E4CCF" w:rsidRPr="00E23890">
              <w:rPr>
                <w:rFonts w:ascii="Times New Roman" w:hAnsi="Times New Roman" w:cs="Times New Roman"/>
              </w:rPr>
              <w:t xml:space="preserve"> </w:t>
            </w:r>
            <w:r w:rsidRPr="00E23890">
              <w:rPr>
                <w:rFonts w:ascii="Times New Roman" w:hAnsi="Times New Roman" w:cs="Times New Roman"/>
              </w:rPr>
              <w:t xml:space="preserve">anbefale at NCS gir sin tilslutning til disse </w:t>
            </w:r>
            <w:r w:rsidR="001225A0" w:rsidRPr="00E23890">
              <w:rPr>
                <w:rFonts w:ascii="Times New Roman" w:hAnsi="Times New Roman" w:cs="Times New Roman"/>
              </w:rPr>
              <w:t>retningslinjene</w:t>
            </w:r>
            <w:r w:rsidRPr="00E23890">
              <w:rPr>
                <w:rFonts w:ascii="Times New Roman" w:hAnsi="Times New Roman" w:cs="Times New Roman"/>
              </w:rPr>
              <w:t xml:space="preserve">, med de forbehold som er nevnt. </w:t>
            </w:r>
            <w:r w:rsidR="00CE31E8" w:rsidRPr="00E23890">
              <w:rPr>
                <w:rFonts w:ascii="Times New Roman" w:hAnsi="Times New Roman" w:cs="Times New Roman"/>
              </w:rPr>
              <w:t xml:space="preserve"> </w:t>
            </w:r>
            <w:r w:rsidR="005E469B" w:rsidRPr="00E23890">
              <w:rPr>
                <w:rFonts w:ascii="Times New Roman" w:hAnsi="Times New Roman" w:cs="Times New Roman"/>
              </w:rPr>
              <w:t xml:space="preserve"> </w:t>
            </w:r>
          </w:p>
        </w:tc>
      </w:tr>
      <w:tr w:rsidR="00452707" w:rsidRPr="00E23890" w14:paraId="37633785" w14:textId="77777777" w:rsidTr="00452707">
        <w:tc>
          <w:tcPr>
            <w:tcW w:w="9212" w:type="dxa"/>
            <w:tcBorders>
              <w:top w:val="single" w:sz="4" w:space="0" w:color="auto"/>
              <w:left w:val="single" w:sz="4" w:space="0" w:color="auto"/>
              <w:bottom w:val="single" w:sz="4" w:space="0" w:color="auto"/>
              <w:right w:val="single" w:sz="4" w:space="0" w:color="auto"/>
            </w:tcBorders>
          </w:tcPr>
          <w:p w14:paraId="28BA5185" w14:textId="77777777" w:rsidR="00452707" w:rsidRPr="00E23890" w:rsidRDefault="00452707">
            <w:pPr>
              <w:rPr>
                <w:rFonts w:ascii="Times New Roman" w:hAnsi="Times New Roman" w:cs="Times New Roman"/>
              </w:rPr>
            </w:pPr>
            <w:r w:rsidRPr="00E23890">
              <w:rPr>
                <w:rFonts w:ascii="Times New Roman" w:hAnsi="Times New Roman" w:cs="Times New Roman"/>
              </w:rPr>
              <w:t>Kvalitetsutvalget presiserer:</w:t>
            </w:r>
          </w:p>
          <w:p w14:paraId="0ED61863" w14:textId="77777777" w:rsidR="00452707" w:rsidRPr="00687ED5" w:rsidRDefault="00452707">
            <w:pPr>
              <w:pStyle w:val="Overskrift1"/>
              <w:rPr>
                <w:sz w:val="22"/>
                <w:szCs w:val="22"/>
              </w:rPr>
            </w:pPr>
            <w:r w:rsidRPr="00687ED5">
              <w:rPr>
                <w:sz w:val="22"/>
                <w:szCs w:val="22"/>
              </w:rPr>
              <w:t>Retningslinjer er råd, ikke regler</w:t>
            </w:r>
          </w:p>
          <w:p w14:paraId="287BFB44" w14:textId="23100E79" w:rsidR="00452707" w:rsidRPr="00E23890" w:rsidRDefault="00101A03">
            <w:pPr>
              <w:rPr>
                <w:rFonts w:ascii="Times New Roman" w:hAnsi="Times New Roman" w:cs="Times New Roman"/>
              </w:rPr>
            </w:pPr>
            <w:r w:rsidRPr="00687ED5">
              <w:rPr>
                <w:rFonts w:ascii="Times New Roman" w:eastAsia="Times New Roman" w:hAnsi="Times New Roman" w:cs="Times New Roman"/>
                <w:lang w:eastAsia="nb-NO"/>
              </w:rPr>
              <w:t xml:space="preserve">Disse retningslinjer er ment som en støtte for legers kliniske beslutninger angående utredning og behandling. </w:t>
            </w:r>
            <w:r w:rsidR="007C0301" w:rsidRPr="007C0301">
              <w:rPr>
                <w:rFonts w:ascii="Times New Roman" w:hAnsi="Times New Roman" w:cs="Times New Roman"/>
              </w:rPr>
              <w:t>De beskriver flere mulige fremgangsmåter, som vil være passende for de fleste pasienter under de fleste omstendigheter</w:t>
            </w:r>
            <w:r w:rsidR="007C0301">
              <w:t>.</w:t>
            </w:r>
            <w:r w:rsidR="007C0301" w:rsidRPr="00810EF2">
              <w:rPr>
                <w:rFonts w:ascii="Times New Roman" w:eastAsia="Times New Roman" w:hAnsi="Times New Roman" w:cs="Times New Roman"/>
                <w:lang w:eastAsia="nb-NO"/>
              </w:rPr>
              <w:t xml:space="preserve"> </w:t>
            </w:r>
            <w:r w:rsidRPr="00687ED5">
              <w:rPr>
                <w:rFonts w:ascii="Times New Roman" w:eastAsia="Times New Roman" w:hAnsi="Times New Roman" w:cs="Times New Roman"/>
                <w:lang w:eastAsia="nb-NO"/>
              </w:rPr>
              <w:t>Bedømmelse og behandling av den enkelte pasient må gjøres av legen og pasienten i lys av den aktuelle pasients spesielle situasjon. Det vil dermed finnes situasjoner der det er akseptabelt å fravike retningslinjene.</w:t>
            </w:r>
          </w:p>
        </w:tc>
      </w:tr>
      <w:tr w:rsidR="00452707" w:rsidRPr="00E23890" w14:paraId="08967DFE" w14:textId="77777777" w:rsidTr="00452707">
        <w:tc>
          <w:tcPr>
            <w:tcW w:w="9212" w:type="dxa"/>
            <w:tcBorders>
              <w:top w:val="single" w:sz="4" w:space="0" w:color="auto"/>
              <w:left w:val="single" w:sz="4" w:space="0" w:color="auto"/>
              <w:bottom w:val="single" w:sz="4" w:space="0" w:color="auto"/>
              <w:right w:val="single" w:sz="4" w:space="0" w:color="auto"/>
            </w:tcBorders>
          </w:tcPr>
          <w:p w14:paraId="7455BEA8" w14:textId="77777777" w:rsidR="00452707" w:rsidRPr="00E23890" w:rsidRDefault="00452707">
            <w:pPr>
              <w:rPr>
                <w:rFonts w:ascii="Times New Roman" w:hAnsi="Times New Roman" w:cs="Times New Roman"/>
              </w:rPr>
            </w:pPr>
          </w:p>
          <w:p w14:paraId="71B90AB9" w14:textId="3225D13E" w:rsidR="007C0301" w:rsidRPr="005B651F" w:rsidRDefault="007C0301" w:rsidP="007C0301">
            <w:pPr>
              <w:rPr>
                <w:rFonts w:ascii="Times New Roman" w:hAnsi="Times New Roman" w:cs="Times New Roman"/>
              </w:rPr>
            </w:pPr>
            <w:r w:rsidRPr="00E23890">
              <w:rPr>
                <w:rFonts w:ascii="Times New Roman" w:hAnsi="Times New Roman" w:cs="Times New Roman"/>
              </w:rPr>
              <w:t xml:space="preserve">NCS har i styremøte </w:t>
            </w:r>
            <w:r>
              <w:rPr>
                <w:rFonts w:ascii="Times New Roman" w:hAnsi="Times New Roman" w:cs="Times New Roman"/>
              </w:rPr>
              <w:t>4.3.2021</w:t>
            </w:r>
            <w:r w:rsidRPr="00E23890">
              <w:rPr>
                <w:rFonts w:ascii="Times New Roman" w:hAnsi="Times New Roman" w:cs="Times New Roman"/>
              </w:rPr>
              <w:t xml:space="preserve"> gitt tilslutning til disse retningslinjer,</w:t>
            </w:r>
            <w:r>
              <w:rPr>
                <w:rFonts w:ascii="Times New Roman" w:hAnsi="Times New Roman" w:cs="Times New Roman"/>
              </w:rPr>
              <w:t xml:space="preserve"> </w:t>
            </w:r>
            <w:r w:rsidRPr="00E23890">
              <w:rPr>
                <w:rFonts w:ascii="Times New Roman" w:hAnsi="Times New Roman" w:cs="Times New Roman"/>
              </w:rPr>
              <w:t xml:space="preserve">med ovennevnte </w:t>
            </w:r>
            <w:r w:rsidRPr="005B651F">
              <w:rPr>
                <w:rFonts w:ascii="Times New Roman" w:hAnsi="Times New Roman" w:cs="Times New Roman"/>
              </w:rPr>
              <w:t>reservasjoner og vil særlig trekke frem</w:t>
            </w:r>
            <w:r>
              <w:rPr>
                <w:rFonts w:ascii="Times New Roman" w:hAnsi="Times New Roman" w:cs="Times New Roman"/>
              </w:rPr>
              <w:t>:</w:t>
            </w:r>
          </w:p>
          <w:p w14:paraId="62DD3E43" w14:textId="001600A9" w:rsidR="007C0301" w:rsidRPr="005B651F" w:rsidRDefault="007C0301" w:rsidP="007C0301">
            <w:pPr>
              <w:rPr>
                <w:rFonts w:ascii="Times New Roman" w:hAnsi="Times New Roman" w:cs="Times New Roman"/>
              </w:rPr>
            </w:pPr>
            <w:r w:rsidRPr="005B651F">
              <w:rPr>
                <w:rFonts w:ascii="Times New Roman" w:hAnsi="Times New Roman" w:cs="Times New Roman"/>
              </w:rPr>
              <w:t xml:space="preserve">De nye </w:t>
            </w:r>
            <w:r>
              <w:rPr>
                <w:rFonts w:ascii="Times New Roman" w:hAnsi="Times New Roman" w:cs="Times New Roman"/>
              </w:rPr>
              <w:t>retn</w:t>
            </w:r>
            <w:r w:rsidR="007E2E42">
              <w:rPr>
                <w:rFonts w:ascii="Times New Roman" w:hAnsi="Times New Roman" w:cs="Times New Roman"/>
              </w:rPr>
              <w:t>i</w:t>
            </w:r>
            <w:r>
              <w:rPr>
                <w:rFonts w:ascii="Times New Roman" w:hAnsi="Times New Roman" w:cs="Times New Roman"/>
              </w:rPr>
              <w:t>ngslinjene</w:t>
            </w:r>
            <w:r w:rsidRPr="005B651F">
              <w:rPr>
                <w:rFonts w:ascii="Times New Roman" w:hAnsi="Times New Roman" w:cs="Times New Roman"/>
              </w:rPr>
              <w:t xml:space="preserve"> promoterer tidlig ekkokardiografi i mottaksenhetene for vurdering av brystsmertepasienter og økt bruk av koronar-CT ved «low-risk»</w:t>
            </w:r>
            <w:r>
              <w:rPr>
                <w:rFonts w:ascii="Times New Roman" w:hAnsi="Times New Roman" w:cs="Times New Roman"/>
              </w:rPr>
              <w:t>-</w:t>
            </w:r>
            <w:r w:rsidRPr="005B651F">
              <w:rPr>
                <w:rFonts w:ascii="Times New Roman" w:hAnsi="Times New Roman" w:cs="Times New Roman"/>
              </w:rPr>
              <w:t>pasienter.</w:t>
            </w:r>
          </w:p>
          <w:p w14:paraId="5CAA6F46" w14:textId="77777777" w:rsidR="007C0301" w:rsidRPr="005B651F" w:rsidRDefault="007C0301" w:rsidP="007C0301">
            <w:pPr>
              <w:rPr>
                <w:rFonts w:ascii="Times New Roman" w:hAnsi="Times New Roman" w:cs="Times New Roman"/>
              </w:rPr>
            </w:pPr>
            <w:r w:rsidRPr="005B651F">
              <w:rPr>
                <w:rFonts w:ascii="Times New Roman" w:hAnsi="Times New Roman" w:cs="Times New Roman"/>
              </w:rPr>
              <w:t>Vi må arbeide for bedret logistikk slik at gruppen med svært høy risiko blir tilbudt umiddelbar invasiv utredning (&lt; 2 timer) og gruppen med høy risiko får raskest mulig utredning, selv om det er vanskelig å innfri dette innen 24 timer for et flertall av pasientene.</w:t>
            </w:r>
          </w:p>
          <w:p w14:paraId="117BAF97" w14:textId="2DA96AFF" w:rsidR="007C0301" w:rsidRPr="005B651F" w:rsidRDefault="007C0301" w:rsidP="007C0301">
            <w:pPr>
              <w:rPr>
                <w:rFonts w:ascii="Times New Roman" w:hAnsi="Times New Roman" w:cs="Times New Roman"/>
              </w:rPr>
            </w:pPr>
            <w:r w:rsidRPr="005B651F">
              <w:rPr>
                <w:rFonts w:ascii="Times New Roman" w:hAnsi="Times New Roman" w:cs="Times New Roman"/>
              </w:rPr>
              <w:t>For å unngå økt risiko ved skifte mellom blod</w:t>
            </w:r>
            <w:r w:rsidR="007E2E42">
              <w:rPr>
                <w:rFonts w:ascii="Times New Roman" w:hAnsi="Times New Roman" w:cs="Times New Roman"/>
              </w:rPr>
              <w:t>for</w:t>
            </w:r>
            <w:r w:rsidRPr="005B651F">
              <w:rPr>
                <w:rFonts w:ascii="Times New Roman" w:hAnsi="Times New Roman" w:cs="Times New Roman"/>
              </w:rPr>
              <w:t>tynningsregimer legges det nå opp til at pasienter på blod</w:t>
            </w:r>
            <w:r w:rsidR="007E2E42">
              <w:rPr>
                <w:rFonts w:ascii="Times New Roman" w:hAnsi="Times New Roman" w:cs="Times New Roman"/>
              </w:rPr>
              <w:t>for</w:t>
            </w:r>
            <w:r w:rsidRPr="005B651F">
              <w:rPr>
                <w:rFonts w:ascii="Times New Roman" w:hAnsi="Times New Roman" w:cs="Times New Roman"/>
              </w:rPr>
              <w:t>tynning (</w:t>
            </w:r>
            <w:r w:rsidR="007E2E42">
              <w:rPr>
                <w:rFonts w:ascii="Times New Roman" w:hAnsi="Times New Roman" w:cs="Times New Roman"/>
              </w:rPr>
              <w:t>NOAK</w:t>
            </w:r>
            <w:r w:rsidR="007E2E42" w:rsidRPr="005B651F">
              <w:rPr>
                <w:rFonts w:ascii="Times New Roman" w:hAnsi="Times New Roman" w:cs="Times New Roman"/>
              </w:rPr>
              <w:t xml:space="preserve"> </w:t>
            </w:r>
            <w:r w:rsidRPr="005B651F">
              <w:rPr>
                <w:rFonts w:ascii="Times New Roman" w:hAnsi="Times New Roman" w:cs="Times New Roman"/>
              </w:rPr>
              <w:t xml:space="preserve">og VKA) kontinuerer behandlingen gjennom forløpet med invasiv utredning supplert </w:t>
            </w:r>
            <w:r>
              <w:rPr>
                <w:rFonts w:ascii="Times New Roman" w:hAnsi="Times New Roman" w:cs="Times New Roman"/>
              </w:rPr>
              <w:t xml:space="preserve">med </w:t>
            </w:r>
            <w:r w:rsidR="007E2E42">
              <w:rPr>
                <w:rFonts w:ascii="Times New Roman" w:hAnsi="Times New Roman" w:cs="Times New Roman"/>
                <w:b/>
              </w:rPr>
              <w:t>én</w:t>
            </w:r>
            <w:r w:rsidR="007E2E42" w:rsidRPr="005B651F">
              <w:rPr>
                <w:rFonts w:ascii="Times New Roman" w:hAnsi="Times New Roman" w:cs="Times New Roman"/>
              </w:rPr>
              <w:t xml:space="preserve"> </w:t>
            </w:r>
            <w:r w:rsidRPr="005B651F">
              <w:rPr>
                <w:rFonts w:ascii="Times New Roman" w:hAnsi="Times New Roman" w:cs="Times New Roman"/>
              </w:rPr>
              <w:t>platehemmer (og uten LMWH</w:t>
            </w:r>
            <w:r w:rsidR="007E2E42" w:rsidRPr="005B651F">
              <w:rPr>
                <w:rFonts w:ascii="Times New Roman" w:hAnsi="Times New Roman" w:cs="Times New Roman"/>
              </w:rPr>
              <w:t>)</w:t>
            </w:r>
            <w:r w:rsidR="007E2E42">
              <w:rPr>
                <w:rFonts w:ascii="Times New Roman" w:hAnsi="Times New Roman" w:cs="Times New Roman"/>
              </w:rPr>
              <w:t xml:space="preserve"> og k</w:t>
            </w:r>
            <w:r w:rsidRPr="005B651F">
              <w:rPr>
                <w:rFonts w:ascii="Times New Roman" w:hAnsi="Times New Roman" w:cs="Times New Roman"/>
              </w:rPr>
              <w:t>ortest mulig trippel</w:t>
            </w:r>
            <w:r>
              <w:rPr>
                <w:rFonts w:ascii="Times New Roman" w:hAnsi="Times New Roman" w:cs="Times New Roman"/>
              </w:rPr>
              <w:t>-</w:t>
            </w:r>
            <w:r w:rsidRPr="005B651F">
              <w:rPr>
                <w:rFonts w:ascii="Times New Roman" w:hAnsi="Times New Roman" w:cs="Times New Roman"/>
              </w:rPr>
              <w:t>behandling etter intervensjon.</w:t>
            </w:r>
          </w:p>
          <w:p w14:paraId="18802EF7" w14:textId="1FBF7E9F" w:rsidR="00452707" w:rsidRPr="00E23890" w:rsidRDefault="007C0301" w:rsidP="007C0301">
            <w:pPr>
              <w:rPr>
                <w:rFonts w:ascii="Times New Roman" w:hAnsi="Times New Roman" w:cs="Times New Roman"/>
              </w:rPr>
            </w:pPr>
            <w:r w:rsidRPr="005B651F">
              <w:rPr>
                <w:rFonts w:ascii="Times New Roman" w:hAnsi="Times New Roman" w:cs="Times New Roman"/>
              </w:rPr>
              <w:t>Da det oftest tar mer en</w:t>
            </w:r>
            <w:r>
              <w:rPr>
                <w:rFonts w:ascii="Times New Roman" w:hAnsi="Times New Roman" w:cs="Times New Roman"/>
              </w:rPr>
              <w:t>n</w:t>
            </w:r>
            <w:r w:rsidRPr="005B651F">
              <w:rPr>
                <w:rFonts w:ascii="Times New Roman" w:hAnsi="Times New Roman" w:cs="Times New Roman"/>
              </w:rPr>
              <w:t xml:space="preserve"> få timer til invasiv utredning, anbefaler vi å fortsatt forbehandle NSTEMI-ACS pasienter med </w:t>
            </w:r>
            <w:r w:rsidR="007E2E42" w:rsidRPr="005B651F">
              <w:rPr>
                <w:rFonts w:ascii="Times New Roman" w:hAnsi="Times New Roman" w:cs="Times New Roman"/>
              </w:rPr>
              <w:t>P</w:t>
            </w:r>
            <w:r w:rsidR="007E2E42" w:rsidRPr="007869EE">
              <w:rPr>
                <w:rFonts w:ascii="Times New Roman" w:hAnsi="Times New Roman" w:cs="Times New Roman"/>
              </w:rPr>
              <w:t>2Y</w:t>
            </w:r>
            <w:r w:rsidR="007E2E42" w:rsidRPr="007869EE">
              <w:rPr>
                <w:rFonts w:ascii="Times New Roman" w:hAnsi="Times New Roman" w:cs="Times New Roman"/>
                <w:vertAlign w:val="subscript"/>
              </w:rPr>
              <w:t>12</w:t>
            </w:r>
            <w:r w:rsidR="007E2E42">
              <w:rPr>
                <w:rFonts w:ascii="Times New Roman" w:hAnsi="Times New Roman" w:cs="Times New Roman"/>
              </w:rPr>
              <w:t>-</w:t>
            </w:r>
            <w:r w:rsidRPr="007869EE">
              <w:rPr>
                <w:rFonts w:ascii="Times New Roman" w:hAnsi="Times New Roman" w:cs="Times New Roman"/>
              </w:rPr>
              <w:t xml:space="preserve">reseptorhemmer i tillegg til ASA </w:t>
            </w:r>
            <w:r>
              <w:rPr>
                <w:rFonts w:ascii="Times New Roman" w:hAnsi="Times New Roman" w:cs="Times New Roman"/>
              </w:rPr>
              <w:t xml:space="preserve">og LMWH/UFH </w:t>
            </w:r>
            <w:r w:rsidRPr="007869EE">
              <w:rPr>
                <w:rFonts w:ascii="Times New Roman" w:hAnsi="Times New Roman" w:cs="Times New Roman"/>
              </w:rPr>
              <w:t>(pasienter som ikke står på blodtynnende behandling).</w:t>
            </w:r>
          </w:p>
        </w:tc>
      </w:tr>
    </w:tbl>
    <w:p w14:paraId="106C3EF6" w14:textId="77777777" w:rsidR="00452707" w:rsidRPr="00E23890" w:rsidRDefault="00452707" w:rsidP="00452707">
      <w:pPr>
        <w:rPr>
          <w:rFonts w:ascii="Times New Roman" w:hAnsi="Times New Roman" w:cs="Times New Roman"/>
        </w:rPr>
      </w:pPr>
    </w:p>
    <w:p w14:paraId="23B813FF" w14:textId="77777777" w:rsidR="00452707" w:rsidRPr="00E23890" w:rsidRDefault="00452707" w:rsidP="00452707">
      <w:pPr>
        <w:jc w:val="center"/>
        <w:rPr>
          <w:rFonts w:ascii="Times New Roman" w:hAnsi="Times New Roman" w:cs="Times New Roman"/>
        </w:rPr>
      </w:pPr>
      <w:r w:rsidRPr="00E23890">
        <w:rPr>
          <w:rFonts w:ascii="Times New Roman" w:hAnsi="Times New Roman" w:cs="Times New Roman"/>
        </w:rPr>
        <w:t>Kvalitetsutvalget i NCS</w:t>
      </w:r>
    </w:p>
    <w:p w14:paraId="67E3F30E" w14:textId="77777777" w:rsidR="00452707" w:rsidRPr="00E23890" w:rsidRDefault="00452707" w:rsidP="00452707">
      <w:pPr>
        <w:rPr>
          <w:rFonts w:ascii="Times New Roman" w:hAnsi="Times New Roman" w:cs="Times New Roman"/>
        </w:rPr>
      </w:pPr>
    </w:p>
    <w:p w14:paraId="2EF03CA0" w14:textId="77777777" w:rsidR="00452707" w:rsidRPr="00E23890" w:rsidRDefault="00452707" w:rsidP="00452707">
      <w:pPr>
        <w:rPr>
          <w:rFonts w:ascii="Times New Roman" w:hAnsi="Times New Roman" w:cs="Times New Roman"/>
        </w:rPr>
      </w:pPr>
    </w:p>
    <w:p w14:paraId="5152861D" w14:textId="77777777" w:rsidR="00452707" w:rsidRPr="00E23890" w:rsidRDefault="00452707" w:rsidP="00452707">
      <w:pPr>
        <w:rPr>
          <w:rFonts w:ascii="Times New Roman" w:hAnsi="Times New Roman" w:cs="Times New Roman"/>
        </w:rPr>
      </w:pPr>
    </w:p>
    <w:p w14:paraId="65EFE505" w14:textId="77777777" w:rsidR="00452707" w:rsidRPr="00E23890" w:rsidRDefault="00452707" w:rsidP="00452707">
      <w:pPr>
        <w:rPr>
          <w:rFonts w:ascii="Times New Roman" w:hAnsi="Times New Roman" w:cs="Times New Roman"/>
        </w:rPr>
      </w:pPr>
    </w:p>
    <w:tbl>
      <w:tblPr>
        <w:tblW w:w="0" w:type="auto"/>
        <w:tblCellMar>
          <w:left w:w="70" w:type="dxa"/>
          <w:right w:w="70" w:type="dxa"/>
        </w:tblCellMar>
        <w:tblLook w:val="04A0" w:firstRow="1" w:lastRow="0" w:firstColumn="1" w:lastColumn="0" w:noHBand="0" w:noVBand="1"/>
      </w:tblPr>
      <w:tblGrid>
        <w:gridCol w:w="3023"/>
        <w:gridCol w:w="2931"/>
        <w:gridCol w:w="3118"/>
      </w:tblGrid>
      <w:tr w:rsidR="00452707" w:rsidRPr="00E23890" w14:paraId="5C64AD0C" w14:textId="77777777" w:rsidTr="00A74CF2">
        <w:tc>
          <w:tcPr>
            <w:tcW w:w="3023" w:type="dxa"/>
            <w:hideMark/>
          </w:tcPr>
          <w:p w14:paraId="3F31CC87" w14:textId="77777777" w:rsidR="00452707" w:rsidRPr="00E23890" w:rsidRDefault="00452707">
            <w:pPr>
              <w:jc w:val="center"/>
              <w:rPr>
                <w:rFonts w:ascii="Times New Roman" w:hAnsi="Times New Roman" w:cs="Times New Roman"/>
              </w:rPr>
            </w:pPr>
            <w:r w:rsidRPr="00E23890">
              <w:rPr>
                <w:rFonts w:ascii="Times New Roman" w:hAnsi="Times New Roman" w:cs="Times New Roman"/>
              </w:rPr>
              <w:lastRenderedPageBreak/>
              <w:t>Vernon Bonarjee</w:t>
            </w:r>
          </w:p>
          <w:p w14:paraId="74803D78" w14:textId="77777777" w:rsidR="00452707" w:rsidRPr="00E23890" w:rsidRDefault="00452707">
            <w:pPr>
              <w:jc w:val="center"/>
              <w:rPr>
                <w:rFonts w:ascii="Times New Roman" w:hAnsi="Times New Roman" w:cs="Times New Roman"/>
              </w:rPr>
            </w:pPr>
            <w:r w:rsidRPr="00E23890">
              <w:rPr>
                <w:rFonts w:ascii="Times New Roman" w:hAnsi="Times New Roman" w:cs="Times New Roman"/>
              </w:rPr>
              <w:t>leder</w:t>
            </w:r>
          </w:p>
          <w:p w14:paraId="76C30A0B" w14:textId="77777777" w:rsidR="00452707" w:rsidRPr="00E23890" w:rsidRDefault="00452707">
            <w:pPr>
              <w:jc w:val="center"/>
              <w:rPr>
                <w:rFonts w:ascii="Times New Roman" w:hAnsi="Times New Roman" w:cs="Times New Roman"/>
              </w:rPr>
            </w:pPr>
            <w:r w:rsidRPr="00E23890">
              <w:rPr>
                <w:rFonts w:ascii="Times New Roman" w:hAnsi="Times New Roman" w:cs="Times New Roman"/>
              </w:rPr>
              <w:t>(sign.)</w:t>
            </w:r>
          </w:p>
        </w:tc>
        <w:tc>
          <w:tcPr>
            <w:tcW w:w="2931" w:type="dxa"/>
          </w:tcPr>
          <w:p w14:paraId="3365461A" w14:textId="77777777" w:rsidR="00452707" w:rsidRPr="00E23890" w:rsidRDefault="00452707">
            <w:pPr>
              <w:jc w:val="center"/>
              <w:rPr>
                <w:rFonts w:ascii="Times New Roman" w:hAnsi="Times New Roman" w:cs="Times New Roman"/>
              </w:rPr>
            </w:pPr>
            <w:r w:rsidRPr="00E23890">
              <w:rPr>
                <w:rFonts w:ascii="Times New Roman" w:hAnsi="Times New Roman" w:cs="Times New Roman"/>
              </w:rPr>
              <w:t>Assami Rösner</w:t>
            </w:r>
          </w:p>
          <w:p w14:paraId="4F3F21E5" w14:textId="77777777" w:rsidR="00452707" w:rsidRPr="00E23890" w:rsidRDefault="00452707">
            <w:pPr>
              <w:jc w:val="center"/>
              <w:rPr>
                <w:rFonts w:ascii="Times New Roman" w:hAnsi="Times New Roman" w:cs="Times New Roman"/>
              </w:rPr>
            </w:pPr>
          </w:p>
          <w:p w14:paraId="44042ED9" w14:textId="39AC8B3A" w:rsidR="00452707" w:rsidRPr="00E23890" w:rsidRDefault="00452707" w:rsidP="001225A0">
            <w:pPr>
              <w:jc w:val="center"/>
              <w:rPr>
                <w:rFonts w:ascii="Times New Roman" w:hAnsi="Times New Roman" w:cs="Times New Roman"/>
              </w:rPr>
            </w:pPr>
            <w:r w:rsidRPr="00E23890">
              <w:rPr>
                <w:rFonts w:ascii="Times New Roman" w:hAnsi="Times New Roman" w:cs="Times New Roman"/>
              </w:rPr>
              <w:t>(sign</w:t>
            </w:r>
            <w:r w:rsidR="001225A0" w:rsidRPr="00E23890">
              <w:rPr>
                <w:rFonts w:ascii="Times New Roman" w:hAnsi="Times New Roman" w:cs="Times New Roman"/>
              </w:rPr>
              <w:t>.</w:t>
            </w:r>
            <w:r w:rsidRPr="00E23890">
              <w:rPr>
                <w:rFonts w:ascii="Times New Roman" w:hAnsi="Times New Roman" w:cs="Times New Roman"/>
              </w:rPr>
              <w:t>)</w:t>
            </w:r>
          </w:p>
        </w:tc>
        <w:tc>
          <w:tcPr>
            <w:tcW w:w="3118" w:type="dxa"/>
          </w:tcPr>
          <w:p w14:paraId="07A58736" w14:textId="02422E54" w:rsidR="00452707" w:rsidRPr="00E23890" w:rsidRDefault="001225A0">
            <w:pPr>
              <w:jc w:val="center"/>
              <w:rPr>
                <w:rFonts w:ascii="Times New Roman" w:hAnsi="Times New Roman" w:cs="Times New Roman"/>
              </w:rPr>
            </w:pPr>
            <w:r w:rsidRPr="00E23890">
              <w:rPr>
                <w:rFonts w:ascii="Times New Roman" w:hAnsi="Times New Roman" w:cs="Times New Roman"/>
              </w:rPr>
              <w:t>Trine S Fink</w:t>
            </w:r>
          </w:p>
          <w:p w14:paraId="7440C635" w14:textId="77777777" w:rsidR="001225A0" w:rsidRPr="00E23890" w:rsidRDefault="001225A0">
            <w:pPr>
              <w:jc w:val="center"/>
              <w:rPr>
                <w:rFonts w:ascii="Times New Roman" w:hAnsi="Times New Roman" w:cs="Times New Roman"/>
              </w:rPr>
            </w:pPr>
          </w:p>
          <w:p w14:paraId="7400C3CE" w14:textId="77777777" w:rsidR="001225A0" w:rsidRPr="00E23890" w:rsidRDefault="001225A0">
            <w:pPr>
              <w:jc w:val="center"/>
              <w:rPr>
                <w:rFonts w:ascii="Times New Roman" w:hAnsi="Times New Roman" w:cs="Times New Roman"/>
              </w:rPr>
            </w:pPr>
            <w:r w:rsidRPr="00E23890">
              <w:rPr>
                <w:rFonts w:ascii="Times New Roman" w:hAnsi="Times New Roman" w:cs="Times New Roman"/>
              </w:rPr>
              <w:t>(Sign)</w:t>
            </w:r>
          </w:p>
        </w:tc>
      </w:tr>
      <w:tr w:rsidR="001225A0" w:rsidRPr="00E23890" w14:paraId="31F24EC9" w14:textId="77777777" w:rsidTr="00A74CF2">
        <w:tc>
          <w:tcPr>
            <w:tcW w:w="3023" w:type="dxa"/>
          </w:tcPr>
          <w:p w14:paraId="1D4F7EE7" w14:textId="77777777" w:rsidR="001225A0" w:rsidRPr="00E23890" w:rsidRDefault="001225A0">
            <w:pPr>
              <w:jc w:val="center"/>
              <w:rPr>
                <w:rFonts w:ascii="Times New Roman" w:hAnsi="Times New Roman" w:cs="Times New Roman"/>
              </w:rPr>
            </w:pPr>
          </w:p>
        </w:tc>
        <w:tc>
          <w:tcPr>
            <w:tcW w:w="2931" w:type="dxa"/>
          </w:tcPr>
          <w:p w14:paraId="0DC419B8" w14:textId="77777777" w:rsidR="001225A0" w:rsidRPr="00E23890" w:rsidRDefault="001225A0">
            <w:pPr>
              <w:jc w:val="center"/>
              <w:rPr>
                <w:rFonts w:ascii="Times New Roman" w:hAnsi="Times New Roman" w:cs="Times New Roman"/>
              </w:rPr>
            </w:pPr>
          </w:p>
        </w:tc>
        <w:tc>
          <w:tcPr>
            <w:tcW w:w="3118" w:type="dxa"/>
          </w:tcPr>
          <w:p w14:paraId="371B6B5B" w14:textId="77777777" w:rsidR="001225A0" w:rsidRPr="00E23890" w:rsidDel="001225A0" w:rsidRDefault="001225A0">
            <w:pPr>
              <w:jc w:val="center"/>
              <w:rPr>
                <w:rFonts w:ascii="Times New Roman" w:hAnsi="Times New Roman" w:cs="Times New Roman"/>
              </w:rPr>
            </w:pPr>
          </w:p>
        </w:tc>
      </w:tr>
    </w:tbl>
    <w:p w14:paraId="37C54EDC" w14:textId="77777777" w:rsidR="00452707" w:rsidRPr="00E23890" w:rsidRDefault="00452707" w:rsidP="00452707">
      <w:pPr>
        <w:rPr>
          <w:rFonts w:ascii="Times New Roman" w:hAnsi="Times New Roman" w:cs="Times New Roman"/>
        </w:rPr>
      </w:pPr>
    </w:p>
    <w:p w14:paraId="276F1F98" w14:textId="77777777" w:rsidR="00452707" w:rsidRPr="00E23890" w:rsidRDefault="00452707">
      <w:pPr>
        <w:rPr>
          <w:rFonts w:ascii="Times New Roman" w:hAnsi="Times New Roman" w:cs="Times New Roman"/>
        </w:rPr>
      </w:pPr>
    </w:p>
    <w:p w14:paraId="2E7D0B4F" w14:textId="77777777" w:rsidR="00A74CF2" w:rsidRPr="00E23890" w:rsidRDefault="00A74CF2">
      <w:pPr>
        <w:rPr>
          <w:rFonts w:ascii="Times New Roman" w:hAnsi="Times New Roman" w:cs="Times New Roman"/>
        </w:rPr>
      </w:pPr>
    </w:p>
    <w:sectPr w:rsidR="00A74CF2" w:rsidRPr="00E238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5876ED"/>
    <w:multiLevelType w:val="hybridMultilevel"/>
    <w:tmpl w:val="5192C69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707"/>
    <w:rsid w:val="000029B8"/>
    <w:rsid w:val="00033FFC"/>
    <w:rsid w:val="00044F0D"/>
    <w:rsid w:val="0004595D"/>
    <w:rsid w:val="000A7178"/>
    <w:rsid w:val="000D1262"/>
    <w:rsid w:val="00101A03"/>
    <w:rsid w:val="00117630"/>
    <w:rsid w:val="001225A0"/>
    <w:rsid w:val="00164D28"/>
    <w:rsid w:val="0017316D"/>
    <w:rsid w:val="00206CCF"/>
    <w:rsid w:val="00295EA6"/>
    <w:rsid w:val="002B1E88"/>
    <w:rsid w:val="002B4545"/>
    <w:rsid w:val="0035626B"/>
    <w:rsid w:val="00356DE0"/>
    <w:rsid w:val="0038458F"/>
    <w:rsid w:val="003E2073"/>
    <w:rsid w:val="00415E07"/>
    <w:rsid w:val="00452707"/>
    <w:rsid w:val="00507539"/>
    <w:rsid w:val="0051231F"/>
    <w:rsid w:val="00520BB1"/>
    <w:rsid w:val="0053558F"/>
    <w:rsid w:val="00585519"/>
    <w:rsid w:val="005B716D"/>
    <w:rsid w:val="005E469B"/>
    <w:rsid w:val="00610A6D"/>
    <w:rsid w:val="006272E1"/>
    <w:rsid w:val="00687ED5"/>
    <w:rsid w:val="006952D4"/>
    <w:rsid w:val="006B00E4"/>
    <w:rsid w:val="006C1840"/>
    <w:rsid w:val="006E4CCF"/>
    <w:rsid w:val="00774975"/>
    <w:rsid w:val="007C0301"/>
    <w:rsid w:val="007E2E42"/>
    <w:rsid w:val="007F4395"/>
    <w:rsid w:val="00826D74"/>
    <w:rsid w:val="00852853"/>
    <w:rsid w:val="00861E02"/>
    <w:rsid w:val="008D7E71"/>
    <w:rsid w:val="008F68E8"/>
    <w:rsid w:val="00935B8D"/>
    <w:rsid w:val="00975AE3"/>
    <w:rsid w:val="0098506C"/>
    <w:rsid w:val="009A1D0C"/>
    <w:rsid w:val="009C4A46"/>
    <w:rsid w:val="009E663B"/>
    <w:rsid w:val="00A0788D"/>
    <w:rsid w:val="00A16BDF"/>
    <w:rsid w:val="00A378FF"/>
    <w:rsid w:val="00A63BA3"/>
    <w:rsid w:val="00A74CF2"/>
    <w:rsid w:val="00A954EE"/>
    <w:rsid w:val="00B862DE"/>
    <w:rsid w:val="00BB3BC7"/>
    <w:rsid w:val="00BC224D"/>
    <w:rsid w:val="00BF723E"/>
    <w:rsid w:val="00C175D6"/>
    <w:rsid w:val="00C33881"/>
    <w:rsid w:val="00C44964"/>
    <w:rsid w:val="00CE31E8"/>
    <w:rsid w:val="00D80AFF"/>
    <w:rsid w:val="00DC7E09"/>
    <w:rsid w:val="00DD7E50"/>
    <w:rsid w:val="00DF4B65"/>
    <w:rsid w:val="00E23890"/>
    <w:rsid w:val="00E26194"/>
    <w:rsid w:val="00EE2B9B"/>
    <w:rsid w:val="00F428E9"/>
    <w:rsid w:val="00F81453"/>
    <w:rsid w:val="00F94CCE"/>
    <w:rsid w:val="00F96E2A"/>
    <w:rsid w:val="00FC7CB7"/>
    <w:rsid w:val="00FE1F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786AD"/>
  <w15:docId w15:val="{10BA548D-072F-4483-9EDF-951CA3D72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452707"/>
    <w:pPr>
      <w:keepNext/>
      <w:spacing w:after="0" w:line="240" w:lineRule="auto"/>
      <w:outlineLvl w:val="0"/>
    </w:pPr>
    <w:rPr>
      <w:rFonts w:ascii="Times New Roman" w:eastAsia="Times New Roman" w:hAnsi="Times New Roman" w:cs="Times New Roman"/>
      <w:b/>
      <w:bCs/>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link w:val="TittelTegn"/>
    <w:qFormat/>
    <w:rsid w:val="00452707"/>
    <w:pPr>
      <w:spacing w:after="0" w:line="240" w:lineRule="auto"/>
      <w:jc w:val="center"/>
    </w:pPr>
    <w:rPr>
      <w:rFonts w:ascii="Times New Roman" w:eastAsia="Times New Roman" w:hAnsi="Times New Roman" w:cs="Times New Roman"/>
      <w:b/>
      <w:bCs/>
      <w:sz w:val="32"/>
      <w:szCs w:val="24"/>
      <w:lang w:eastAsia="nb-NO"/>
    </w:rPr>
  </w:style>
  <w:style w:type="character" w:customStyle="1" w:styleId="TittelTegn">
    <w:name w:val="Tittel Tegn"/>
    <w:basedOn w:val="Standardskriftforavsnitt"/>
    <w:link w:val="Tittel"/>
    <w:rsid w:val="00452707"/>
    <w:rPr>
      <w:rFonts w:ascii="Times New Roman" w:eastAsia="Times New Roman" w:hAnsi="Times New Roman" w:cs="Times New Roman"/>
      <w:b/>
      <w:bCs/>
      <w:sz w:val="32"/>
      <w:szCs w:val="24"/>
      <w:lang w:eastAsia="nb-NO"/>
    </w:rPr>
  </w:style>
  <w:style w:type="character" w:customStyle="1" w:styleId="Overskrift1Tegn">
    <w:name w:val="Overskrift 1 Tegn"/>
    <w:basedOn w:val="Standardskriftforavsnitt"/>
    <w:link w:val="Overskrift1"/>
    <w:rsid w:val="00452707"/>
    <w:rPr>
      <w:rFonts w:ascii="Times New Roman" w:eastAsia="Times New Roman" w:hAnsi="Times New Roman" w:cs="Times New Roman"/>
      <w:b/>
      <w:bCs/>
      <w:sz w:val="24"/>
      <w:szCs w:val="24"/>
      <w:lang w:eastAsia="nb-NO"/>
    </w:rPr>
  </w:style>
  <w:style w:type="paragraph" w:styleId="Listeavsnitt">
    <w:name w:val="List Paragraph"/>
    <w:basedOn w:val="Normal"/>
    <w:uiPriority w:val="34"/>
    <w:qFormat/>
    <w:rsid w:val="006272E1"/>
    <w:pPr>
      <w:spacing w:after="200" w:line="276" w:lineRule="auto"/>
      <w:ind w:left="720"/>
      <w:contextualSpacing/>
    </w:pPr>
  </w:style>
  <w:style w:type="character" w:styleId="Hyperkobling">
    <w:name w:val="Hyperlink"/>
    <w:basedOn w:val="Standardskriftforavsnitt"/>
    <w:uiPriority w:val="99"/>
    <w:unhideWhenUsed/>
    <w:rsid w:val="00935B8D"/>
    <w:rPr>
      <w:color w:val="0563C1" w:themeColor="hyperlink"/>
      <w:u w:val="single"/>
    </w:rPr>
  </w:style>
  <w:style w:type="paragraph" w:styleId="Bobletekst">
    <w:name w:val="Balloon Text"/>
    <w:basedOn w:val="Normal"/>
    <w:link w:val="BobletekstTegn"/>
    <w:uiPriority w:val="99"/>
    <w:semiHidden/>
    <w:unhideWhenUsed/>
    <w:rsid w:val="0038458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8458F"/>
    <w:rPr>
      <w:rFonts w:ascii="Segoe UI" w:hAnsi="Segoe UI" w:cs="Segoe UI"/>
      <w:sz w:val="18"/>
      <w:szCs w:val="18"/>
    </w:rPr>
  </w:style>
  <w:style w:type="paragraph" w:styleId="Revisjon">
    <w:name w:val="Revision"/>
    <w:hidden/>
    <w:uiPriority w:val="99"/>
    <w:semiHidden/>
    <w:rsid w:val="00610A6D"/>
    <w:pPr>
      <w:spacing w:after="0" w:line="240" w:lineRule="auto"/>
    </w:pPr>
  </w:style>
  <w:style w:type="character" w:styleId="Merknadsreferanse">
    <w:name w:val="annotation reference"/>
    <w:basedOn w:val="Standardskriftforavsnitt"/>
    <w:uiPriority w:val="99"/>
    <w:semiHidden/>
    <w:unhideWhenUsed/>
    <w:rsid w:val="00295EA6"/>
    <w:rPr>
      <w:sz w:val="16"/>
      <w:szCs w:val="16"/>
    </w:rPr>
  </w:style>
  <w:style w:type="paragraph" w:styleId="Merknadstekst">
    <w:name w:val="annotation text"/>
    <w:basedOn w:val="Normal"/>
    <w:link w:val="MerknadstekstTegn"/>
    <w:uiPriority w:val="99"/>
    <w:semiHidden/>
    <w:unhideWhenUsed/>
    <w:rsid w:val="00295EA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95EA6"/>
    <w:rPr>
      <w:sz w:val="20"/>
      <w:szCs w:val="20"/>
    </w:rPr>
  </w:style>
  <w:style w:type="paragraph" w:styleId="Kommentaremne">
    <w:name w:val="annotation subject"/>
    <w:basedOn w:val="Merknadstekst"/>
    <w:next w:val="Merknadstekst"/>
    <w:link w:val="KommentaremneTegn"/>
    <w:uiPriority w:val="99"/>
    <w:semiHidden/>
    <w:unhideWhenUsed/>
    <w:rsid w:val="00295EA6"/>
    <w:rPr>
      <w:b/>
      <w:bCs/>
    </w:rPr>
  </w:style>
  <w:style w:type="character" w:customStyle="1" w:styleId="KommentaremneTegn">
    <w:name w:val="Kommentaremne Tegn"/>
    <w:basedOn w:val="MerknadstekstTegn"/>
    <w:link w:val="Kommentaremne"/>
    <w:uiPriority w:val="99"/>
    <w:semiHidden/>
    <w:rsid w:val="00295EA6"/>
    <w:rPr>
      <w:b/>
      <w:bCs/>
      <w:sz w:val="20"/>
      <w:szCs w:val="20"/>
    </w:rPr>
  </w:style>
  <w:style w:type="character" w:styleId="Fulgthyperkobling">
    <w:name w:val="FollowedHyperlink"/>
    <w:basedOn w:val="Standardskriftforavsnitt"/>
    <w:uiPriority w:val="99"/>
    <w:semiHidden/>
    <w:unhideWhenUsed/>
    <w:rsid w:val="00415E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271647">
      <w:bodyDiv w:val="1"/>
      <w:marLeft w:val="0"/>
      <w:marRight w:val="0"/>
      <w:marTop w:val="0"/>
      <w:marBottom w:val="0"/>
      <w:divBdr>
        <w:top w:val="none" w:sz="0" w:space="0" w:color="auto"/>
        <w:left w:val="none" w:sz="0" w:space="0" w:color="auto"/>
        <w:bottom w:val="none" w:sz="0" w:space="0" w:color="auto"/>
        <w:right w:val="none" w:sz="0" w:space="0" w:color="auto"/>
      </w:divBdr>
    </w:div>
    <w:div w:id="946548114">
      <w:bodyDiv w:val="1"/>
      <w:marLeft w:val="0"/>
      <w:marRight w:val="0"/>
      <w:marTop w:val="0"/>
      <w:marBottom w:val="0"/>
      <w:divBdr>
        <w:top w:val="none" w:sz="0" w:space="0" w:color="auto"/>
        <w:left w:val="none" w:sz="0" w:space="0" w:color="auto"/>
        <w:bottom w:val="none" w:sz="0" w:space="0" w:color="auto"/>
        <w:right w:val="none" w:sz="0" w:space="0" w:color="auto"/>
      </w:divBdr>
    </w:div>
    <w:div w:id="1350136373">
      <w:bodyDiv w:val="1"/>
      <w:marLeft w:val="0"/>
      <w:marRight w:val="0"/>
      <w:marTop w:val="0"/>
      <w:marBottom w:val="0"/>
      <w:divBdr>
        <w:top w:val="none" w:sz="0" w:space="0" w:color="auto"/>
        <w:left w:val="none" w:sz="0" w:space="0" w:color="auto"/>
        <w:bottom w:val="none" w:sz="0" w:space="0" w:color="auto"/>
        <w:right w:val="none" w:sz="0" w:space="0" w:color="auto"/>
      </w:divBdr>
    </w:div>
    <w:div w:id="1423069475">
      <w:bodyDiv w:val="1"/>
      <w:marLeft w:val="0"/>
      <w:marRight w:val="0"/>
      <w:marTop w:val="0"/>
      <w:marBottom w:val="0"/>
      <w:divBdr>
        <w:top w:val="none" w:sz="0" w:space="0" w:color="auto"/>
        <w:left w:val="none" w:sz="0" w:space="0" w:color="auto"/>
        <w:bottom w:val="none" w:sz="0" w:space="0" w:color="auto"/>
        <w:right w:val="none" w:sz="0" w:space="0" w:color="auto"/>
      </w:divBdr>
    </w:div>
    <w:div w:id="1450078132">
      <w:bodyDiv w:val="1"/>
      <w:marLeft w:val="0"/>
      <w:marRight w:val="0"/>
      <w:marTop w:val="0"/>
      <w:marBottom w:val="0"/>
      <w:divBdr>
        <w:top w:val="none" w:sz="0" w:space="0" w:color="auto"/>
        <w:left w:val="none" w:sz="0" w:space="0" w:color="auto"/>
        <w:bottom w:val="none" w:sz="0" w:space="0" w:color="auto"/>
        <w:right w:val="none" w:sz="0" w:space="0" w:color="auto"/>
      </w:divBdr>
    </w:div>
    <w:div w:id="1748381606">
      <w:bodyDiv w:val="1"/>
      <w:marLeft w:val="0"/>
      <w:marRight w:val="0"/>
      <w:marTop w:val="0"/>
      <w:marBottom w:val="0"/>
      <w:divBdr>
        <w:top w:val="none" w:sz="0" w:space="0" w:color="auto"/>
        <w:left w:val="none" w:sz="0" w:space="0" w:color="auto"/>
        <w:bottom w:val="none" w:sz="0" w:space="0" w:color="auto"/>
        <w:right w:val="none" w:sz="0" w:space="0" w:color="auto"/>
      </w:divBdr>
    </w:div>
    <w:div w:id="1971403229">
      <w:bodyDiv w:val="1"/>
      <w:marLeft w:val="0"/>
      <w:marRight w:val="0"/>
      <w:marTop w:val="0"/>
      <w:marBottom w:val="0"/>
      <w:divBdr>
        <w:top w:val="none" w:sz="0" w:space="0" w:color="auto"/>
        <w:left w:val="none" w:sz="0" w:space="0" w:color="auto"/>
        <w:bottom w:val="none" w:sz="0" w:space="0" w:color="auto"/>
        <w:right w:val="none" w:sz="0" w:space="0" w:color="auto"/>
      </w:divBdr>
      <w:divsChild>
        <w:div w:id="1323124984">
          <w:marLeft w:val="0"/>
          <w:marRight w:val="0"/>
          <w:marTop w:val="0"/>
          <w:marBottom w:val="0"/>
          <w:divBdr>
            <w:top w:val="none" w:sz="0" w:space="0" w:color="auto"/>
            <w:left w:val="none" w:sz="0" w:space="0" w:color="auto"/>
            <w:bottom w:val="none" w:sz="0" w:space="0" w:color="auto"/>
            <w:right w:val="none" w:sz="0" w:space="0" w:color="auto"/>
          </w:divBdr>
          <w:divsChild>
            <w:div w:id="1703899620">
              <w:marLeft w:val="0"/>
              <w:marRight w:val="0"/>
              <w:marTop w:val="0"/>
              <w:marBottom w:val="0"/>
              <w:divBdr>
                <w:top w:val="none" w:sz="0" w:space="0" w:color="auto"/>
                <w:left w:val="none" w:sz="0" w:space="0" w:color="auto"/>
                <w:bottom w:val="none" w:sz="0" w:space="0" w:color="auto"/>
                <w:right w:val="none" w:sz="0" w:space="0" w:color="auto"/>
              </w:divBdr>
              <w:divsChild>
                <w:div w:id="1583493356">
                  <w:marLeft w:val="0"/>
                  <w:marRight w:val="0"/>
                  <w:marTop w:val="0"/>
                  <w:marBottom w:val="0"/>
                  <w:divBdr>
                    <w:top w:val="none" w:sz="0" w:space="0" w:color="auto"/>
                    <w:left w:val="none" w:sz="0" w:space="0" w:color="auto"/>
                    <w:bottom w:val="none" w:sz="0" w:space="0" w:color="auto"/>
                    <w:right w:val="none" w:sz="0" w:space="0" w:color="auto"/>
                  </w:divBdr>
                  <w:divsChild>
                    <w:div w:id="847794241">
                      <w:marLeft w:val="0"/>
                      <w:marRight w:val="0"/>
                      <w:marTop w:val="0"/>
                      <w:marBottom w:val="0"/>
                      <w:divBdr>
                        <w:top w:val="none" w:sz="0" w:space="0" w:color="auto"/>
                        <w:left w:val="none" w:sz="0" w:space="0" w:color="auto"/>
                        <w:bottom w:val="none" w:sz="0" w:space="0" w:color="auto"/>
                        <w:right w:val="none" w:sz="0" w:space="0" w:color="auto"/>
                      </w:divBdr>
                      <w:divsChild>
                        <w:div w:id="12077269">
                          <w:marLeft w:val="0"/>
                          <w:marRight w:val="0"/>
                          <w:marTop w:val="0"/>
                          <w:marBottom w:val="0"/>
                          <w:divBdr>
                            <w:top w:val="none" w:sz="0" w:space="0" w:color="auto"/>
                            <w:left w:val="none" w:sz="0" w:space="0" w:color="auto"/>
                            <w:bottom w:val="none" w:sz="0" w:space="0" w:color="auto"/>
                            <w:right w:val="none" w:sz="0" w:space="0" w:color="auto"/>
                          </w:divBdr>
                          <w:divsChild>
                            <w:div w:id="1995789988">
                              <w:marLeft w:val="0"/>
                              <w:marRight w:val="0"/>
                              <w:marTop w:val="0"/>
                              <w:marBottom w:val="0"/>
                              <w:divBdr>
                                <w:top w:val="none" w:sz="0" w:space="0" w:color="auto"/>
                                <w:left w:val="none" w:sz="0" w:space="0" w:color="auto"/>
                                <w:bottom w:val="none" w:sz="0" w:space="0" w:color="auto"/>
                                <w:right w:val="none" w:sz="0" w:space="0" w:color="auto"/>
                              </w:divBdr>
                              <w:divsChild>
                                <w:div w:id="516580188">
                                  <w:marLeft w:val="0"/>
                                  <w:marRight w:val="0"/>
                                  <w:marTop w:val="0"/>
                                  <w:marBottom w:val="0"/>
                                  <w:divBdr>
                                    <w:top w:val="none" w:sz="0" w:space="0" w:color="auto"/>
                                    <w:left w:val="none" w:sz="0" w:space="0" w:color="auto"/>
                                    <w:bottom w:val="none" w:sz="0" w:space="0" w:color="auto"/>
                                    <w:right w:val="none" w:sz="0" w:space="0" w:color="auto"/>
                                  </w:divBdr>
                                  <w:divsChild>
                                    <w:div w:id="1974555151">
                                      <w:marLeft w:val="0"/>
                                      <w:marRight w:val="0"/>
                                      <w:marTop w:val="0"/>
                                      <w:marBottom w:val="0"/>
                                      <w:divBdr>
                                        <w:top w:val="none" w:sz="0" w:space="0" w:color="auto"/>
                                        <w:left w:val="none" w:sz="0" w:space="0" w:color="auto"/>
                                        <w:bottom w:val="none" w:sz="0" w:space="0" w:color="auto"/>
                                        <w:right w:val="none" w:sz="0" w:space="0" w:color="auto"/>
                                      </w:divBdr>
                                      <w:divsChild>
                                        <w:div w:id="980615761">
                                          <w:marLeft w:val="0"/>
                                          <w:marRight w:val="0"/>
                                          <w:marTop w:val="0"/>
                                          <w:marBottom w:val="0"/>
                                          <w:divBdr>
                                            <w:top w:val="none" w:sz="0" w:space="0" w:color="auto"/>
                                            <w:left w:val="none" w:sz="0" w:space="0" w:color="auto"/>
                                            <w:bottom w:val="none" w:sz="0" w:space="0" w:color="auto"/>
                                            <w:right w:val="none" w:sz="0" w:space="0" w:color="auto"/>
                                          </w:divBdr>
                                          <w:divsChild>
                                            <w:div w:id="1977878960">
                                              <w:marLeft w:val="0"/>
                                              <w:marRight w:val="0"/>
                                              <w:marTop w:val="0"/>
                                              <w:marBottom w:val="0"/>
                                              <w:divBdr>
                                                <w:top w:val="none" w:sz="0" w:space="0" w:color="auto"/>
                                                <w:left w:val="none" w:sz="0" w:space="0" w:color="auto"/>
                                                <w:bottom w:val="none" w:sz="0" w:space="0" w:color="auto"/>
                                                <w:right w:val="none" w:sz="0" w:space="0" w:color="auto"/>
                                              </w:divBdr>
                                              <w:divsChild>
                                                <w:div w:id="363404730">
                                                  <w:marLeft w:val="0"/>
                                                  <w:marRight w:val="0"/>
                                                  <w:marTop w:val="0"/>
                                                  <w:marBottom w:val="0"/>
                                                  <w:divBdr>
                                                    <w:top w:val="none" w:sz="0" w:space="0" w:color="auto"/>
                                                    <w:left w:val="none" w:sz="0" w:space="0" w:color="auto"/>
                                                    <w:bottom w:val="none" w:sz="0" w:space="0" w:color="auto"/>
                                                    <w:right w:val="none" w:sz="0" w:space="0" w:color="auto"/>
                                                  </w:divBdr>
                                                  <w:divsChild>
                                                    <w:div w:id="1398819692">
                                                      <w:marLeft w:val="0"/>
                                                      <w:marRight w:val="0"/>
                                                      <w:marTop w:val="0"/>
                                                      <w:marBottom w:val="0"/>
                                                      <w:divBdr>
                                                        <w:top w:val="none" w:sz="0" w:space="0" w:color="auto"/>
                                                        <w:left w:val="none" w:sz="0" w:space="0" w:color="auto"/>
                                                        <w:bottom w:val="none" w:sz="0" w:space="0" w:color="auto"/>
                                                        <w:right w:val="none" w:sz="0" w:space="0" w:color="auto"/>
                                                      </w:divBdr>
                                                      <w:divsChild>
                                                        <w:div w:id="259222251">
                                                          <w:marLeft w:val="0"/>
                                                          <w:marRight w:val="0"/>
                                                          <w:marTop w:val="0"/>
                                                          <w:marBottom w:val="0"/>
                                                          <w:divBdr>
                                                            <w:top w:val="none" w:sz="0" w:space="0" w:color="auto"/>
                                                            <w:left w:val="none" w:sz="0" w:space="0" w:color="auto"/>
                                                            <w:bottom w:val="none" w:sz="0" w:space="0" w:color="auto"/>
                                                            <w:right w:val="none" w:sz="0" w:space="0" w:color="auto"/>
                                                          </w:divBdr>
                                                          <w:divsChild>
                                                            <w:div w:id="1145972626">
                                                              <w:marLeft w:val="0"/>
                                                              <w:marRight w:val="0"/>
                                                              <w:marTop w:val="0"/>
                                                              <w:marBottom w:val="0"/>
                                                              <w:divBdr>
                                                                <w:top w:val="none" w:sz="0" w:space="0" w:color="auto"/>
                                                                <w:left w:val="none" w:sz="0" w:space="0" w:color="auto"/>
                                                                <w:bottom w:val="none" w:sz="0" w:space="0" w:color="auto"/>
                                                                <w:right w:val="none" w:sz="0" w:space="0" w:color="auto"/>
                                                              </w:divBdr>
                                                              <w:divsChild>
                                                                <w:div w:id="745107315">
                                                                  <w:marLeft w:val="0"/>
                                                                  <w:marRight w:val="0"/>
                                                                  <w:marTop w:val="0"/>
                                                                  <w:marBottom w:val="0"/>
                                                                  <w:divBdr>
                                                                    <w:top w:val="none" w:sz="0" w:space="0" w:color="auto"/>
                                                                    <w:left w:val="none" w:sz="0" w:space="0" w:color="auto"/>
                                                                    <w:bottom w:val="none" w:sz="0" w:space="0" w:color="auto"/>
                                                                    <w:right w:val="none" w:sz="0" w:space="0" w:color="auto"/>
                                                                  </w:divBdr>
                                                                  <w:divsChild>
                                                                    <w:div w:id="1604335471">
                                                                      <w:marLeft w:val="0"/>
                                                                      <w:marRight w:val="0"/>
                                                                      <w:marTop w:val="0"/>
                                                                      <w:marBottom w:val="0"/>
                                                                      <w:divBdr>
                                                                        <w:top w:val="none" w:sz="0" w:space="0" w:color="auto"/>
                                                                        <w:left w:val="none" w:sz="0" w:space="0" w:color="auto"/>
                                                                        <w:bottom w:val="none" w:sz="0" w:space="0" w:color="auto"/>
                                                                        <w:right w:val="none" w:sz="0" w:space="0" w:color="auto"/>
                                                                      </w:divBdr>
                                                                      <w:divsChild>
                                                                        <w:div w:id="1074857810">
                                                                          <w:marLeft w:val="0"/>
                                                                          <w:marRight w:val="0"/>
                                                                          <w:marTop w:val="0"/>
                                                                          <w:marBottom w:val="0"/>
                                                                          <w:divBdr>
                                                                            <w:top w:val="none" w:sz="0" w:space="0" w:color="auto"/>
                                                                            <w:left w:val="none" w:sz="0" w:space="0" w:color="auto"/>
                                                                            <w:bottom w:val="none" w:sz="0" w:space="0" w:color="auto"/>
                                                                            <w:right w:val="none" w:sz="0" w:space="0" w:color="auto"/>
                                                                          </w:divBdr>
                                                                          <w:divsChild>
                                                                            <w:div w:id="65241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i.org/10.1093/eurheartj/ehaa5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scardio.org/Guidelines/Clinical-Practice-Guidelines/Acute-Coronary-Syndromes-ACS-in-patients-presenting-without-persistent-ST-seg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28896-C575-4D7C-9731-ABC60381E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2463</Words>
  <Characters>13059</Characters>
  <Application>Microsoft Office Word</Application>
  <DocSecurity>0</DocSecurity>
  <Lines>108</Lines>
  <Paragraphs>30</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15492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Bonarjee, Vernon Vijay Singha</dc:creator>
  <cp:lastModifiedBy>Olaf</cp:lastModifiedBy>
  <cp:revision>2</cp:revision>
  <dcterms:created xsi:type="dcterms:W3CDTF">2021-03-27T11:18:00Z</dcterms:created>
  <dcterms:modified xsi:type="dcterms:W3CDTF">2021-03-27T11:18:00Z</dcterms:modified>
</cp:coreProperties>
</file>