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9.500732421875" w:line="240" w:lineRule="auto"/>
        <w:ind w:left="2725.9600067138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Æsculaps statutter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840087890625" w:line="240" w:lineRule="auto"/>
        <w:ind w:left="569.0998077392578" w:right="0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Vedtatt på Nmf’s årsmøte 1994, sist revidert på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Nmf sitt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Landsmøte i 2023, 26.mars, Gardermoen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840087890625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  <w:sectPr>
          <w:headerReference r:id="rId6" w:type="default"/>
          <w:pgSz w:h="16820" w:w="11900" w:orient="portrait"/>
          <w:pgMar w:bottom="2691.0000610351562" w:top="708.00048828125" w:left="979.0000152587891" w:right="829.9987792968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7.20092773437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Formål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600341796875" w:line="242.98258781433105" w:lineRule="auto"/>
        <w:ind w:left="5.9999847412109375" w:right="154.2999267578125" w:hanging="5.99998474121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Tidsskriftet Æsculap er tilknyttet Norsk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medisinstudentforening (Nmf). Æsculap skal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være et informasjons- og medlemsblad for Nmf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sine medlemmer, samt stimulere til debatt og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refleksjon om helse- og sosialpolitiske temaer,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etikk og mellommenneskelige relasjoner.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114990234375" w:line="240" w:lineRule="auto"/>
        <w:ind w:left="18.0000305175781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Distribusjon </w:t>
      </w:r>
    </w:p>
    <w:p w:rsidR="00000000" w:rsidDel="00000000" w:rsidP="00000000" w:rsidRDefault="00000000" w:rsidRPr="00000000" w14:paraId="00000007">
      <w:pPr>
        <w:widowControl w:val="0"/>
        <w:spacing w:before="206.5997314453125" w:line="243.36919784545898" w:lineRule="auto"/>
        <w:ind w:left="1.399993896484375" w:right="144.7003173828125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Æsculap distrubueres primært digitalt til alle medlemmer av Nmf. I tillegg kan fåtall av magasiner trykkes for å distrubueres til abonnenter og faktulteter, hvis redaksjonen og styre vurderer dette som hensiktmessig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79211425781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Tidsskriftets innhold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997314453125" w:line="245.502347946167" w:lineRule="auto"/>
        <w:ind w:left="10.400009155273438" w:right="515.9991455078125" w:hanging="9.00001525878906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Æsculap skal bestå av en temadel, 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organisasjonsdel og en generell tidsskriftdel.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.0147705078125" w:line="240" w:lineRule="auto"/>
        <w:ind w:left="8.19999694824218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Redaksjonen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997314453125" w:line="243.75240325927734" w:lineRule="auto"/>
        <w:ind w:left="0.5999755859375" w:right="428.1988525390625" w:firstLine="7.00004577636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4.1 Redaktør velges av valgmøtet i Nmf.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Ytterligere redaksjonsmedlemmer, som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redaksjonssjef, økonomiansvarlig og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layoutansvarlig, konstitueres av redaksjonen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selv. I tillegg tilknyttes fem lokale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72900390625" w:line="245.00155448913574" w:lineRule="auto"/>
        <w:ind w:left="10.5999755859375" w:right="472.799072265625" w:firstLine="7.40005493164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medarbeidere som utpekes av de respektive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lokallagene i Nmf. Redaksjonen kan utover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dette også rekruttere andre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320556640625" w:line="240" w:lineRule="auto"/>
        <w:ind w:left="18.000030517578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redaksjonsmedlemmer.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20001220703125" w:line="244.90201950073242" w:lineRule="auto"/>
        <w:ind w:left="18.000030517578125" w:right="867.7996826171875" w:hanging="10.40000915527343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4.2 Nmfs valgkomité innstiller til valg av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redaktør.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1495361328125" w:line="240" w:lineRule="auto"/>
        <w:ind w:left="7.6000213623046875" w:right="0" w:firstLine="0"/>
        <w:jc w:val="left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1495361328125" w:line="240" w:lineRule="auto"/>
        <w:ind w:left="7.6000213623046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4.3 Redaksjonen har sitt hovedsete i Oslo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1495361328125" w:line="240" w:lineRule="auto"/>
        <w:ind w:left="7.600021362304687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0993652343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Redaksjonens oppgaver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600341796875" w:line="244.90201950073242" w:lineRule="auto"/>
        <w:ind w:left="0" w:right="35.499267578125" w:firstLine="10.2996826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5.1 Redaktør har hovedansvaret for innholdet og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utgivelsen av tidsskriftet, og representerer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Æsculap utad.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13427734375" w:line="243.36942672729492" w:lineRule="auto"/>
        <w:ind w:left="2.4993896484375" w:right="43.1005859375" w:firstLine="7.800292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5.2 Redaksjonssjef har ansvar for den daglige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ledelsen av redaksjonen. Denne samordner også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informasjon fra Nmfs styre, lokallagene og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eventuelt andre i organisasjonen.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933349609375" w:line="243.36919784545898" w:lineRule="auto"/>
        <w:ind w:left="0" w:right="71.298828125" w:firstLine="10.2996826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5.3 Økonomiansvarlig har det løpende ansvaret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for den økonomiske situasjonen og at budsjettet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overholdes. Årsregnskapet for Æsculap skal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føres som et separat regnskap av Nmf.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92724609375" w:line="244.9013900756836" w:lineRule="auto"/>
        <w:ind w:left="2.6995849609375" w:right="849.29931640625" w:firstLine="7.600097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5.4 Layoutansvarlig har ansvaret for den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grafiske utformingen av tidsskriftet.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15869140625" w:line="239.9040126800537" w:lineRule="auto"/>
        <w:ind w:left="9.0997314453125" w:right="809.69970703125" w:firstLine="1.19995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5.5 De lokale medarbeiderne koordinerer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informasjon fra sitt respektive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796630859375" w:line="240" w:lineRule="auto"/>
        <w:ind w:left="9.2993164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undervisningssted.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6.5997314453125" w:line="240" w:lineRule="auto"/>
        <w:ind w:left="5.09948730468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Organisjonstilknytning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997314453125" w:line="245.10211944580078" w:lineRule="auto"/>
        <w:ind w:left="2.8997802734375" w:right="292.099609375" w:firstLine="2.600097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6.1 Redaktøren eller vedkommendes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stedfortreder har møte-, tale- og forslagsrett 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Nmfs styre i saker som angår Æsculap.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80224609375" w:line="243.3025074005127" w:lineRule="auto"/>
        <w:ind w:left="2.2998046875" w:right="225.499267578125" w:firstLine="3.20007324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6.2 Mellom Landsstyremøtene i Nmf har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redaksjonssjefen ansvaret for å sikre at driften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 Æsculap er i samsvar med Æsculaps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gjeldende statutter og Nmfs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480712890625" w:line="240" w:lineRule="auto"/>
        <w:ind w:left="2.89978027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styringsdokumenter.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20001220703125" w:line="242.40300178527832" w:lineRule="auto"/>
        <w:ind w:left="0" w:right="535.10009765625" w:firstLine="5.49987792968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6.3 Redaksjonen legger frem årsmelding og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regnskap på Landsmøtet i Nmf. Landsmøtet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fastsetter budsjett for påfølgende år.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59747314453125" w:line="244.90201950073242" w:lineRule="auto"/>
        <w:ind w:left="0" w:right="899.9005126953125" w:firstLine="5.4998779296875"/>
        <w:jc w:val="left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6.4 Ved opphør av virksomheten tilfaller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Æsculaps eiendeler Nmf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.</w:t>
      </w:r>
    </w:p>
    <w:sectPr>
      <w:type w:val="continuous"/>
      <w:pgSz w:h="16820" w:w="11900" w:orient="portrait"/>
      <w:pgMar w:bottom="2691.0000610351562" w:top="708.00048828125" w:left="1075.5000305175781" w:right="819.998779296875" w:header="0" w:footer="720"/>
      <w:cols w:equalWidth="0" w:num="2">
        <w:col w:space="0" w:w="5020"/>
        <w:col w:space="0" w:w="5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leader="none" w:pos="7006"/>
      </w:tabs>
      <w:spacing w:line="240" w:lineRule="auto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left" w:leader="none" w:pos="7006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2649464" cy="6640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9464" cy="6640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2A78AD2E4534796F08CDD397ED679" ma:contentTypeVersion="14" ma:contentTypeDescription="Opprett et nytt dokument." ma:contentTypeScope="" ma:versionID="60d7c748f3678fe12e0683a2cd650d49">
  <xsd:schema xmlns:xsd="http://www.w3.org/2001/XMLSchema" xmlns:xs="http://www.w3.org/2001/XMLSchema" xmlns:p="http://schemas.microsoft.com/office/2006/metadata/properties" xmlns:ns2="671481b9-40d5-435b-adca-b475b7b28aea" xmlns:ns3="4fc0b012-89d0-4670-b405-45ed50660699" xmlns:ns4="http://schemas.microsoft.com/sharepoint/v4" xmlns:ns5="f3300cac-57f5-4521-bbe6-cddb19a32ade" targetNamespace="http://schemas.microsoft.com/office/2006/metadata/properties" ma:root="true" ma:fieldsID="b257974403506f04c6b7d64f7062f449" ns2:_="" ns3:_="" ns4:_="" ns5:_="">
    <xsd:import namespace="671481b9-40d5-435b-adca-b475b7b28aea"/>
    <xsd:import namespace="4fc0b012-89d0-4670-b405-45ed50660699"/>
    <xsd:import namespace="http://schemas.microsoft.com/sharepoint/v4"/>
    <xsd:import namespace="f3300cac-57f5-4521-bbe6-cddb19a32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1b9-40d5-435b-adca-b475b7b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499d057b-8287-441e-ad96-783bf1579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012-89d0-4670-b405-45ed50660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00cac-57f5-4521-bbe6-cddb19a32a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bd564ac-1a5b-4a31-a791-2879db9c84a7}" ma:internalName="TaxCatchAll" ma:showField="CatchAllData" ma:web="f3300cac-57f5-4521-bbe6-cddb19a32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00cac-57f5-4521-bbe6-cddb19a32ade" xsi:nil="true"/>
    <IconOverlay xmlns="http://schemas.microsoft.com/sharepoint/v4" xsi:nil="true"/>
    <lcf76f155ced4ddcb4097134ff3c332f xmlns="671481b9-40d5-435b-adca-b475b7b28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AA2B3A-C060-4ED4-8A46-8063092761B8}"/>
</file>

<file path=customXml/itemProps2.xml><?xml version="1.0" encoding="utf-8"?>
<ds:datastoreItem xmlns:ds="http://schemas.openxmlformats.org/officeDocument/2006/customXml" ds:itemID="{F6B2F81E-ECDA-48F5-8450-2855491EB3CF}"/>
</file>

<file path=customXml/itemProps3.xml><?xml version="1.0" encoding="utf-8"?>
<ds:datastoreItem xmlns:ds="http://schemas.openxmlformats.org/officeDocument/2006/customXml" ds:itemID="{11D41D21-1871-4AE1-92D7-16C3736D9DB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0x01010030A2A78AD2E4534796F08CDD397ED679</vt:lpwstr>
  </property>
</Properties>
</file>