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CCD8" w14:textId="70C079F1" w:rsidR="001E1F84" w:rsidRDefault="009364DC">
      <w:pPr>
        <w:pStyle w:val="Sluttnotetekst"/>
        <w:suppressAutoHyphens/>
      </w:pPr>
      <w:r>
        <w:t xml:space="preserve">Til </w:t>
      </w:r>
    </w:p>
    <w:p w14:paraId="20174836" w14:textId="4E703305" w:rsidR="00515A8F" w:rsidRDefault="001E1F84">
      <w:pPr>
        <w:pStyle w:val="Sluttnotetekst"/>
        <w:suppressAutoHyphens/>
        <w:rPr>
          <w:szCs w:val="24"/>
        </w:rPr>
      </w:pPr>
      <w:r>
        <w:rPr>
          <w:szCs w:val="24"/>
        </w:rPr>
        <w:t>A</w:t>
      </w:r>
      <w:r w:rsidR="009364DC">
        <w:rPr>
          <w:szCs w:val="24"/>
        </w:rPr>
        <w:t>lle</w:t>
      </w:r>
      <w:r>
        <w:rPr>
          <w:szCs w:val="24"/>
        </w:rPr>
        <w:t xml:space="preserve"> yrkesforeninger</w:t>
      </w:r>
    </w:p>
    <w:p w14:paraId="6C801F38" w14:textId="17E6998D" w:rsidR="001E1F84" w:rsidRDefault="001E1F84">
      <w:pPr>
        <w:pStyle w:val="Sluttnotetekst"/>
        <w:suppressAutoHyphens/>
        <w:rPr>
          <w:szCs w:val="24"/>
        </w:rPr>
      </w:pPr>
      <w:r>
        <w:rPr>
          <w:szCs w:val="24"/>
        </w:rPr>
        <w:t>Alle fagmedisinske foreninger</w:t>
      </w:r>
    </w:p>
    <w:p w14:paraId="24BEF748" w14:textId="3847CF1E" w:rsidR="001E1F84" w:rsidRDefault="001E1F84">
      <w:pPr>
        <w:pStyle w:val="Sluttnotetekst"/>
        <w:suppressAutoHyphens/>
        <w:rPr>
          <w:szCs w:val="24"/>
        </w:rPr>
      </w:pPr>
      <w:r>
        <w:rPr>
          <w:szCs w:val="24"/>
        </w:rPr>
        <w:t xml:space="preserve">Alle </w:t>
      </w:r>
      <w:r w:rsidR="00A33C65">
        <w:rPr>
          <w:szCs w:val="24"/>
        </w:rPr>
        <w:t>lokalforeninger</w:t>
      </w:r>
    </w:p>
    <w:p w14:paraId="2747D404" w14:textId="48030363" w:rsidR="00A33C65" w:rsidRDefault="00A33C65">
      <w:pPr>
        <w:pStyle w:val="Sluttnotetekst"/>
        <w:suppressAutoHyphens/>
        <w:rPr>
          <w:szCs w:val="24"/>
        </w:rPr>
      </w:pPr>
      <w:r>
        <w:rPr>
          <w:szCs w:val="24"/>
        </w:rPr>
        <w:t>Alle spesialforeninger</w:t>
      </w:r>
    </w:p>
    <w:p w14:paraId="115E17C9" w14:textId="77C72139" w:rsidR="00A33C65" w:rsidRDefault="00A33C65">
      <w:pPr>
        <w:pStyle w:val="Sluttnotetekst"/>
        <w:suppressAutoHyphens/>
        <w:rPr>
          <w:szCs w:val="24"/>
        </w:rPr>
      </w:pPr>
      <w:r>
        <w:rPr>
          <w:szCs w:val="24"/>
        </w:rPr>
        <w:t>Alle regionutvalg</w:t>
      </w:r>
    </w:p>
    <w:p w14:paraId="5387F821" w14:textId="3C59C08C" w:rsidR="00A33C65" w:rsidRPr="00F97002" w:rsidRDefault="00A33C65">
      <w:pPr>
        <w:pStyle w:val="Sluttnotetekst"/>
        <w:suppressAutoHyphens/>
        <w:rPr>
          <w:szCs w:val="24"/>
        </w:rPr>
      </w:pPr>
      <w:r>
        <w:rPr>
          <w:szCs w:val="24"/>
        </w:rPr>
        <w:t>Rådet for legeetikk</w:t>
      </w:r>
    </w:p>
    <w:p w14:paraId="29DF3FF1" w14:textId="77777777" w:rsidR="00067C5C" w:rsidRDefault="00067C5C" w:rsidP="00C3629E">
      <w:pPr>
        <w:rPr>
          <w:bCs/>
          <w:szCs w:val="24"/>
          <w:highlight w:val="cyan"/>
        </w:rPr>
      </w:pPr>
    </w:p>
    <w:p w14:paraId="3DCD5665" w14:textId="04A0EDB3" w:rsidR="00E22C8B" w:rsidRDefault="00E22C8B" w:rsidP="00054DC1">
      <w:pPr>
        <w:rPr>
          <w:rFonts w:asciiTheme="minorHAnsi" w:hAnsiTheme="minorHAnsi" w:cstheme="minorHAnsi"/>
        </w:rPr>
      </w:pPr>
    </w:p>
    <w:p w14:paraId="2CCBA487" w14:textId="77777777" w:rsidR="00103ADC" w:rsidRPr="00E22C8B" w:rsidRDefault="00103ADC" w:rsidP="00054DC1">
      <w:pPr>
        <w:rPr>
          <w:rFonts w:asciiTheme="minorHAnsi" w:hAnsiTheme="minorHAnsi" w:cstheme="minorHAnsi"/>
        </w:rPr>
      </w:pPr>
    </w:p>
    <w:tbl>
      <w:tblPr>
        <w:tblStyle w:val="Tabellrutenett"/>
        <w:tblW w:w="9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3287"/>
        <w:gridCol w:w="3287"/>
      </w:tblGrid>
      <w:tr w:rsidR="00054DC1" w:rsidRPr="00615522" w14:paraId="12D2A4C9" w14:textId="77777777" w:rsidTr="00103ADC">
        <w:trPr>
          <w:trHeight w:val="301"/>
        </w:trPr>
        <w:tc>
          <w:tcPr>
            <w:tcW w:w="3125" w:type="dxa"/>
          </w:tcPr>
          <w:p w14:paraId="20BC49EB" w14:textId="77777777" w:rsidR="00054DC1" w:rsidRPr="00AE0BBE" w:rsidRDefault="00054DC1" w:rsidP="00E26F08">
            <w:pPr>
              <w:rPr>
                <w:rFonts w:asciiTheme="minorHAnsi" w:hAnsiTheme="minorHAnsi" w:cstheme="minorHAnsi"/>
                <w:b/>
                <w:sz w:val="20"/>
                <w:szCs w:val="20"/>
              </w:rPr>
            </w:pPr>
            <w:r w:rsidRPr="00AE0BBE">
              <w:rPr>
                <w:rFonts w:asciiTheme="minorHAnsi" w:hAnsiTheme="minorHAnsi" w:cstheme="minorHAnsi"/>
                <w:sz w:val="20"/>
                <w:szCs w:val="20"/>
              </w:rPr>
              <w:t xml:space="preserve">Deres ref.: </w:t>
            </w:r>
          </w:p>
        </w:tc>
        <w:tc>
          <w:tcPr>
            <w:tcW w:w="3287" w:type="dxa"/>
          </w:tcPr>
          <w:p w14:paraId="726C7038" w14:textId="62C2D7E4" w:rsidR="00054DC1" w:rsidRPr="00AE0BBE" w:rsidRDefault="00054DC1" w:rsidP="00E26F08">
            <w:pPr>
              <w:rPr>
                <w:rFonts w:asciiTheme="minorHAnsi" w:hAnsiTheme="minorHAnsi" w:cstheme="minorHAnsi"/>
                <w:b/>
                <w:sz w:val="20"/>
                <w:szCs w:val="20"/>
              </w:rPr>
            </w:pPr>
            <w:r w:rsidRPr="00AE0BBE">
              <w:rPr>
                <w:rFonts w:asciiTheme="minorHAnsi" w:hAnsiTheme="minorHAnsi" w:cstheme="minorHAnsi"/>
                <w:sz w:val="20"/>
                <w:szCs w:val="20"/>
              </w:rPr>
              <w:t xml:space="preserve">       Vår ref.: HSAK202400429</w:t>
            </w:r>
          </w:p>
        </w:tc>
        <w:tc>
          <w:tcPr>
            <w:tcW w:w="3287" w:type="dxa"/>
          </w:tcPr>
          <w:p w14:paraId="451A08DB" w14:textId="061227D6" w:rsidR="00054DC1" w:rsidRPr="00AE0BBE" w:rsidRDefault="00054DC1" w:rsidP="00E26F08">
            <w:pPr>
              <w:rPr>
                <w:rFonts w:asciiTheme="minorHAnsi" w:hAnsiTheme="minorHAnsi" w:cstheme="minorHAnsi"/>
                <w:b/>
                <w:sz w:val="20"/>
                <w:szCs w:val="20"/>
              </w:rPr>
            </w:pPr>
            <w:r w:rsidRPr="00AE0BBE">
              <w:rPr>
                <w:rFonts w:asciiTheme="minorHAnsi" w:hAnsiTheme="minorHAnsi" w:cstheme="minorHAnsi"/>
                <w:sz w:val="20"/>
                <w:szCs w:val="20"/>
              </w:rPr>
              <w:t xml:space="preserve">   Dato: </w:t>
            </w:r>
            <w:r w:rsidR="001F6282">
              <w:rPr>
                <w:rFonts w:asciiTheme="minorHAnsi" w:hAnsiTheme="minorHAnsi" w:cstheme="minorHAnsi"/>
                <w:sz w:val="20"/>
                <w:szCs w:val="20"/>
              </w:rPr>
              <w:t>1</w:t>
            </w:r>
            <w:r w:rsidR="000E3F3E">
              <w:rPr>
                <w:rFonts w:asciiTheme="minorHAnsi" w:hAnsiTheme="minorHAnsi" w:cstheme="minorHAnsi"/>
                <w:sz w:val="20"/>
                <w:szCs w:val="20"/>
              </w:rPr>
              <w:t>4</w:t>
            </w:r>
            <w:r w:rsidR="001F6282">
              <w:rPr>
                <w:rFonts w:asciiTheme="minorHAnsi" w:hAnsiTheme="minorHAnsi" w:cstheme="minorHAnsi"/>
                <w:sz w:val="20"/>
                <w:szCs w:val="20"/>
              </w:rPr>
              <w:t>.3</w:t>
            </w:r>
            <w:r w:rsidR="00412BBF">
              <w:rPr>
                <w:rFonts w:asciiTheme="minorHAnsi" w:hAnsiTheme="minorHAnsi" w:cstheme="minorHAnsi"/>
                <w:sz w:val="20"/>
                <w:szCs w:val="20"/>
              </w:rPr>
              <w:t>.</w:t>
            </w:r>
            <w:r w:rsidRPr="00AE0BBE">
              <w:rPr>
                <w:rFonts w:asciiTheme="minorHAnsi" w:hAnsiTheme="minorHAnsi" w:cstheme="minorHAnsi"/>
                <w:sz w:val="20"/>
                <w:szCs w:val="20"/>
              </w:rPr>
              <w:t>2024</w:t>
            </w:r>
          </w:p>
        </w:tc>
      </w:tr>
    </w:tbl>
    <w:p w14:paraId="79AC7BA2" w14:textId="00C65E85" w:rsidR="00C3629E" w:rsidRPr="000E3F3E" w:rsidRDefault="00515A8F" w:rsidP="00FF590B">
      <w:pPr>
        <w:tabs>
          <w:tab w:val="left" w:pos="-1440"/>
          <w:tab w:val="left" w:pos="-720"/>
          <w:tab w:val="left" w:pos="0"/>
          <w:tab w:val="left" w:pos="3600"/>
          <w:tab w:val="left" w:pos="7575"/>
          <w:tab w:val="left" w:pos="7935"/>
          <w:tab w:val="right" w:pos="8931"/>
          <w:tab w:val="left" w:pos="9360"/>
        </w:tabs>
        <w:suppressAutoHyphens/>
        <w:rPr>
          <w:rFonts w:asciiTheme="minorHAnsi" w:hAnsiTheme="minorHAnsi" w:cstheme="minorHAnsi"/>
          <w:b/>
          <w:bCs/>
          <w:szCs w:val="24"/>
        </w:rPr>
      </w:pPr>
      <w:r w:rsidRPr="00615522">
        <w:rPr>
          <w:rFonts w:asciiTheme="minorHAnsi" w:hAnsiTheme="minorHAnsi" w:cstheme="minorHAnsi"/>
          <w:szCs w:val="24"/>
        </w:rPr>
        <w:fldChar w:fldCharType="begin"/>
      </w:r>
      <w:r w:rsidRPr="00615522">
        <w:rPr>
          <w:rFonts w:asciiTheme="minorHAnsi" w:hAnsiTheme="minorHAnsi" w:cstheme="minorHAnsi"/>
          <w:szCs w:val="24"/>
        </w:rPr>
        <w:instrText xml:space="preserve">PRIVATE </w:instrText>
      </w:r>
      <w:r w:rsidRPr="00615522">
        <w:rPr>
          <w:rFonts w:asciiTheme="minorHAnsi" w:hAnsiTheme="minorHAnsi" w:cstheme="minorHAnsi"/>
          <w:szCs w:val="24"/>
        </w:rPr>
        <w:fldChar w:fldCharType="end"/>
      </w:r>
      <w:r w:rsidR="00E42E10" w:rsidRPr="006E7489">
        <w:rPr>
          <w:rFonts w:asciiTheme="minorHAnsi" w:hAnsiTheme="minorHAnsi" w:cstheme="minorHAnsi"/>
          <w:b/>
          <w:sz w:val="16"/>
          <w:szCs w:val="16"/>
        </w:rPr>
        <w:br/>
      </w:r>
      <w:r w:rsidR="00A33C65" w:rsidRPr="000E3F3E">
        <w:rPr>
          <w:rFonts w:asciiTheme="minorHAnsi" w:hAnsiTheme="minorHAnsi" w:cstheme="minorHAnsi"/>
          <w:b/>
          <w:bCs/>
          <w:sz w:val="28"/>
          <w:szCs w:val="28"/>
        </w:rPr>
        <w:t xml:space="preserve">Høring </w:t>
      </w:r>
      <w:r w:rsidR="00897E58" w:rsidRPr="000E3F3E">
        <w:rPr>
          <w:rFonts w:asciiTheme="minorHAnsi" w:hAnsiTheme="minorHAnsi" w:cstheme="minorHAnsi"/>
          <w:b/>
          <w:bCs/>
          <w:sz w:val="28"/>
          <w:szCs w:val="28"/>
        </w:rPr>
        <w:t>–</w:t>
      </w:r>
      <w:r w:rsidR="00A33C65" w:rsidRPr="000E3F3E">
        <w:rPr>
          <w:rFonts w:asciiTheme="minorHAnsi" w:hAnsiTheme="minorHAnsi" w:cstheme="minorHAnsi"/>
          <w:b/>
          <w:bCs/>
          <w:sz w:val="28"/>
          <w:szCs w:val="28"/>
        </w:rPr>
        <w:t xml:space="preserve"> </w:t>
      </w:r>
      <w:r w:rsidR="00897E58" w:rsidRPr="000E3F3E">
        <w:rPr>
          <w:rFonts w:asciiTheme="minorHAnsi" w:hAnsiTheme="minorHAnsi" w:cstheme="minorHAnsi"/>
          <w:b/>
          <w:bCs/>
          <w:sz w:val="28"/>
          <w:szCs w:val="28"/>
        </w:rPr>
        <w:t>Rapporter fra</w:t>
      </w:r>
      <w:r w:rsidR="003C5B57" w:rsidRPr="000E3F3E">
        <w:rPr>
          <w:rFonts w:asciiTheme="minorHAnsi" w:hAnsiTheme="minorHAnsi" w:cstheme="minorHAnsi"/>
          <w:b/>
          <w:bCs/>
          <w:sz w:val="28"/>
          <w:szCs w:val="28"/>
        </w:rPr>
        <w:t xml:space="preserve"> tre</w:t>
      </w:r>
      <w:r w:rsidR="00897E58" w:rsidRPr="000E3F3E">
        <w:rPr>
          <w:rFonts w:asciiTheme="minorHAnsi" w:hAnsiTheme="minorHAnsi" w:cstheme="minorHAnsi"/>
          <w:b/>
          <w:bCs/>
          <w:sz w:val="28"/>
          <w:szCs w:val="28"/>
        </w:rPr>
        <w:t xml:space="preserve"> ekspertgrupper for prioriteringsmeldingen</w:t>
      </w:r>
    </w:p>
    <w:p w14:paraId="2427DC52" w14:textId="5D5E852E" w:rsidR="00E42E10" w:rsidRDefault="00897E58" w:rsidP="00E42E10">
      <w:pPr>
        <w:spacing w:after="120"/>
        <w:rPr>
          <w:rFonts w:asciiTheme="minorHAnsi" w:hAnsiTheme="minorHAnsi" w:cstheme="minorHAnsi"/>
          <w:bCs/>
          <w:szCs w:val="24"/>
        </w:rPr>
      </w:pPr>
      <w:r>
        <w:rPr>
          <w:rFonts w:asciiTheme="minorHAnsi" w:hAnsiTheme="minorHAnsi" w:cstheme="minorHAnsi"/>
          <w:bCs/>
          <w:szCs w:val="24"/>
        </w:rPr>
        <w:t>Legeforeningen har fra Helse- og omsorgsdepartementet mottatt høring av</w:t>
      </w:r>
      <w:r w:rsidR="0031776D">
        <w:rPr>
          <w:rFonts w:asciiTheme="minorHAnsi" w:hAnsiTheme="minorHAnsi" w:cstheme="minorHAnsi"/>
          <w:bCs/>
          <w:szCs w:val="24"/>
        </w:rPr>
        <w:t xml:space="preserve"> rapportene fra de tre </w:t>
      </w:r>
      <w:r w:rsidR="0031776D" w:rsidRPr="0031776D">
        <w:rPr>
          <w:rFonts w:asciiTheme="minorHAnsi" w:hAnsiTheme="minorHAnsi" w:cstheme="minorHAnsi"/>
          <w:bCs/>
          <w:szCs w:val="24"/>
        </w:rPr>
        <w:t>ekspertgruppene som har vurdert ulike prioriteringsvurderinger</w:t>
      </w:r>
      <w:r w:rsidR="00EB2892">
        <w:rPr>
          <w:rFonts w:asciiTheme="minorHAnsi" w:hAnsiTheme="minorHAnsi" w:cstheme="minorHAnsi"/>
          <w:bCs/>
          <w:szCs w:val="24"/>
        </w:rPr>
        <w:t>.</w:t>
      </w:r>
    </w:p>
    <w:p w14:paraId="6BC97A31" w14:textId="04B45B47" w:rsidR="00EF6D33" w:rsidRDefault="008F2139" w:rsidP="00E42E10">
      <w:pPr>
        <w:spacing w:after="120"/>
        <w:rPr>
          <w:rFonts w:asciiTheme="minorHAnsi" w:hAnsiTheme="minorHAnsi" w:cstheme="minorHAnsi"/>
          <w:bCs/>
          <w:szCs w:val="24"/>
        </w:rPr>
      </w:pPr>
      <w:r w:rsidRPr="008F2139">
        <w:rPr>
          <w:rFonts w:asciiTheme="minorHAnsi" w:hAnsiTheme="minorHAnsi" w:cstheme="minorHAnsi"/>
          <w:color w:val="333333"/>
          <w:szCs w:val="24"/>
          <w:shd w:val="clear" w:color="auto" w:fill="FFFFFF"/>
        </w:rPr>
        <w:t>Regjeringen skal legge frem en ny prioriteringsmelding i løpet av 202</w:t>
      </w:r>
      <w:r w:rsidR="0027300E">
        <w:rPr>
          <w:rFonts w:asciiTheme="minorHAnsi" w:hAnsiTheme="minorHAnsi" w:cstheme="minorHAnsi"/>
          <w:color w:val="333333"/>
          <w:szCs w:val="24"/>
          <w:shd w:val="clear" w:color="auto" w:fill="FFFFFF"/>
        </w:rPr>
        <w:t>5</w:t>
      </w:r>
      <w:r w:rsidRPr="008F2139">
        <w:rPr>
          <w:rFonts w:asciiTheme="minorHAnsi" w:hAnsiTheme="minorHAnsi" w:cstheme="minorHAnsi"/>
          <w:color w:val="333333"/>
          <w:szCs w:val="24"/>
          <w:shd w:val="clear" w:color="auto" w:fill="FFFFFF"/>
        </w:rPr>
        <w:t>.</w:t>
      </w:r>
      <w:r w:rsidR="0027300E" w:rsidRPr="0027300E">
        <w:rPr>
          <w:rFonts w:ascii="Open Sans" w:hAnsi="Open Sans" w:cs="Open Sans"/>
          <w:color w:val="333333"/>
          <w:sz w:val="30"/>
          <w:szCs w:val="30"/>
          <w:shd w:val="clear" w:color="auto" w:fill="FFFFFF"/>
        </w:rPr>
        <w:t xml:space="preserve"> </w:t>
      </w:r>
      <w:r w:rsidR="0027300E" w:rsidRPr="0027300E">
        <w:rPr>
          <w:rFonts w:asciiTheme="minorHAnsi" w:hAnsiTheme="minorHAnsi" w:cstheme="minorHAnsi"/>
          <w:color w:val="333333"/>
          <w:szCs w:val="24"/>
          <w:shd w:val="clear" w:color="auto" w:fill="FFFFFF"/>
        </w:rPr>
        <w:t>For å sikre et godt kunnskapsgrunnlag i arbeidet med den nye meldingen, nedsatte helse- og omsorgsminister</w:t>
      </w:r>
      <w:r w:rsidR="00903329">
        <w:rPr>
          <w:rFonts w:asciiTheme="minorHAnsi" w:hAnsiTheme="minorHAnsi" w:cstheme="minorHAnsi"/>
          <w:color w:val="333333"/>
          <w:szCs w:val="24"/>
          <w:shd w:val="clear" w:color="auto" w:fill="FFFFFF"/>
        </w:rPr>
        <w:t>en</w:t>
      </w:r>
      <w:r w:rsidR="0027300E" w:rsidRPr="0027300E">
        <w:rPr>
          <w:rFonts w:asciiTheme="minorHAnsi" w:hAnsiTheme="minorHAnsi" w:cstheme="minorHAnsi"/>
          <w:color w:val="333333"/>
          <w:szCs w:val="24"/>
          <w:shd w:val="clear" w:color="auto" w:fill="FFFFFF"/>
        </w:rPr>
        <w:t xml:space="preserve"> tre ekspertgrupper.</w:t>
      </w:r>
      <w:r w:rsidR="00E63741">
        <w:rPr>
          <w:rFonts w:asciiTheme="minorHAnsi" w:hAnsiTheme="minorHAnsi" w:cstheme="minorHAnsi"/>
          <w:color w:val="333333"/>
          <w:szCs w:val="24"/>
          <w:shd w:val="clear" w:color="auto" w:fill="FFFFFF"/>
        </w:rPr>
        <w:t xml:space="preserve"> Gruppene </w:t>
      </w:r>
      <w:r w:rsidR="00A135D9">
        <w:rPr>
          <w:rFonts w:asciiTheme="minorHAnsi" w:hAnsiTheme="minorHAnsi" w:cstheme="minorHAnsi"/>
          <w:bCs/>
          <w:szCs w:val="24"/>
        </w:rPr>
        <w:t xml:space="preserve">lanserte nylig hver sin </w:t>
      </w:r>
      <w:r w:rsidR="00E63741">
        <w:rPr>
          <w:rFonts w:asciiTheme="minorHAnsi" w:hAnsiTheme="minorHAnsi" w:cstheme="minorHAnsi"/>
          <w:bCs/>
          <w:szCs w:val="24"/>
        </w:rPr>
        <w:t>rapport</w:t>
      </w:r>
      <w:r w:rsidR="00A135D9">
        <w:rPr>
          <w:rFonts w:asciiTheme="minorHAnsi" w:hAnsiTheme="minorHAnsi" w:cstheme="minorHAnsi"/>
          <w:bCs/>
          <w:szCs w:val="24"/>
        </w:rPr>
        <w:t xml:space="preserve"> med anbefalinger til tiltak</w:t>
      </w:r>
      <w:r w:rsidR="00903329">
        <w:rPr>
          <w:rFonts w:asciiTheme="minorHAnsi" w:hAnsiTheme="minorHAnsi" w:cstheme="minorHAnsi"/>
          <w:bCs/>
          <w:szCs w:val="24"/>
        </w:rPr>
        <w:t>,</w:t>
      </w:r>
      <w:r w:rsidR="00E63741">
        <w:rPr>
          <w:rFonts w:asciiTheme="minorHAnsi" w:hAnsiTheme="minorHAnsi" w:cstheme="minorHAnsi"/>
          <w:bCs/>
          <w:szCs w:val="24"/>
        </w:rPr>
        <w:t xml:space="preserve"> som nå er sendt på høring. </w:t>
      </w:r>
    </w:p>
    <w:p w14:paraId="5CD633AE" w14:textId="34EE2248" w:rsidR="005A6A22" w:rsidRDefault="001A17DC" w:rsidP="00E63741">
      <w:pPr>
        <w:spacing w:after="120"/>
        <w:rPr>
          <w:rFonts w:asciiTheme="minorHAnsi" w:hAnsiTheme="minorHAnsi" w:cstheme="minorBidi"/>
        </w:rPr>
      </w:pPr>
      <w:r>
        <w:rPr>
          <w:rFonts w:asciiTheme="minorHAnsi" w:hAnsiTheme="minorHAnsi" w:cstheme="minorBidi"/>
        </w:rPr>
        <w:t xml:space="preserve">Det er </w:t>
      </w:r>
      <w:r w:rsidR="00903329">
        <w:rPr>
          <w:rFonts w:asciiTheme="minorHAnsi" w:hAnsiTheme="minorHAnsi" w:cstheme="minorBidi"/>
        </w:rPr>
        <w:t xml:space="preserve">for tiden </w:t>
      </w:r>
      <w:r>
        <w:rPr>
          <w:rFonts w:asciiTheme="minorHAnsi" w:hAnsiTheme="minorHAnsi" w:cstheme="minorBidi"/>
        </w:rPr>
        <w:t xml:space="preserve">mange rapporter og </w:t>
      </w:r>
      <w:r w:rsidR="001F2101">
        <w:rPr>
          <w:rFonts w:asciiTheme="minorHAnsi" w:hAnsiTheme="minorHAnsi" w:cstheme="minorBidi"/>
        </w:rPr>
        <w:t>meldinger</w:t>
      </w:r>
      <w:r>
        <w:rPr>
          <w:rFonts w:asciiTheme="minorHAnsi" w:hAnsiTheme="minorHAnsi" w:cstheme="minorBidi"/>
        </w:rPr>
        <w:t xml:space="preserve"> som </w:t>
      </w:r>
      <w:r w:rsidR="006E5C55">
        <w:rPr>
          <w:rFonts w:asciiTheme="minorHAnsi" w:hAnsiTheme="minorHAnsi" w:cstheme="minorBidi"/>
        </w:rPr>
        <w:t xml:space="preserve">sendes til </w:t>
      </w:r>
      <w:r w:rsidR="003D7941">
        <w:rPr>
          <w:rFonts w:asciiTheme="minorHAnsi" w:hAnsiTheme="minorHAnsi" w:cstheme="minorBidi"/>
        </w:rPr>
        <w:t>foreningsleddene på</w:t>
      </w:r>
      <w:r>
        <w:rPr>
          <w:rFonts w:asciiTheme="minorHAnsi" w:hAnsiTheme="minorHAnsi" w:cstheme="minorBidi"/>
        </w:rPr>
        <w:t xml:space="preserve"> høring</w:t>
      </w:r>
      <w:r w:rsidR="00903329">
        <w:rPr>
          <w:rFonts w:asciiTheme="minorHAnsi" w:hAnsiTheme="minorHAnsi" w:cstheme="minorBidi"/>
        </w:rPr>
        <w:t xml:space="preserve">, </w:t>
      </w:r>
      <w:r>
        <w:rPr>
          <w:rFonts w:asciiTheme="minorHAnsi" w:hAnsiTheme="minorHAnsi" w:cstheme="minorBidi"/>
        </w:rPr>
        <w:t xml:space="preserve">og </w:t>
      </w:r>
      <w:r w:rsidR="001F2101">
        <w:rPr>
          <w:rFonts w:asciiTheme="minorHAnsi" w:hAnsiTheme="minorHAnsi" w:cstheme="minorBidi"/>
        </w:rPr>
        <w:t xml:space="preserve">flere </w:t>
      </w:r>
      <w:r w:rsidR="00F9583B">
        <w:rPr>
          <w:rFonts w:asciiTheme="minorHAnsi" w:hAnsiTheme="minorHAnsi" w:cstheme="minorBidi"/>
        </w:rPr>
        <w:t xml:space="preserve">har </w:t>
      </w:r>
      <w:r w:rsidR="00EA3C94">
        <w:rPr>
          <w:rFonts w:asciiTheme="minorHAnsi" w:hAnsiTheme="minorHAnsi" w:cstheme="minorBidi"/>
        </w:rPr>
        <w:t xml:space="preserve">dessverre </w:t>
      </w:r>
      <w:r w:rsidR="001F2101">
        <w:rPr>
          <w:rFonts w:asciiTheme="minorHAnsi" w:hAnsiTheme="minorHAnsi" w:cstheme="minorBidi"/>
        </w:rPr>
        <w:t xml:space="preserve">kort høringsfrist. </w:t>
      </w:r>
      <w:r w:rsidR="00A65AC2">
        <w:rPr>
          <w:rFonts w:asciiTheme="minorHAnsi" w:hAnsiTheme="minorHAnsi" w:cstheme="minorBidi"/>
        </w:rPr>
        <w:t>For å lette</w:t>
      </w:r>
      <w:r w:rsidR="003D7941">
        <w:rPr>
          <w:rFonts w:asciiTheme="minorHAnsi" w:hAnsiTheme="minorHAnsi" w:cstheme="minorBidi"/>
        </w:rPr>
        <w:t xml:space="preserve"> arbeidet for dere, har vi denne gangen valgt å lage et </w:t>
      </w:r>
      <w:r w:rsidR="000E3F3E" w:rsidRPr="000E3F3E">
        <w:rPr>
          <w:rFonts w:asciiTheme="minorHAnsi" w:hAnsiTheme="minorHAnsi" w:cstheme="minorBidi"/>
          <w:b/>
          <w:bCs/>
          <w:u w:val="single"/>
        </w:rPr>
        <w:t>utkast</w:t>
      </w:r>
      <w:r w:rsidR="003D7941" w:rsidRPr="000E3F3E">
        <w:rPr>
          <w:rFonts w:asciiTheme="minorHAnsi" w:hAnsiTheme="minorHAnsi" w:cstheme="minorBidi"/>
          <w:b/>
          <w:bCs/>
          <w:u w:val="single"/>
        </w:rPr>
        <w:t xml:space="preserve"> til høringssvar</w:t>
      </w:r>
      <w:r w:rsidR="003269D2">
        <w:rPr>
          <w:rFonts w:asciiTheme="minorHAnsi" w:hAnsiTheme="minorHAnsi" w:cstheme="minorBidi"/>
        </w:rPr>
        <w:t xml:space="preserve"> som vi ber dere kommentere</w:t>
      </w:r>
      <w:r w:rsidR="001C07C1">
        <w:rPr>
          <w:rFonts w:asciiTheme="minorHAnsi" w:hAnsiTheme="minorHAnsi" w:cstheme="minorBidi"/>
        </w:rPr>
        <w:t xml:space="preserve">. Kommentarene og innspillene vil på vanlig måte bli </w:t>
      </w:r>
      <w:r w:rsidR="00452F9A">
        <w:rPr>
          <w:rFonts w:asciiTheme="minorHAnsi" w:hAnsiTheme="minorHAnsi" w:cstheme="minorBidi"/>
        </w:rPr>
        <w:t xml:space="preserve">presentert for </w:t>
      </w:r>
      <w:r w:rsidR="008B4702">
        <w:rPr>
          <w:rFonts w:asciiTheme="minorHAnsi" w:hAnsiTheme="minorHAnsi" w:cstheme="minorBidi"/>
        </w:rPr>
        <w:t>sentralstyret</w:t>
      </w:r>
      <w:r w:rsidR="006A4971">
        <w:rPr>
          <w:rFonts w:asciiTheme="minorHAnsi" w:hAnsiTheme="minorHAnsi" w:cstheme="minorBidi"/>
        </w:rPr>
        <w:t>,</w:t>
      </w:r>
      <w:r w:rsidR="00452F9A">
        <w:rPr>
          <w:rFonts w:asciiTheme="minorHAnsi" w:hAnsiTheme="minorHAnsi" w:cstheme="minorBidi"/>
        </w:rPr>
        <w:t xml:space="preserve"> som skal diskutere </w:t>
      </w:r>
      <w:r w:rsidR="006274CA">
        <w:rPr>
          <w:rFonts w:asciiTheme="minorHAnsi" w:hAnsiTheme="minorHAnsi" w:cstheme="minorBidi"/>
        </w:rPr>
        <w:t xml:space="preserve">et endelig høringssvar. </w:t>
      </w:r>
    </w:p>
    <w:p w14:paraId="12DD52BA" w14:textId="77777777" w:rsidR="006A4971" w:rsidRDefault="00A020DF" w:rsidP="00F801AF">
      <w:pPr>
        <w:spacing w:after="120"/>
        <w:rPr>
          <w:rStyle w:val="Hyperkobling"/>
          <w:rFonts w:asciiTheme="minorHAnsi" w:hAnsiTheme="minorHAnsi" w:cstheme="minorHAnsi"/>
          <w:b/>
          <w:bCs/>
          <w:szCs w:val="24"/>
        </w:rPr>
      </w:pPr>
      <w:r w:rsidRPr="00A020DF">
        <w:rPr>
          <w:rFonts w:asciiTheme="minorHAnsi" w:hAnsiTheme="minorHAnsi" w:cstheme="minorHAnsi"/>
          <w:bCs/>
          <w:szCs w:val="24"/>
        </w:rPr>
        <w:t xml:space="preserve">Dersom </w:t>
      </w:r>
      <w:r w:rsidR="00903329">
        <w:rPr>
          <w:rFonts w:asciiTheme="minorHAnsi" w:hAnsiTheme="minorHAnsi" w:cstheme="minorHAnsi"/>
          <w:bCs/>
          <w:szCs w:val="24"/>
        </w:rPr>
        <w:t>det virker</w:t>
      </w:r>
      <w:r w:rsidRPr="00A020DF">
        <w:rPr>
          <w:rFonts w:asciiTheme="minorHAnsi" w:hAnsiTheme="minorHAnsi" w:cstheme="minorHAnsi"/>
          <w:bCs/>
          <w:szCs w:val="24"/>
        </w:rPr>
        <w:t xml:space="preserve"> relevant, bes det om at innspill </w:t>
      </w:r>
      <w:r w:rsidR="00EA3C94">
        <w:rPr>
          <w:rFonts w:asciiTheme="minorHAnsi" w:hAnsiTheme="minorHAnsi" w:cstheme="minorHAnsi"/>
          <w:bCs/>
          <w:szCs w:val="24"/>
        </w:rPr>
        <w:t xml:space="preserve">på </w:t>
      </w:r>
      <w:r w:rsidR="00903329">
        <w:rPr>
          <w:rFonts w:asciiTheme="minorHAnsi" w:hAnsiTheme="minorHAnsi" w:cstheme="minorHAnsi"/>
          <w:bCs/>
          <w:szCs w:val="24"/>
        </w:rPr>
        <w:t xml:space="preserve">vårt </w:t>
      </w:r>
      <w:r w:rsidR="00EA3C94">
        <w:rPr>
          <w:rFonts w:asciiTheme="minorHAnsi" w:hAnsiTheme="minorHAnsi" w:cstheme="minorHAnsi"/>
          <w:bCs/>
          <w:szCs w:val="24"/>
        </w:rPr>
        <w:t xml:space="preserve">utkast til høringssvar </w:t>
      </w:r>
      <w:r w:rsidRPr="00A020DF">
        <w:rPr>
          <w:rFonts w:asciiTheme="minorHAnsi" w:hAnsiTheme="minorHAnsi" w:cstheme="minorHAnsi"/>
          <w:bCs/>
          <w:szCs w:val="24"/>
        </w:rPr>
        <w:t xml:space="preserve">sendes til Legeforeningen innen </w:t>
      </w:r>
      <w:r w:rsidRPr="00A020DF">
        <w:rPr>
          <w:rFonts w:asciiTheme="minorHAnsi" w:hAnsiTheme="minorHAnsi" w:cstheme="minorHAnsi"/>
          <w:b/>
          <w:bCs/>
          <w:szCs w:val="24"/>
        </w:rPr>
        <w:t>1. april 2024</w:t>
      </w:r>
      <w:r w:rsidRPr="00A020DF">
        <w:rPr>
          <w:rFonts w:asciiTheme="minorHAnsi" w:hAnsiTheme="minorHAnsi" w:cstheme="minorHAnsi"/>
          <w:bCs/>
          <w:szCs w:val="24"/>
        </w:rPr>
        <w:t xml:space="preserve">. Det bes om at innspillene lastes opp direkte på Legeforeningens nettsider. </w:t>
      </w:r>
      <w:hyperlink r:id="rId11" w:history="1">
        <w:r w:rsidRPr="00A020DF">
          <w:rPr>
            <w:rStyle w:val="Hyperkobling"/>
            <w:rFonts w:asciiTheme="minorHAnsi" w:hAnsiTheme="minorHAnsi" w:cstheme="minorHAnsi"/>
            <w:b/>
            <w:bCs/>
            <w:szCs w:val="24"/>
          </w:rPr>
          <w:t>Legeforeningens politikk – Høringer</w:t>
        </w:r>
      </w:hyperlink>
    </w:p>
    <w:p w14:paraId="1C2B1D3C" w14:textId="7DB2DA18" w:rsidR="00F801AF" w:rsidRPr="00F801AF" w:rsidRDefault="00F801AF" w:rsidP="00F801AF">
      <w:pPr>
        <w:spacing w:after="120"/>
        <w:rPr>
          <w:rFonts w:asciiTheme="minorHAnsi" w:hAnsiTheme="minorHAnsi" w:cstheme="minorHAnsi"/>
          <w:bCs/>
          <w:szCs w:val="24"/>
        </w:rPr>
      </w:pPr>
      <w:r>
        <w:rPr>
          <w:rFonts w:asciiTheme="minorHAnsi" w:hAnsiTheme="minorHAnsi" w:cstheme="minorHAnsi"/>
          <w:bCs/>
          <w:szCs w:val="24"/>
        </w:rPr>
        <w:t xml:space="preserve">Det er laget </w:t>
      </w:r>
      <w:r w:rsidR="00541DA1">
        <w:rPr>
          <w:rFonts w:asciiTheme="minorHAnsi" w:hAnsiTheme="minorHAnsi" w:cstheme="minorHAnsi"/>
          <w:bCs/>
          <w:szCs w:val="24"/>
        </w:rPr>
        <w:t>høringsutkast</w:t>
      </w:r>
      <w:r>
        <w:rPr>
          <w:rFonts w:asciiTheme="minorHAnsi" w:hAnsiTheme="minorHAnsi" w:cstheme="minorHAnsi"/>
          <w:bCs/>
          <w:szCs w:val="24"/>
        </w:rPr>
        <w:t xml:space="preserve"> til hver av </w:t>
      </w:r>
      <w:r w:rsidR="00EB771D">
        <w:rPr>
          <w:rFonts w:asciiTheme="minorHAnsi" w:hAnsiTheme="minorHAnsi" w:cstheme="minorHAnsi"/>
          <w:bCs/>
          <w:szCs w:val="24"/>
        </w:rPr>
        <w:t xml:space="preserve">de tre </w:t>
      </w:r>
      <w:r w:rsidR="00C26BF8">
        <w:rPr>
          <w:rFonts w:asciiTheme="minorHAnsi" w:hAnsiTheme="minorHAnsi" w:cstheme="minorHAnsi"/>
          <w:bCs/>
          <w:szCs w:val="24"/>
        </w:rPr>
        <w:t>rapportene</w:t>
      </w:r>
      <w:r w:rsidR="00EF10AF">
        <w:rPr>
          <w:rFonts w:asciiTheme="minorHAnsi" w:hAnsiTheme="minorHAnsi" w:cstheme="minorHAnsi"/>
          <w:bCs/>
          <w:szCs w:val="24"/>
        </w:rPr>
        <w:t>. Vi ber om at dere markerer hvilke av høringene</w:t>
      </w:r>
      <w:r w:rsidR="005C1608">
        <w:rPr>
          <w:rFonts w:asciiTheme="minorHAnsi" w:hAnsiTheme="minorHAnsi" w:cstheme="minorHAnsi"/>
          <w:bCs/>
          <w:szCs w:val="24"/>
        </w:rPr>
        <w:t>/rapportene</w:t>
      </w:r>
      <w:r w:rsidR="00EF10AF">
        <w:rPr>
          <w:rFonts w:asciiTheme="minorHAnsi" w:hAnsiTheme="minorHAnsi" w:cstheme="minorHAnsi"/>
          <w:bCs/>
          <w:szCs w:val="24"/>
        </w:rPr>
        <w:t xml:space="preserve"> dere kommenterer. </w:t>
      </w:r>
    </w:p>
    <w:p w14:paraId="4F14EAA6" w14:textId="77777777" w:rsidR="003B7F6A" w:rsidRDefault="003B7F6A" w:rsidP="003B7F6A"/>
    <w:p w14:paraId="6D23597F" w14:textId="1F63AB81" w:rsidR="0017068E" w:rsidRPr="0017068E" w:rsidRDefault="0017068E" w:rsidP="003B7F6A">
      <w:pPr>
        <w:rPr>
          <w:sz w:val="32"/>
          <w:szCs w:val="32"/>
        </w:rPr>
      </w:pPr>
      <w:r w:rsidRPr="0017068E">
        <w:rPr>
          <w:sz w:val="32"/>
          <w:szCs w:val="32"/>
        </w:rPr>
        <w:t>Innhold</w:t>
      </w:r>
    </w:p>
    <w:p w14:paraId="4192C649" w14:textId="70EF4EFF" w:rsidR="00457EE2" w:rsidRPr="00457EE2" w:rsidRDefault="00FD0A2B" w:rsidP="00457EE2">
      <w:pPr>
        <w:pStyle w:val="Overskrift2"/>
        <w:rPr>
          <w:rFonts w:asciiTheme="minorHAnsi" w:hAnsiTheme="minorHAnsi" w:cstheme="minorHAnsi"/>
          <w:sz w:val="24"/>
          <w:szCs w:val="24"/>
          <w:lang w:val="nb-NO"/>
        </w:rPr>
      </w:pPr>
      <w:r w:rsidRPr="15CFBB6B">
        <w:rPr>
          <w:rFonts w:asciiTheme="minorHAnsi" w:hAnsiTheme="minorHAnsi" w:cstheme="minorBidi"/>
          <w:sz w:val="24"/>
          <w:szCs w:val="24"/>
          <w:lang w:val="nb-NO"/>
        </w:rPr>
        <w:t>E</w:t>
      </w:r>
      <w:bookmarkStart w:id="0" w:name="_Hlk161233431"/>
      <w:r w:rsidR="00457EE2" w:rsidRPr="15CFBB6B">
        <w:rPr>
          <w:rFonts w:asciiTheme="minorHAnsi" w:hAnsiTheme="minorHAnsi" w:cstheme="minorBidi"/>
          <w:sz w:val="24"/>
          <w:szCs w:val="24"/>
          <w:lang w:val="nb-NO"/>
        </w:rPr>
        <w:t xml:space="preserve">kspertgruppen </w:t>
      </w:r>
      <w:r w:rsidRPr="15CFBB6B">
        <w:rPr>
          <w:rFonts w:asciiTheme="minorHAnsi" w:hAnsiTheme="minorHAnsi" w:cstheme="minorBidi"/>
          <w:sz w:val="24"/>
          <w:szCs w:val="24"/>
          <w:lang w:val="nb-NO"/>
        </w:rPr>
        <w:t>for</w:t>
      </w:r>
      <w:r w:rsidR="00457EE2" w:rsidRPr="15CFBB6B">
        <w:rPr>
          <w:rFonts w:asciiTheme="minorHAnsi" w:hAnsiTheme="minorHAnsi" w:cstheme="minorBidi"/>
          <w:sz w:val="24"/>
          <w:szCs w:val="24"/>
          <w:lang w:val="nb-NO"/>
        </w:rPr>
        <w:t xml:space="preserve"> </w:t>
      </w:r>
      <w:r w:rsidR="00457EE2" w:rsidRPr="15CFBB6B">
        <w:rPr>
          <w:rFonts w:asciiTheme="minorHAnsi" w:hAnsiTheme="minorHAnsi" w:cstheme="minorBidi"/>
          <w:b/>
          <w:sz w:val="24"/>
          <w:szCs w:val="24"/>
          <w:lang w:val="nb-NO"/>
        </w:rPr>
        <w:t>tilgang</w:t>
      </w:r>
      <w:r w:rsidR="00457EE2" w:rsidRPr="15CFBB6B">
        <w:rPr>
          <w:rFonts w:asciiTheme="minorHAnsi" w:hAnsiTheme="minorHAnsi" w:cstheme="minorBidi"/>
          <w:sz w:val="24"/>
          <w:szCs w:val="24"/>
          <w:lang w:val="nb-NO"/>
        </w:rPr>
        <w:t xml:space="preserve"> og prioritering</w:t>
      </w:r>
      <w:r w:rsidR="008A5CB1" w:rsidRPr="15CFBB6B">
        <w:rPr>
          <w:rFonts w:asciiTheme="minorHAnsi" w:hAnsiTheme="minorHAnsi" w:cstheme="minorBidi"/>
          <w:sz w:val="24"/>
          <w:szCs w:val="24"/>
          <w:lang w:val="nb-NO"/>
        </w:rPr>
        <w:t xml:space="preserve"> </w:t>
      </w:r>
      <w:bookmarkEnd w:id="0"/>
      <w:r w:rsidR="008A5CB1" w:rsidRPr="15CFBB6B">
        <w:rPr>
          <w:rFonts w:asciiTheme="minorHAnsi" w:hAnsiTheme="minorHAnsi" w:cstheme="minorBidi"/>
          <w:sz w:val="24"/>
          <w:szCs w:val="24"/>
          <w:lang w:val="nb-NO"/>
        </w:rPr>
        <w:t>s. 2</w:t>
      </w:r>
    </w:p>
    <w:bookmarkStart w:id="1" w:name="_Hlk161233563"/>
    <w:p w14:paraId="7DEBC24F" w14:textId="66680DA6" w:rsidR="1906C4B5" w:rsidRDefault="00BC30CB">
      <w:r w:rsidRPr="00BC30CB">
        <w:fldChar w:fldCharType="begin"/>
      </w:r>
      <w:r w:rsidRPr="00BC30CB">
        <w:instrText>HYPERLINK "https://www.regjeringen.no/no/dokumenter/rapport-fra-ekspertgruppe-om-tilgang-og-prioritering/id3025561/"</w:instrText>
      </w:r>
      <w:r w:rsidRPr="00BC30CB">
        <w:fldChar w:fldCharType="separate"/>
      </w:r>
      <w:r w:rsidRPr="00BC30CB">
        <w:rPr>
          <w:rStyle w:val="Hyperkobling"/>
        </w:rPr>
        <w:t>Tilgang og prioritering - regjeringen.no</w:t>
      </w:r>
      <w:r w:rsidRPr="00BC30CB">
        <w:fldChar w:fldCharType="end"/>
      </w:r>
    </w:p>
    <w:bookmarkEnd w:id="1"/>
    <w:p w14:paraId="0C8316BF" w14:textId="60E0D49C" w:rsidR="0067509D" w:rsidRPr="0067509D" w:rsidRDefault="00FD0A2B" w:rsidP="0067509D">
      <w:r w:rsidRPr="0017068E">
        <w:t>E</w:t>
      </w:r>
      <w:r w:rsidR="0067509D" w:rsidRPr="0017068E">
        <w:t xml:space="preserve">kspertgruppen for </w:t>
      </w:r>
      <w:r w:rsidR="0067509D" w:rsidRPr="0017068E">
        <w:rPr>
          <w:b/>
          <w:bCs/>
        </w:rPr>
        <w:t>perspektiv</w:t>
      </w:r>
      <w:r w:rsidR="0067509D" w:rsidRPr="0017068E">
        <w:t xml:space="preserve"> og prioriteringer</w:t>
      </w:r>
      <w:r w:rsidR="008A5CB1" w:rsidRPr="0017068E">
        <w:t xml:space="preserve"> s. 7</w:t>
      </w:r>
    </w:p>
    <w:bookmarkStart w:id="2" w:name="_Hlk161236240"/>
    <w:p w14:paraId="087A0AB7" w14:textId="5C4B0D75" w:rsidR="27BA63DC" w:rsidRDefault="00511295" w:rsidP="27BA63DC">
      <w:pPr>
        <w:tabs>
          <w:tab w:val="left" w:pos="3600"/>
          <w:tab w:val="right" w:pos="8931"/>
          <w:tab w:val="left" w:pos="9360"/>
        </w:tabs>
        <w:rPr>
          <w:rFonts w:ascii="Calibri" w:eastAsia="Calibri" w:hAnsi="Calibri" w:cs="Calibri"/>
          <w:szCs w:val="24"/>
        </w:rPr>
      </w:pPr>
      <w:r>
        <w:fldChar w:fldCharType="begin"/>
      </w:r>
      <w:r>
        <w:instrText>HYPERLINK "https://www.regjeringen.no/no/dokumenter/rapport-fra-ekspertgruppe-om-perspektiv-og-prioriteringer/id3025560/" \h</w:instrText>
      </w:r>
      <w:r>
        <w:fldChar w:fldCharType="separate"/>
      </w:r>
      <w:r w:rsidR="247D0429" w:rsidRPr="2B6FD711">
        <w:rPr>
          <w:rStyle w:val="Hyperkobling"/>
          <w:rFonts w:ascii="Calibri" w:eastAsia="Calibri" w:hAnsi="Calibri" w:cs="Calibri"/>
          <w:szCs w:val="24"/>
        </w:rPr>
        <w:t>Perspektiv og prioriteringer - regjeringen.no</w:t>
      </w:r>
      <w:r>
        <w:rPr>
          <w:rStyle w:val="Hyperkobling"/>
          <w:rFonts w:ascii="Calibri" w:eastAsia="Calibri" w:hAnsi="Calibri" w:cs="Calibri"/>
          <w:szCs w:val="24"/>
        </w:rPr>
        <w:fldChar w:fldCharType="end"/>
      </w:r>
    </w:p>
    <w:bookmarkEnd w:id="2"/>
    <w:p w14:paraId="466C2F8C" w14:textId="4BB5D267" w:rsidR="00C9468E" w:rsidRPr="00C9468E" w:rsidRDefault="001F6282" w:rsidP="00C9468E">
      <w:pPr>
        <w:tabs>
          <w:tab w:val="left" w:pos="3600"/>
          <w:tab w:val="right" w:pos="8931"/>
          <w:tab w:val="left" w:pos="9360"/>
        </w:tabs>
        <w:suppressAutoHyphens/>
        <w:rPr>
          <w:rFonts w:asciiTheme="minorHAnsi" w:hAnsiTheme="minorHAnsi" w:cstheme="minorBidi"/>
          <w:color w:val="000000" w:themeColor="text1"/>
        </w:rPr>
      </w:pPr>
      <w:r w:rsidRPr="0017068E">
        <w:rPr>
          <w:rFonts w:asciiTheme="minorHAnsi" w:hAnsiTheme="minorHAnsi" w:cstheme="minorBidi"/>
          <w:color w:val="000000" w:themeColor="text1"/>
        </w:rPr>
        <w:t>E</w:t>
      </w:r>
      <w:r w:rsidR="00C9468E" w:rsidRPr="00C9468E">
        <w:rPr>
          <w:rFonts w:asciiTheme="minorHAnsi" w:hAnsiTheme="minorHAnsi" w:cstheme="minorBidi"/>
          <w:color w:val="000000" w:themeColor="text1"/>
        </w:rPr>
        <w:t xml:space="preserve">kspertgruppen </w:t>
      </w:r>
      <w:r w:rsidRPr="0017068E">
        <w:rPr>
          <w:rFonts w:asciiTheme="minorHAnsi" w:hAnsiTheme="minorHAnsi" w:cstheme="minorBidi"/>
          <w:color w:val="000000" w:themeColor="text1"/>
        </w:rPr>
        <w:t>for t</w:t>
      </w:r>
      <w:r w:rsidR="00C9468E" w:rsidRPr="00C9468E">
        <w:rPr>
          <w:rFonts w:asciiTheme="minorHAnsi" w:hAnsiTheme="minorHAnsi" w:cstheme="minorBidi"/>
          <w:color w:val="000000" w:themeColor="text1"/>
        </w:rPr>
        <w:t>illit til prioriteringer</w:t>
      </w:r>
      <w:r w:rsidR="001C04E9" w:rsidRPr="0017068E">
        <w:rPr>
          <w:rFonts w:asciiTheme="minorHAnsi" w:hAnsiTheme="minorHAnsi" w:cstheme="minorBidi"/>
          <w:color w:val="000000" w:themeColor="text1"/>
        </w:rPr>
        <w:t xml:space="preserve">, </w:t>
      </w:r>
      <w:r w:rsidR="00C9468E" w:rsidRPr="00C9468E">
        <w:rPr>
          <w:rFonts w:asciiTheme="minorHAnsi" w:hAnsiTheme="minorHAnsi" w:cstheme="minorBidi"/>
          <w:color w:val="000000" w:themeColor="text1"/>
        </w:rPr>
        <w:t xml:space="preserve">økt </w:t>
      </w:r>
      <w:r w:rsidR="00C9468E" w:rsidRPr="00C9468E">
        <w:rPr>
          <w:rFonts w:asciiTheme="minorHAnsi" w:hAnsiTheme="minorHAnsi" w:cstheme="minorBidi"/>
          <w:b/>
          <w:bCs/>
          <w:color w:val="000000" w:themeColor="text1"/>
        </w:rPr>
        <w:t>åpenhet</w:t>
      </w:r>
      <w:r w:rsidR="00C9468E" w:rsidRPr="00C9468E">
        <w:rPr>
          <w:rFonts w:asciiTheme="minorHAnsi" w:hAnsiTheme="minorHAnsi" w:cstheme="minorBidi"/>
          <w:color w:val="000000" w:themeColor="text1"/>
        </w:rPr>
        <w:t>, medvirkning og kompetanse</w:t>
      </w:r>
      <w:r w:rsidR="001C04E9" w:rsidRPr="0017068E">
        <w:rPr>
          <w:rFonts w:asciiTheme="minorHAnsi" w:hAnsiTheme="minorHAnsi" w:cstheme="minorBidi"/>
          <w:color w:val="000000" w:themeColor="text1"/>
        </w:rPr>
        <w:t xml:space="preserve"> s.1</w:t>
      </w:r>
      <w:r w:rsidR="00844734">
        <w:rPr>
          <w:rFonts w:asciiTheme="minorHAnsi" w:hAnsiTheme="minorHAnsi" w:cstheme="minorBidi"/>
          <w:color w:val="000000" w:themeColor="text1"/>
        </w:rPr>
        <w:t>1</w:t>
      </w:r>
      <w:r w:rsidR="001C04E9" w:rsidRPr="0017068E">
        <w:rPr>
          <w:rFonts w:asciiTheme="minorHAnsi" w:hAnsiTheme="minorHAnsi" w:cstheme="minorBidi"/>
          <w:color w:val="000000" w:themeColor="text1"/>
        </w:rPr>
        <w:t xml:space="preserve"> </w:t>
      </w:r>
    </w:p>
    <w:bookmarkStart w:id="3" w:name="_Hlk161242265"/>
    <w:p w14:paraId="23758E12" w14:textId="14696F99" w:rsidR="00EF10AF" w:rsidRDefault="0096635F" w:rsidP="22C0E9A9">
      <w:pPr>
        <w:tabs>
          <w:tab w:val="left" w:pos="3600"/>
          <w:tab w:val="right" w:pos="8931"/>
          <w:tab w:val="left" w:pos="9360"/>
        </w:tabs>
        <w:suppressAutoHyphens/>
        <w:rPr>
          <w:rFonts w:asciiTheme="minorHAnsi" w:hAnsiTheme="minorHAnsi" w:cstheme="minorBidi"/>
          <w:color w:val="000000" w:themeColor="text1"/>
        </w:rPr>
      </w:pPr>
      <w:r>
        <w:fldChar w:fldCharType="begin"/>
      </w:r>
      <w:r>
        <w:instrText>HYPERLINK "https://www.regjeringen.no/no/dokumenter/rapport-fra-ekspertgruppe-om-apenhet/id3025562/"</w:instrText>
      </w:r>
      <w:r>
        <w:fldChar w:fldCharType="separate"/>
      </w:r>
      <w:r w:rsidRPr="0096635F">
        <w:rPr>
          <w:rStyle w:val="Hyperkobling"/>
          <w:rFonts w:asciiTheme="minorHAnsi" w:hAnsiTheme="minorHAnsi" w:cstheme="minorBidi"/>
        </w:rPr>
        <w:t>Tillit til prioriteringer – økt åpenhet, medvirkning og kompetanse - regjeringen.no</w:t>
      </w:r>
      <w:r>
        <w:rPr>
          <w:rStyle w:val="Hyperkobling"/>
          <w:rFonts w:asciiTheme="minorHAnsi" w:hAnsiTheme="minorHAnsi" w:cstheme="minorBidi"/>
        </w:rPr>
        <w:fldChar w:fldCharType="end"/>
      </w:r>
      <w:bookmarkEnd w:id="3"/>
    </w:p>
    <w:p w14:paraId="07C7C11C" w14:textId="77777777" w:rsidR="0096635F" w:rsidRPr="0017068E" w:rsidRDefault="0096635F" w:rsidP="22C0E9A9">
      <w:pPr>
        <w:tabs>
          <w:tab w:val="left" w:pos="3600"/>
          <w:tab w:val="right" w:pos="8931"/>
          <w:tab w:val="left" w:pos="9360"/>
        </w:tabs>
        <w:suppressAutoHyphens/>
        <w:rPr>
          <w:rFonts w:asciiTheme="minorHAnsi" w:hAnsiTheme="minorHAnsi" w:cstheme="minorBidi"/>
          <w:color w:val="000000" w:themeColor="text1"/>
        </w:rPr>
      </w:pPr>
    </w:p>
    <w:p w14:paraId="7AA8BDA0" w14:textId="77777777" w:rsidR="00EF10AF" w:rsidRDefault="00EF10AF" w:rsidP="22C0E9A9">
      <w:pPr>
        <w:tabs>
          <w:tab w:val="left" w:pos="3600"/>
          <w:tab w:val="right" w:pos="8931"/>
          <w:tab w:val="left" w:pos="9360"/>
        </w:tabs>
        <w:suppressAutoHyphens/>
        <w:rPr>
          <w:rFonts w:asciiTheme="minorHAnsi" w:hAnsiTheme="minorHAnsi" w:cstheme="minorBidi"/>
          <w:color w:val="000000" w:themeColor="text1"/>
        </w:rPr>
      </w:pPr>
    </w:p>
    <w:p w14:paraId="7FE621EE" w14:textId="77777777" w:rsidR="0096635F" w:rsidRDefault="0096635F" w:rsidP="22C0E9A9">
      <w:pPr>
        <w:tabs>
          <w:tab w:val="left" w:pos="3600"/>
          <w:tab w:val="right" w:pos="8931"/>
          <w:tab w:val="left" w:pos="9360"/>
        </w:tabs>
        <w:suppressAutoHyphens/>
        <w:rPr>
          <w:rFonts w:asciiTheme="minorHAnsi" w:hAnsiTheme="minorHAnsi" w:cstheme="minorBidi"/>
          <w:color w:val="000000" w:themeColor="text1"/>
        </w:rPr>
      </w:pPr>
    </w:p>
    <w:p w14:paraId="60166053" w14:textId="061187E0" w:rsidR="008A5CB1" w:rsidRDefault="008A5CB1" w:rsidP="22C0E9A9">
      <w:pPr>
        <w:tabs>
          <w:tab w:val="left" w:pos="3600"/>
          <w:tab w:val="right" w:pos="8931"/>
          <w:tab w:val="left" w:pos="9360"/>
        </w:tabs>
        <w:suppressAutoHyphens/>
        <w:rPr>
          <w:rFonts w:asciiTheme="minorHAnsi" w:hAnsiTheme="minorHAnsi" w:cstheme="minorBidi"/>
          <w:color w:val="000000" w:themeColor="text1"/>
        </w:rPr>
      </w:pPr>
    </w:p>
    <w:p w14:paraId="19B47B49" w14:textId="3A1E863A" w:rsidR="008A5CB1" w:rsidRPr="00FA5200" w:rsidRDefault="00681801" w:rsidP="22C0E9A9">
      <w:pPr>
        <w:tabs>
          <w:tab w:val="left" w:pos="3600"/>
          <w:tab w:val="right" w:pos="8931"/>
          <w:tab w:val="left" w:pos="9360"/>
        </w:tabs>
        <w:suppressAutoHyphens/>
        <w:rPr>
          <w:rFonts w:asciiTheme="minorHAnsi" w:hAnsiTheme="minorHAnsi" w:cstheme="minorBidi"/>
          <w:b/>
          <w:bCs/>
          <w:color w:val="000000" w:themeColor="text1"/>
          <w:sz w:val="32"/>
          <w:szCs w:val="32"/>
        </w:rPr>
      </w:pPr>
      <w:r w:rsidRPr="00FA5200">
        <w:rPr>
          <w:rFonts w:asciiTheme="minorHAnsi" w:hAnsiTheme="minorHAnsi" w:cstheme="minorBidi"/>
          <w:b/>
          <w:bCs/>
          <w:color w:val="000000" w:themeColor="text1"/>
          <w:sz w:val="32"/>
          <w:szCs w:val="32"/>
        </w:rPr>
        <w:t>Rapport fra ekspertgruppen for tilgang og prioritering</w:t>
      </w:r>
    </w:p>
    <w:p w14:paraId="1EC61946" w14:textId="77777777" w:rsidR="00FA5200" w:rsidRPr="00FA5200" w:rsidRDefault="00F1717E" w:rsidP="00FA5200">
      <w:pPr>
        <w:tabs>
          <w:tab w:val="left" w:pos="3600"/>
          <w:tab w:val="right" w:pos="8931"/>
          <w:tab w:val="left" w:pos="9360"/>
        </w:tabs>
        <w:suppressAutoHyphens/>
        <w:rPr>
          <w:rFonts w:asciiTheme="minorHAnsi" w:hAnsiTheme="minorHAnsi" w:cstheme="minorBidi"/>
          <w:color w:val="000000" w:themeColor="text1"/>
        </w:rPr>
      </w:pPr>
      <w:hyperlink r:id="rId12" w:history="1">
        <w:r w:rsidR="00FA5200" w:rsidRPr="00FA5200">
          <w:rPr>
            <w:rStyle w:val="Hyperkobling"/>
            <w:rFonts w:asciiTheme="minorHAnsi" w:hAnsiTheme="minorHAnsi" w:cstheme="minorBidi"/>
          </w:rPr>
          <w:t>Tilgang og prioritering - regjeringen.no</w:t>
        </w:r>
      </w:hyperlink>
    </w:p>
    <w:p w14:paraId="73675944" w14:textId="77777777" w:rsidR="00681801" w:rsidRDefault="00681801" w:rsidP="22C0E9A9">
      <w:pPr>
        <w:tabs>
          <w:tab w:val="left" w:pos="3600"/>
          <w:tab w:val="right" w:pos="8931"/>
          <w:tab w:val="left" w:pos="9360"/>
        </w:tabs>
        <w:suppressAutoHyphens/>
        <w:rPr>
          <w:rFonts w:asciiTheme="minorHAnsi" w:hAnsiTheme="minorHAnsi" w:cstheme="minorBidi"/>
          <w:color w:val="000000" w:themeColor="text1"/>
        </w:rPr>
      </w:pPr>
    </w:p>
    <w:p w14:paraId="3810F8C5" w14:textId="01DA4DD5" w:rsidR="007F526F" w:rsidRDefault="007F526F" w:rsidP="22C0E9A9">
      <w:pPr>
        <w:tabs>
          <w:tab w:val="left" w:pos="3600"/>
          <w:tab w:val="right" w:pos="8931"/>
          <w:tab w:val="left" w:pos="9360"/>
        </w:tabs>
        <w:suppressAutoHyphens/>
        <w:rPr>
          <w:rFonts w:asciiTheme="minorHAnsi" w:hAnsiTheme="minorHAnsi" w:cstheme="minorBidi"/>
          <w:color w:val="000000"/>
        </w:rPr>
      </w:pPr>
      <w:r w:rsidRPr="22C0E9A9">
        <w:rPr>
          <w:rFonts w:asciiTheme="minorHAnsi" w:hAnsiTheme="minorHAnsi" w:cstheme="minorBidi"/>
          <w:color w:val="000000" w:themeColor="text1"/>
        </w:rPr>
        <w:t xml:space="preserve">Ekspertgruppen </w:t>
      </w:r>
      <w:r w:rsidR="00FA5200">
        <w:rPr>
          <w:rFonts w:asciiTheme="minorHAnsi" w:hAnsiTheme="minorHAnsi" w:cstheme="minorBidi"/>
          <w:color w:val="000000" w:themeColor="text1"/>
        </w:rPr>
        <w:t>for</w:t>
      </w:r>
      <w:r w:rsidRPr="22C0E9A9">
        <w:rPr>
          <w:rFonts w:asciiTheme="minorHAnsi" w:hAnsiTheme="minorHAnsi" w:cstheme="minorBidi"/>
          <w:color w:val="000000" w:themeColor="text1"/>
        </w:rPr>
        <w:t xml:space="preserve"> </w:t>
      </w:r>
      <w:r w:rsidR="00EA73FF" w:rsidRPr="22C0E9A9">
        <w:rPr>
          <w:rFonts w:asciiTheme="minorHAnsi" w:hAnsiTheme="minorHAnsi" w:cstheme="minorBidi"/>
          <w:color w:val="000000" w:themeColor="text1"/>
        </w:rPr>
        <w:t xml:space="preserve">tilgang og prioritering har utredet dagens situasjon for Nye metoder </w:t>
      </w:r>
      <w:r w:rsidR="009516ED" w:rsidRPr="22C0E9A9">
        <w:rPr>
          <w:rFonts w:asciiTheme="minorHAnsi" w:hAnsiTheme="minorHAnsi" w:cstheme="minorBidi"/>
          <w:color w:val="000000" w:themeColor="text1"/>
        </w:rPr>
        <w:t xml:space="preserve">og blåreseptordningen </w:t>
      </w:r>
      <w:r w:rsidR="65E6F507" w:rsidRPr="22C0E9A9">
        <w:rPr>
          <w:rFonts w:asciiTheme="minorHAnsi" w:hAnsiTheme="minorHAnsi" w:cstheme="minorBidi"/>
          <w:color w:val="000000" w:themeColor="text1"/>
        </w:rPr>
        <w:t xml:space="preserve">og sett på </w:t>
      </w:r>
      <w:r w:rsidR="009516ED" w:rsidRPr="22C0E9A9">
        <w:rPr>
          <w:rFonts w:asciiTheme="minorHAnsi" w:hAnsiTheme="minorHAnsi" w:cstheme="minorBidi"/>
          <w:color w:val="000000" w:themeColor="text1"/>
        </w:rPr>
        <w:t>forholdet mellom prioriteringsbeslutninger</w:t>
      </w:r>
      <w:r w:rsidR="001C7DD0" w:rsidRPr="22C0E9A9">
        <w:rPr>
          <w:rFonts w:asciiTheme="minorHAnsi" w:hAnsiTheme="minorHAnsi" w:cstheme="minorBidi"/>
          <w:color w:val="000000" w:themeColor="text1"/>
        </w:rPr>
        <w:t xml:space="preserve"> på gruppe- og individnivå</w:t>
      </w:r>
      <w:r w:rsidR="003D31AC" w:rsidRPr="22C0E9A9">
        <w:rPr>
          <w:rFonts w:asciiTheme="minorHAnsi" w:hAnsiTheme="minorHAnsi" w:cstheme="minorBidi"/>
          <w:color w:val="000000" w:themeColor="text1"/>
        </w:rPr>
        <w:t>.</w:t>
      </w:r>
      <w:r w:rsidR="007E1F65" w:rsidRPr="22C0E9A9">
        <w:rPr>
          <w:rFonts w:asciiTheme="minorHAnsi" w:hAnsiTheme="minorHAnsi" w:cstheme="minorBidi"/>
          <w:color w:val="000000" w:themeColor="text1"/>
        </w:rPr>
        <w:t xml:space="preserve"> Problemstillingen er</w:t>
      </w:r>
      <w:r w:rsidR="00F07F62" w:rsidRPr="22C0E9A9">
        <w:rPr>
          <w:rFonts w:asciiTheme="minorHAnsi" w:hAnsiTheme="minorHAnsi" w:cstheme="minorBidi"/>
          <w:color w:val="000000" w:themeColor="text1"/>
        </w:rPr>
        <w:t xml:space="preserve"> </w:t>
      </w:r>
      <w:r w:rsidR="007E1F65" w:rsidRPr="22C0E9A9">
        <w:rPr>
          <w:rFonts w:asciiTheme="minorHAnsi" w:hAnsiTheme="minorHAnsi" w:cstheme="minorBidi"/>
          <w:color w:val="000000" w:themeColor="text1"/>
        </w:rPr>
        <w:t>aktualisert av fremveksten av persontilpasset medisin</w:t>
      </w:r>
      <w:r w:rsidR="00F07F62" w:rsidRPr="22C0E9A9">
        <w:rPr>
          <w:rFonts w:asciiTheme="minorHAnsi" w:hAnsiTheme="minorHAnsi" w:cstheme="minorBidi"/>
          <w:color w:val="000000" w:themeColor="text1"/>
        </w:rPr>
        <w:t xml:space="preserve"> og nye genterapier, samt øvrige avanserte og dyre metoder.</w:t>
      </w:r>
    </w:p>
    <w:p w14:paraId="7FAA98CC" w14:textId="77777777" w:rsidR="00EF5B73" w:rsidRDefault="00EF5B73" w:rsidP="22C0E9A9">
      <w:pPr>
        <w:tabs>
          <w:tab w:val="left" w:pos="3600"/>
          <w:tab w:val="right" w:pos="8931"/>
          <w:tab w:val="left" w:pos="9360"/>
        </w:tabs>
        <w:suppressAutoHyphens/>
        <w:rPr>
          <w:rFonts w:asciiTheme="minorHAnsi" w:hAnsiTheme="minorHAnsi" w:cstheme="minorBidi"/>
          <w:color w:val="000000" w:themeColor="text1"/>
        </w:rPr>
      </w:pPr>
    </w:p>
    <w:p w14:paraId="26A8FBC7" w14:textId="0D0B7D92" w:rsidR="00DD2730" w:rsidRDefault="000E292B" w:rsidP="005E2D3B">
      <w:pPr>
        <w:tabs>
          <w:tab w:val="left" w:pos="3600"/>
          <w:tab w:val="right" w:pos="8931"/>
          <w:tab w:val="left" w:pos="9360"/>
        </w:tabs>
        <w:suppressAutoHyphens/>
        <w:rPr>
          <w:rFonts w:asciiTheme="minorHAnsi" w:hAnsiTheme="minorHAnsi" w:cstheme="minorBidi"/>
          <w:color w:val="000000" w:themeColor="text1"/>
          <w:u w:val="single"/>
        </w:rPr>
      </w:pPr>
      <w:r w:rsidRPr="22C0E9A9">
        <w:rPr>
          <w:rFonts w:asciiTheme="minorHAnsi" w:hAnsiTheme="minorHAnsi" w:cstheme="minorBidi"/>
          <w:color w:val="000000" w:themeColor="text1"/>
        </w:rPr>
        <w:t xml:space="preserve">Ekspertgruppens </w:t>
      </w:r>
      <w:r w:rsidR="4FC4F7D3" w:rsidRPr="22C0E9A9">
        <w:rPr>
          <w:rFonts w:asciiTheme="minorHAnsi" w:hAnsiTheme="minorHAnsi" w:cstheme="minorBidi"/>
          <w:color w:val="000000" w:themeColor="text1"/>
        </w:rPr>
        <w:t xml:space="preserve">har </w:t>
      </w:r>
      <w:r w:rsidR="00817E18" w:rsidRPr="22C0E9A9">
        <w:rPr>
          <w:rFonts w:asciiTheme="minorHAnsi" w:hAnsiTheme="minorHAnsi" w:cstheme="minorBidi"/>
          <w:color w:val="000000" w:themeColor="text1"/>
        </w:rPr>
        <w:t xml:space="preserve">10 </w:t>
      </w:r>
      <w:r w:rsidRPr="22C0E9A9">
        <w:rPr>
          <w:rFonts w:asciiTheme="minorHAnsi" w:hAnsiTheme="minorHAnsi" w:cstheme="minorBidi"/>
          <w:color w:val="000000" w:themeColor="text1"/>
        </w:rPr>
        <w:t>anbefalinger (s</w:t>
      </w:r>
      <w:r w:rsidR="001817C6" w:rsidRPr="22C0E9A9">
        <w:rPr>
          <w:rFonts w:asciiTheme="minorHAnsi" w:hAnsiTheme="minorHAnsi" w:cstheme="minorBidi"/>
          <w:color w:val="000000" w:themeColor="text1"/>
        </w:rPr>
        <w:t xml:space="preserve">.7 og </w:t>
      </w:r>
      <w:r w:rsidRPr="22C0E9A9">
        <w:rPr>
          <w:rFonts w:asciiTheme="minorHAnsi" w:hAnsiTheme="minorHAnsi" w:cstheme="minorBidi"/>
          <w:color w:val="000000" w:themeColor="text1"/>
        </w:rPr>
        <w:t xml:space="preserve">s 60-69 i rapporten) </w:t>
      </w:r>
      <w:r w:rsidR="54FB2F33" w:rsidRPr="22C0E9A9">
        <w:rPr>
          <w:rFonts w:asciiTheme="minorHAnsi" w:hAnsiTheme="minorHAnsi" w:cstheme="minorBidi"/>
          <w:color w:val="000000" w:themeColor="text1"/>
        </w:rPr>
        <w:t>som presenteres under</w:t>
      </w:r>
      <w:r w:rsidRPr="22C0E9A9">
        <w:rPr>
          <w:rFonts w:asciiTheme="minorHAnsi" w:hAnsiTheme="minorHAnsi" w:cstheme="minorBidi"/>
          <w:color w:val="000000" w:themeColor="text1"/>
        </w:rPr>
        <w:t xml:space="preserve"> </w:t>
      </w:r>
      <w:r w:rsidR="00817E18" w:rsidRPr="22C0E9A9">
        <w:rPr>
          <w:rFonts w:asciiTheme="minorHAnsi" w:hAnsiTheme="minorHAnsi" w:cstheme="minorBidi"/>
          <w:color w:val="000000" w:themeColor="text1"/>
        </w:rPr>
        <w:t xml:space="preserve">med </w:t>
      </w:r>
      <w:r w:rsidR="00D524EF" w:rsidRPr="22C0E9A9">
        <w:rPr>
          <w:rFonts w:asciiTheme="minorHAnsi" w:hAnsiTheme="minorHAnsi" w:cstheme="minorBidi"/>
          <w:color w:val="000000" w:themeColor="text1"/>
        </w:rPr>
        <w:t xml:space="preserve">Legeforeningens </w:t>
      </w:r>
      <w:r w:rsidR="00817E18" w:rsidRPr="22C0E9A9">
        <w:rPr>
          <w:rFonts w:asciiTheme="minorHAnsi" w:hAnsiTheme="minorHAnsi" w:cstheme="minorBidi"/>
          <w:color w:val="000000" w:themeColor="text1"/>
        </w:rPr>
        <w:t>kommentarer</w:t>
      </w:r>
      <w:r w:rsidR="05C06D79" w:rsidRPr="22C0E9A9">
        <w:rPr>
          <w:rFonts w:asciiTheme="minorHAnsi" w:hAnsiTheme="minorHAnsi" w:cstheme="minorBidi"/>
          <w:color w:val="000000" w:themeColor="text1"/>
        </w:rPr>
        <w:t>.</w:t>
      </w:r>
      <w:r w:rsidR="0017523D">
        <w:rPr>
          <w:rFonts w:asciiTheme="minorHAnsi" w:hAnsiTheme="minorHAnsi" w:cstheme="minorBidi"/>
          <w:color w:val="000000" w:themeColor="text1"/>
        </w:rPr>
        <w:t xml:space="preserve"> </w:t>
      </w:r>
      <w:r w:rsidR="0017523D" w:rsidRPr="00EF5B73">
        <w:rPr>
          <w:rFonts w:asciiTheme="minorHAnsi" w:hAnsiTheme="minorHAnsi" w:cstheme="minorBidi"/>
          <w:color w:val="000000" w:themeColor="text1"/>
          <w:u w:val="single"/>
        </w:rPr>
        <w:t>Vi ber om i</w:t>
      </w:r>
      <w:r w:rsidR="008D40B4" w:rsidRPr="00EF5B73">
        <w:rPr>
          <w:rFonts w:asciiTheme="minorHAnsi" w:hAnsiTheme="minorHAnsi" w:cstheme="minorBidi"/>
          <w:color w:val="000000" w:themeColor="text1"/>
          <w:u w:val="single"/>
        </w:rPr>
        <w:t>n</w:t>
      </w:r>
      <w:r w:rsidR="0017523D" w:rsidRPr="00EF5B73">
        <w:rPr>
          <w:rFonts w:asciiTheme="minorHAnsi" w:hAnsiTheme="minorHAnsi" w:cstheme="minorBidi"/>
          <w:color w:val="000000" w:themeColor="text1"/>
          <w:u w:val="single"/>
        </w:rPr>
        <w:t>n</w:t>
      </w:r>
      <w:r w:rsidR="008D40B4" w:rsidRPr="00EF5B73">
        <w:rPr>
          <w:rFonts w:asciiTheme="minorHAnsi" w:hAnsiTheme="minorHAnsi" w:cstheme="minorBidi"/>
          <w:color w:val="000000" w:themeColor="text1"/>
          <w:u w:val="single"/>
        </w:rPr>
        <w:t>sp</w:t>
      </w:r>
      <w:r w:rsidR="008D40B4" w:rsidRPr="005E2D3B">
        <w:rPr>
          <w:rFonts w:asciiTheme="minorHAnsi" w:hAnsiTheme="minorHAnsi" w:cstheme="minorBidi"/>
          <w:color w:val="000000" w:themeColor="text1"/>
          <w:u w:val="single"/>
        </w:rPr>
        <w:t>ill og</w:t>
      </w:r>
      <w:r w:rsidR="005E2D3B" w:rsidRPr="005E2D3B">
        <w:rPr>
          <w:rFonts w:asciiTheme="minorHAnsi" w:hAnsiTheme="minorHAnsi" w:cstheme="minorBidi"/>
          <w:color w:val="000000" w:themeColor="text1"/>
          <w:u w:val="single"/>
        </w:rPr>
        <w:t xml:space="preserve"> </w:t>
      </w:r>
      <w:r w:rsidR="0DEB9F4B" w:rsidRPr="005E2D3B">
        <w:rPr>
          <w:rFonts w:asciiTheme="minorHAnsi" w:hAnsiTheme="minorHAnsi" w:cstheme="minorBidi"/>
          <w:color w:val="000000" w:themeColor="text1"/>
          <w:u w:val="single"/>
        </w:rPr>
        <w:t>kommentarer</w:t>
      </w:r>
      <w:r w:rsidR="00F8725C">
        <w:rPr>
          <w:rFonts w:asciiTheme="minorHAnsi" w:hAnsiTheme="minorHAnsi" w:cstheme="minorBidi"/>
          <w:color w:val="000000" w:themeColor="text1"/>
          <w:u w:val="single"/>
        </w:rPr>
        <w:t>.</w:t>
      </w:r>
    </w:p>
    <w:p w14:paraId="6F451ADF" w14:textId="77777777" w:rsidR="00F8725C" w:rsidRPr="000E292B" w:rsidRDefault="00F8725C" w:rsidP="00F8725C">
      <w:pPr>
        <w:tabs>
          <w:tab w:val="left" w:pos="3600"/>
          <w:tab w:val="right" w:pos="8931"/>
          <w:tab w:val="left" w:pos="9360"/>
        </w:tabs>
        <w:suppressAutoHyphens/>
        <w:rPr>
          <w:rFonts w:asciiTheme="minorHAnsi" w:hAnsiTheme="minorHAnsi" w:cstheme="minorBidi"/>
          <w:color w:val="000000" w:themeColor="text1"/>
        </w:rPr>
      </w:pPr>
    </w:p>
    <w:p w14:paraId="29711926" w14:textId="69D848E0" w:rsidR="00610343" w:rsidRPr="00610343" w:rsidRDefault="009A3462" w:rsidP="003E6D70">
      <w:pPr>
        <w:numPr>
          <w:ilvl w:val="0"/>
          <w:numId w:val="1"/>
        </w:numPr>
        <w:tabs>
          <w:tab w:val="left" w:pos="-1440"/>
          <w:tab w:val="left" w:pos="-720"/>
          <w:tab w:val="left" w:pos="0"/>
          <w:tab w:val="left" w:pos="3600"/>
          <w:tab w:val="right" w:pos="8931"/>
          <w:tab w:val="left" w:pos="9360"/>
        </w:tabs>
        <w:suppressAutoHyphens/>
        <w:spacing w:after="120"/>
        <w:ind w:left="714" w:hanging="357"/>
        <w:rPr>
          <w:rFonts w:asciiTheme="minorHAnsi" w:hAnsiTheme="minorHAnsi" w:cstheme="minorHAnsi"/>
          <w:color w:val="000000"/>
          <w:szCs w:val="24"/>
        </w:rPr>
      </w:pPr>
      <w:r>
        <w:rPr>
          <w:rFonts w:asciiTheme="minorHAnsi" w:hAnsiTheme="minorHAnsi" w:cstheme="minorHAnsi"/>
          <w:b/>
          <w:bCs/>
          <w:color w:val="000000"/>
          <w:szCs w:val="24"/>
        </w:rPr>
        <w:t>F</w:t>
      </w:r>
      <w:r w:rsidR="00610343" w:rsidRPr="00610343">
        <w:rPr>
          <w:rFonts w:asciiTheme="minorHAnsi" w:hAnsiTheme="minorHAnsi" w:cstheme="minorHAnsi"/>
          <w:b/>
          <w:bCs/>
          <w:color w:val="000000"/>
          <w:szCs w:val="24"/>
        </w:rPr>
        <w:t>orbedre informasjon om prioriteringssystemene og styrke kunnskap om prioritering hos klinikere og andre beslutningstakere</w:t>
      </w:r>
    </w:p>
    <w:p w14:paraId="555BA431" w14:textId="53851F08" w:rsidR="00D470B6" w:rsidRPr="001E6388" w:rsidRDefault="00D470B6" w:rsidP="00D470B6">
      <w:pPr>
        <w:rPr>
          <w:rFonts w:asciiTheme="minorHAnsi" w:hAnsiTheme="minorHAnsi" w:cstheme="minorHAnsi"/>
          <w:szCs w:val="24"/>
        </w:rPr>
      </w:pPr>
      <w:r w:rsidRPr="001E6388">
        <w:rPr>
          <w:rFonts w:asciiTheme="minorHAnsi" w:hAnsiTheme="minorHAnsi" w:cstheme="minorHAnsi"/>
          <w:color w:val="333333"/>
          <w:szCs w:val="24"/>
          <w:shd w:val="clear" w:color="auto" w:fill="FFFFFF"/>
        </w:rPr>
        <w:t>Ekspertgruppen mener det er behov for mer kunnskap og forståelse om systemene for prioritering, og hvordan prioriteringskriteriene er ment å komme til anvendelse</w:t>
      </w:r>
      <w:r w:rsidR="00502E7E">
        <w:rPr>
          <w:rFonts w:asciiTheme="minorHAnsi" w:hAnsiTheme="minorHAnsi" w:cstheme="minorHAnsi"/>
          <w:color w:val="333333"/>
          <w:szCs w:val="24"/>
          <w:shd w:val="clear" w:color="auto" w:fill="FFFFFF"/>
        </w:rPr>
        <w:t>.</w:t>
      </w:r>
      <w:r w:rsidR="00544783" w:rsidRPr="001E6388">
        <w:rPr>
          <w:rFonts w:asciiTheme="minorHAnsi" w:hAnsiTheme="minorHAnsi" w:cstheme="minorHAnsi"/>
          <w:color w:val="333333"/>
          <w:szCs w:val="24"/>
          <w:shd w:val="clear" w:color="auto" w:fill="FFFFFF"/>
        </w:rPr>
        <w:t xml:space="preserve"> </w:t>
      </w:r>
      <w:r w:rsidRPr="001E6388">
        <w:rPr>
          <w:rFonts w:asciiTheme="minorHAnsi" w:hAnsiTheme="minorHAnsi" w:cstheme="minorHAnsi"/>
          <w:color w:val="333333"/>
          <w:szCs w:val="24"/>
          <w:shd w:val="clear" w:color="auto" w:fill="FFFFFF"/>
        </w:rPr>
        <w:t>For å styrke beslutningstakeres kompetanse bør det utarbeides lett tilgjengelig informasjon og hensiktsmessige undervisningsopplegg.</w:t>
      </w:r>
    </w:p>
    <w:p w14:paraId="36CD4B1F" w14:textId="77777777" w:rsidR="00C946B8" w:rsidRPr="001E6388" w:rsidRDefault="00C946B8" w:rsidP="00610343">
      <w:pPr>
        <w:tabs>
          <w:tab w:val="left" w:pos="-1440"/>
          <w:tab w:val="left" w:pos="-720"/>
          <w:tab w:val="left" w:pos="0"/>
          <w:tab w:val="left" w:pos="3600"/>
          <w:tab w:val="right" w:pos="8931"/>
          <w:tab w:val="left" w:pos="9360"/>
        </w:tabs>
        <w:suppressAutoHyphens/>
        <w:rPr>
          <w:rFonts w:asciiTheme="minorHAnsi" w:hAnsiTheme="minorHAnsi" w:cstheme="minorHAnsi"/>
          <w:szCs w:val="24"/>
        </w:rPr>
      </w:pPr>
    </w:p>
    <w:p w14:paraId="3C67F7E4" w14:textId="565C9B92" w:rsidR="00610343" w:rsidRDefault="00F8230C" w:rsidP="04B61BE8">
      <w:pPr>
        <w:tabs>
          <w:tab w:val="left" w:pos="3600"/>
          <w:tab w:val="right" w:pos="8931"/>
          <w:tab w:val="left" w:pos="9360"/>
        </w:tabs>
        <w:rPr>
          <w:rFonts w:asciiTheme="minorHAnsi" w:hAnsiTheme="minorHAnsi" w:cstheme="minorBidi"/>
          <w:color w:val="000000" w:themeColor="text1"/>
          <w:u w:val="single"/>
        </w:rPr>
      </w:pPr>
      <w:r w:rsidRPr="04B61BE8">
        <w:rPr>
          <w:rFonts w:asciiTheme="minorHAnsi" w:hAnsiTheme="minorHAnsi" w:cstheme="minorBidi"/>
          <w:color w:val="000000" w:themeColor="text1"/>
          <w:u w:val="single"/>
        </w:rPr>
        <w:t>Støttes med følgende k</w:t>
      </w:r>
      <w:r w:rsidR="00610343" w:rsidRPr="04B61BE8">
        <w:rPr>
          <w:rFonts w:asciiTheme="minorHAnsi" w:hAnsiTheme="minorHAnsi" w:cstheme="minorBidi"/>
          <w:color w:val="000000" w:themeColor="text1"/>
          <w:u w:val="single"/>
        </w:rPr>
        <w:t>ommentar/vurdering:</w:t>
      </w:r>
    </w:p>
    <w:p w14:paraId="4A55A7FD" w14:textId="241C1696" w:rsidR="00610343" w:rsidRPr="00610343" w:rsidRDefault="008870DE" w:rsidP="12030691">
      <w:pPr>
        <w:tabs>
          <w:tab w:val="left" w:pos="3600"/>
          <w:tab w:val="right" w:pos="8931"/>
          <w:tab w:val="left" w:pos="9360"/>
        </w:tabs>
        <w:suppressAutoHyphens/>
        <w:rPr>
          <w:rFonts w:asciiTheme="minorHAnsi" w:hAnsiTheme="minorHAnsi" w:cstheme="minorBidi"/>
          <w:color w:val="000000"/>
          <w:szCs w:val="24"/>
        </w:rPr>
      </w:pPr>
      <w:r>
        <w:rPr>
          <w:rFonts w:asciiTheme="minorHAnsi" w:hAnsiTheme="minorHAnsi" w:cstheme="minorBidi"/>
          <w:color w:val="000000" w:themeColor="text1"/>
        </w:rPr>
        <w:t>G</w:t>
      </w:r>
      <w:r w:rsidR="00610343" w:rsidRPr="00027824">
        <w:rPr>
          <w:rFonts w:asciiTheme="minorHAnsi" w:hAnsiTheme="minorHAnsi" w:cstheme="minorBidi"/>
          <w:color w:val="000000" w:themeColor="text1"/>
        </w:rPr>
        <w:t>jennom</w:t>
      </w:r>
      <w:r w:rsidR="00610343" w:rsidRPr="5948BF3F">
        <w:rPr>
          <w:rFonts w:asciiTheme="minorHAnsi" w:hAnsiTheme="minorHAnsi" w:cstheme="minorBidi"/>
          <w:color w:val="000000" w:themeColor="text1"/>
        </w:rPr>
        <w:t xml:space="preserve"> samarbeidet </w:t>
      </w:r>
      <w:r w:rsidR="23A36B38" w:rsidRPr="22C0E9A9">
        <w:rPr>
          <w:rFonts w:asciiTheme="minorHAnsi" w:hAnsiTheme="minorHAnsi" w:cstheme="minorBidi"/>
          <w:color w:val="000000" w:themeColor="text1"/>
        </w:rPr>
        <w:t xml:space="preserve">som Legeforeningen har </w:t>
      </w:r>
      <w:r w:rsidR="00610343" w:rsidRPr="5948BF3F">
        <w:rPr>
          <w:rFonts w:asciiTheme="minorHAnsi" w:hAnsiTheme="minorHAnsi" w:cstheme="minorBidi"/>
          <w:color w:val="000000" w:themeColor="text1"/>
        </w:rPr>
        <w:t>med RHF/Nye metoder og DMP/blåreseptordningen</w:t>
      </w:r>
      <w:r>
        <w:rPr>
          <w:rFonts w:asciiTheme="minorHAnsi" w:hAnsiTheme="minorHAnsi" w:cstheme="minorBidi"/>
          <w:color w:val="000000" w:themeColor="text1"/>
        </w:rPr>
        <w:t>, bidrar</w:t>
      </w:r>
      <w:r w:rsidR="00544783">
        <w:rPr>
          <w:rFonts w:asciiTheme="minorHAnsi" w:hAnsiTheme="minorHAnsi" w:cstheme="minorBidi"/>
          <w:color w:val="000000" w:themeColor="text1"/>
        </w:rPr>
        <w:t xml:space="preserve"> den </w:t>
      </w:r>
      <w:r w:rsidR="00A74BCA">
        <w:rPr>
          <w:rFonts w:asciiTheme="minorHAnsi" w:hAnsiTheme="minorHAnsi" w:cstheme="minorBidi"/>
          <w:color w:val="000000" w:themeColor="text1"/>
        </w:rPr>
        <w:t>enkelte fagekspert</w:t>
      </w:r>
      <w:r w:rsidR="004A39DE">
        <w:rPr>
          <w:rFonts w:asciiTheme="minorHAnsi" w:hAnsiTheme="minorHAnsi" w:cstheme="minorBidi"/>
          <w:color w:val="000000" w:themeColor="text1"/>
        </w:rPr>
        <w:t xml:space="preserve"> og</w:t>
      </w:r>
      <w:r w:rsidR="00A74BCA">
        <w:rPr>
          <w:rFonts w:asciiTheme="minorHAnsi" w:hAnsiTheme="minorHAnsi" w:cstheme="minorBidi"/>
          <w:color w:val="000000" w:themeColor="text1"/>
        </w:rPr>
        <w:t xml:space="preserve"> f</w:t>
      </w:r>
      <w:r w:rsidR="00BA4716">
        <w:rPr>
          <w:rFonts w:asciiTheme="minorHAnsi" w:hAnsiTheme="minorHAnsi" w:cstheme="minorBidi"/>
          <w:color w:val="000000" w:themeColor="text1"/>
        </w:rPr>
        <w:t xml:space="preserve">agmiljøene </w:t>
      </w:r>
      <w:r w:rsidR="00A76138">
        <w:rPr>
          <w:rFonts w:asciiTheme="minorHAnsi" w:hAnsiTheme="minorHAnsi" w:cstheme="minorBidi"/>
          <w:color w:val="000000" w:themeColor="text1"/>
        </w:rPr>
        <w:t xml:space="preserve">til å </w:t>
      </w:r>
      <w:r w:rsidR="00610343" w:rsidRPr="22C0E9A9">
        <w:rPr>
          <w:rFonts w:asciiTheme="minorHAnsi" w:hAnsiTheme="minorHAnsi" w:cstheme="minorBidi"/>
          <w:color w:val="000000" w:themeColor="text1"/>
        </w:rPr>
        <w:t>bygge metodevurderings- og prioriteringskompetanse</w:t>
      </w:r>
      <w:r w:rsidR="00D20CC7" w:rsidRPr="0024091A">
        <w:rPr>
          <w:rFonts w:asciiTheme="minorHAnsi" w:hAnsiTheme="minorHAnsi" w:cstheme="minorBidi"/>
          <w:color w:val="000000" w:themeColor="text1"/>
        </w:rPr>
        <w:t>.</w:t>
      </w:r>
      <w:r w:rsidR="39B52324" w:rsidRPr="22C0E9A9">
        <w:rPr>
          <w:rFonts w:asciiTheme="minorHAnsi" w:hAnsiTheme="minorHAnsi" w:cstheme="minorBidi"/>
          <w:color w:val="000000" w:themeColor="text1"/>
        </w:rPr>
        <w:t xml:space="preserve"> Dette samarbeidet må tilpasses </w:t>
      </w:r>
      <w:r w:rsidR="0FC981A1" w:rsidRPr="22C0E9A9">
        <w:rPr>
          <w:rFonts w:asciiTheme="minorHAnsi" w:hAnsiTheme="minorHAnsi" w:cstheme="minorBidi"/>
          <w:color w:val="000000" w:themeColor="text1"/>
        </w:rPr>
        <w:t>fremveksten av persontilpasset medisin.</w:t>
      </w:r>
    </w:p>
    <w:p w14:paraId="0AE5CE62" w14:textId="5E53CFDD" w:rsidR="007B0CB2" w:rsidRPr="00172DC7" w:rsidRDefault="00610343" w:rsidP="04B61BE8">
      <w:pPr>
        <w:tabs>
          <w:tab w:val="left" w:pos="3600"/>
          <w:tab w:val="right" w:pos="8931"/>
          <w:tab w:val="left" w:pos="9360"/>
        </w:tabs>
        <w:suppressAutoHyphens/>
        <w:rPr>
          <w:rFonts w:asciiTheme="minorHAnsi" w:hAnsiTheme="minorHAnsi" w:cstheme="minorBidi"/>
          <w:color w:val="000000"/>
          <w:szCs w:val="24"/>
        </w:rPr>
      </w:pPr>
      <w:r w:rsidRPr="04B61BE8">
        <w:rPr>
          <w:rFonts w:asciiTheme="minorHAnsi" w:hAnsiTheme="minorHAnsi" w:cstheme="minorBidi"/>
          <w:color w:val="000000" w:themeColor="text1"/>
        </w:rPr>
        <w:t>Legeforeningen</w:t>
      </w:r>
      <w:r w:rsidR="007B0D08" w:rsidRPr="04B61BE8">
        <w:rPr>
          <w:rFonts w:asciiTheme="minorHAnsi" w:hAnsiTheme="minorHAnsi" w:cstheme="minorBidi"/>
          <w:color w:val="000000" w:themeColor="text1"/>
        </w:rPr>
        <w:t xml:space="preserve"> </w:t>
      </w:r>
      <w:r w:rsidR="003849DA" w:rsidRPr="04B61BE8">
        <w:rPr>
          <w:rFonts w:asciiTheme="minorHAnsi" w:hAnsiTheme="minorHAnsi" w:cstheme="minorBidi"/>
          <w:color w:val="000000" w:themeColor="text1"/>
        </w:rPr>
        <w:t xml:space="preserve">og de fagmedisinske miljøene </w:t>
      </w:r>
      <w:r w:rsidR="009F3805" w:rsidRPr="04B61BE8">
        <w:rPr>
          <w:rFonts w:asciiTheme="minorHAnsi" w:hAnsiTheme="minorHAnsi" w:cstheme="minorBidi"/>
          <w:color w:val="000000" w:themeColor="text1"/>
        </w:rPr>
        <w:t xml:space="preserve">har en </w:t>
      </w:r>
      <w:r w:rsidR="00997C18" w:rsidRPr="04B61BE8">
        <w:rPr>
          <w:rFonts w:asciiTheme="minorHAnsi" w:hAnsiTheme="minorHAnsi" w:cstheme="minorBidi"/>
          <w:color w:val="000000" w:themeColor="text1"/>
        </w:rPr>
        <w:t xml:space="preserve">sentral </w:t>
      </w:r>
      <w:r w:rsidR="009F3805" w:rsidRPr="04B61BE8">
        <w:rPr>
          <w:rFonts w:asciiTheme="minorHAnsi" w:hAnsiTheme="minorHAnsi" w:cstheme="minorBidi"/>
          <w:color w:val="000000" w:themeColor="text1"/>
        </w:rPr>
        <w:t xml:space="preserve">rolle i </w:t>
      </w:r>
      <w:r w:rsidR="0091034A" w:rsidRPr="04B61BE8">
        <w:rPr>
          <w:rFonts w:asciiTheme="minorHAnsi" w:hAnsiTheme="minorHAnsi" w:cstheme="minorBidi"/>
          <w:color w:val="000000" w:themeColor="text1"/>
        </w:rPr>
        <w:t xml:space="preserve">oppgaven med å </w:t>
      </w:r>
      <w:r w:rsidRPr="04B61BE8">
        <w:rPr>
          <w:rFonts w:asciiTheme="minorHAnsi" w:hAnsiTheme="minorHAnsi" w:cstheme="minorBidi"/>
          <w:color w:val="000000" w:themeColor="text1"/>
        </w:rPr>
        <w:t>balanse</w:t>
      </w:r>
      <w:r w:rsidR="00E71F53" w:rsidRPr="04B61BE8">
        <w:rPr>
          <w:rFonts w:asciiTheme="minorHAnsi" w:hAnsiTheme="minorHAnsi" w:cstheme="minorBidi"/>
          <w:color w:val="000000" w:themeColor="text1"/>
        </w:rPr>
        <w:t>re</w:t>
      </w:r>
      <w:r w:rsidR="00032851" w:rsidRPr="04B61BE8">
        <w:rPr>
          <w:rFonts w:asciiTheme="minorHAnsi" w:hAnsiTheme="minorHAnsi" w:cstheme="minorBidi"/>
          <w:color w:val="000000" w:themeColor="text1"/>
        </w:rPr>
        <w:t xml:space="preserve"> et </w:t>
      </w:r>
      <w:r w:rsidRPr="04B61BE8">
        <w:rPr>
          <w:rFonts w:asciiTheme="minorHAnsi" w:hAnsiTheme="minorHAnsi" w:cstheme="minorBidi"/>
          <w:color w:val="000000" w:themeColor="text1"/>
        </w:rPr>
        <w:t>samfunns</w:t>
      </w:r>
      <w:r w:rsidR="001800D5" w:rsidRPr="04B61BE8">
        <w:rPr>
          <w:rFonts w:asciiTheme="minorHAnsi" w:hAnsiTheme="minorHAnsi" w:cstheme="minorBidi"/>
          <w:color w:val="000000" w:themeColor="text1"/>
        </w:rPr>
        <w:t>-/helsetjeneste</w:t>
      </w:r>
      <w:r w:rsidRPr="04B61BE8">
        <w:rPr>
          <w:rFonts w:asciiTheme="minorHAnsi" w:hAnsiTheme="minorHAnsi" w:cstheme="minorBidi"/>
          <w:color w:val="000000" w:themeColor="text1"/>
        </w:rPr>
        <w:t>perspektiv</w:t>
      </w:r>
      <w:r w:rsidR="00E71F53" w:rsidRPr="04B61BE8">
        <w:rPr>
          <w:rFonts w:asciiTheme="minorHAnsi" w:hAnsiTheme="minorHAnsi" w:cstheme="minorBidi"/>
          <w:color w:val="000000" w:themeColor="text1"/>
        </w:rPr>
        <w:t xml:space="preserve"> </w:t>
      </w:r>
      <w:r w:rsidR="0091034A" w:rsidRPr="04B61BE8">
        <w:rPr>
          <w:rFonts w:asciiTheme="minorHAnsi" w:hAnsiTheme="minorHAnsi" w:cstheme="minorBidi"/>
          <w:color w:val="000000" w:themeColor="text1"/>
        </w:rPr>
        <w:t xml:space="preserve">opp </w:t>
      </w:r>
      <w:r w:rsidR="00E71F53" w:rsidRPr="04B61BE8">
        <w:rPr>
          <w:rFonts w:asciiTheme="minorHAnsi" w:hAnsiTheme="minorHAnsi" w:cstheme="minorBidi"/>
          <w:color w:val="000000" w:themeColor="text1"/>
        </w:rPr>
        <w:t xml:space="preserve">mot </w:t>
      </w:r>
      <w:r w:rsidRPr="04B61BE8">
        <w:rPr>
          <w:rFonts w:asciiTheme="minorHAnsi" w:hAnsiTheme="minorHAnsi" w:cstheme="minorBidi"/>
          <w:color w:val="000000" w:themeColor="text1"/>
        </w:rPr>
        <w:t>individuell behandlingstilgang</w:t>
      </w:r>
      <w:r w:rsidR="00EC1DF5" w:rsidRPr="04B61BE8">
        <w:rPr>
          <w:rFonts w:asciiTheme="minorHAnsi" w:hAnsiTheme="minorHAnsi" w:cstheme="minorBidi"/>
          <w:color w:val="000000" w:themeColor="text1"/>
        </w:rPr>
        <w:t>. S</w:t>
      </w:r>
      <w:r w:rsidR="00915CE9" w:rsidRPr="04B61BE8">
        <w:rPr>
          <w:rFonts w:asciiTheme="minorHAnsi" w:hAnsiTheme="minorHAnsi" w:cstheme="minorBidi"/>
          <w:color w:val="000000" w:themeColor="text1"/>
        </w:rPr>
        <w:t>amtidig</w:t>
      </w:r>
      <w:r w:rsidR="007C150B" w:rsidRPr="04B61BE8">
        <w:rPr>
          <w:rFonts w:asciiTheme="minorHAnsi" w:hAnsiTheme="minorHAnsi" w:cstheme="minorBidi"/>
          <w:color w:val="000000" w:themeColor="text1"/>
        </w:rPr>
        <w:t xml:space="preserve"> </w:t>
      </w:r>
      <w:r w:rsidR="00544783" w:rsidRPr="04B61BE8">
        <w:rPr>
          <w:rFonts w:asciiTheme="minorHAnsi" w:hAnsiTheme="minorHAnsi" w:cstheme="minorBidi"/>
          <w:color w:val="000000" w:themeColor="text1"/>
        </w:rPr>
        <w:t xml:space="preserve">er det behov for en </w:t>
      </w:r>
      <w:r w:rsidRPr="04B61BE8">
        <w:rPr>
          <w:rFonts w:asciiTheme="minorHAnsi" w:hAnsiTheme="minorHAnsi" w:cstheme="minorBidi"/>
          <w:color w:val="000000" w:themeColor="text1"/>
        </w:rPr>
        <w:t>verktøykasse</w:t>
      </w:r>
      <w:r w:rsidR="00C750A6" w:rsidRPr="04B61BE8">
        <w:rPr>
          <w:rFonts w:asciiTheme="minorHAnsi" w:hAnsiTheme="minorHAnsi" w:cstheme="minorBidi"/>
          <w:color w:val="000000" w:themeColor="text1"/>
        </w:rPr>
        <w:t xml:space="preserve"> </w:t>
      </w:r>
      <w:r w:rsidR="001510A1" w:rsidRPr="04B61BE8">
        <w:rPr>
          <w:rFonts w:asciiTheme="minorHAnsi" w:hAnsiTheme="minorHAnsi" w:cstheme="minorBidi"/>
          <w:color w:val="000000" w:themeColor="text1"/>
        </w:rPr>
        <w:t>som underbygger klin</w:t>
      </w:r>
      <w:r w:rsidR="00355D2C">
        <w:rPr>
          <w:rFonts w:asciiTheme="minorHAnsi" w:hAnsiTheme="minorHAnsi" w:cstheme="minorBidi"/>
          <w:color w:val="000000" w:themeColor="text1"/>
        </w:rPr>
        <w:t>i</w:t>
      </w:r>
      <w:r w:rsidR="001510A1" w:rsidRPr="04B61BE8">
        <w:rPr>
          <w:rFonts w:asciiTheme="minorHAnsi" w:hAnsiTheme="minorHAnsi" w:cstheme="minorBidi"/>
          <w:color w:val="000000" w:themeColor="text1"/>
        </w:rPr>
        <w:t>ker</w:t>
      </w:r>
      <w:r w:rsidR="000B5503" w:rsidRPr="04B61BE8">
        <w:rPr>
          <w:rFonts w:asciiTheme="minorHAnsi" w:hAnsiTheme="minorHAnsi" w:cstheme="minorBidi"/>
          <w:color w:val="000000" w:themeColor="text1"/>
        </w:rPr>
        <w:t>s</w:t>
      </w:r>
      <w:r w:rsidRPr="04B61BE8">
        <w:rPr>
          <w:rFonts w:asciiTheme="minorHAnsi" w:hAnsiTheme="minorHAnsi" w:cstheme="minorBidi"/>
          <w:color w:val="000000" w:themeColor="text1"/>
        </w:rPr>
        <w:t xml:space="preserve"> handlingsrom</w:t>
      </w:r>
      <w:r w:rsidR="0091034A" w:rsidRPr="04B61BE8">
        <w:rPr>
          <w:rFonts w:asciiTheme="minorHAnsi" w:hAnsiTheme="minorHAnsi" w:cstheme="minorBidi"/>
          <w:color w:val="000000" w:themeColor="text1"/>
        </w:rPr>
        <w:t>.</w:t>
      </w:r>
    </w:p>
    <w:p w14:paraId="46ACE376" w14:textId="63960766" w:rsidR="007B0CB2" w:rsidRPr="00172DC7" w:rsidRDefault="00C95D52" w:rsidP="04B61BE8">
      <w:pPr>
        <w:tabs>
          <w:tab w:val="left" w:pos="3600"/>
          <w:tab w:val="right" w:pos="8931"/>
          <w:tab w:val="left" w:pos="9360"/>
        </w:tabs>
        <w:suppressAutoHyphens/>
        <w:rPr>
          <w:rFonts w:asciiTheme="minorHAnsi" w:hAnsiTheme="minorHAnsi" w:cstheme="minorBidi"/>
          <w:color w:val="000000"/>
          <w:szCs w:val="24"/>
        </w:rPr>
      </w:pPr>
      <w:r>
        <w:rPr>
          <w:rFonts w:asciiTheme="minorHAnsi" w:hAnsiTheme="minorHAnsi" w:cstheme="minorBidi"/>
          <w:color w:val="000000" w:themeColor="text1"/>
        </w:rPr>
        <w:t>I</w:t>
      </w:r>
      <w:r w:rsidR="00805405" w:rsidRPr="3BDF9446">
        <w:rPr>
          <w:rFonts w:asciiTheme="minorHAnsi" w:hAnsiTheme="minorHAnsi" w:cstheme="minorBidi"/>
          <w:color w:val="000000" w:themeColor="text1"/>
        </w:rPr>
        <w:t xml:space="preserve">nformasjon og </w:t>
      </w:r>
      <w:r w:rsidR="007B0CB2" w:rsidRPr="3BDF9446">
        <w:rPr>
          <w:rFonts w:asciiTheme="minorHAnsi" w:hAnsiTheme="minorHAnsi" w:cstheme="minorBidi"/>
          <w:color w:val="000000" w:themeColor="text1"/>
        </w:rPr>
        <w:t xml:space="preserve">kunnskap om prioritering </w:t>
      </w:r>
      <w:r>
        <w:rPr>
          <w:rFonts w:asciiTheme="minorHAnsi" w:hAnsiTheme="minorHAnsi" w:cstheme="minorBidi"/>
          <w:color w:val="000000" w:themeColor="text1"/>
        </w:rPr>
        <w:t>må handle om mer enn å</w:t>
      </w:r>
      <w:r w:rsidR="007B0CB2" w:rsidRPr="3BDF9446">
        <w:rPr>
          <w:rFonts w:asciiTheme="minorHAnsi" w:hAnsiTheme="minorHAnsi" w:cstheme="minorBidi"/>
          <w:color w:val="000000" w:themeColor="text1"/>
        </w:rPr>
        <w:t xml:space="preserve"> forklare "nei"-beslutninger</w:t>
      </w:r>
      <w:r>
        <w:rPr>
          <w:rFonts w:asciiTheme="minorHAnsi" w:hAnsiTheme="minorHAnsi" w:cstheme="minorBidi"/>
          <w:color w:val="000000" w:themeColor="text1"/>
        </w:rPr>
        <w:t>. Opplysninger om</w:t>
      </w:r>
      <w:r w:rsidR="007E15F5" w:rsidRPr="3BDF9446">
        <w:rPr>
          <w:rFonts w:asciiTheme="minorHAnsi" w:hAnsiTheme="minorHAnsi" w:cstheme="minorBidi"/>
          <w:color w:val="000000" w:themeColor="text1"/>
        </w:rPr>
        <w:t xml:space="preserve"> muligheter</w:t>
      </w:r>
      <w:r w:rsidR="3CBEA42A" w:rsidRPr="22C0E9A9">
        <w:rPr>
          <w:rFonts w:asciiTheme="minorHAnsi" w:hAnsiTheme="minorHAnsi" w:cstheme="minorBidi"/>
          <w:color w:val="000000" w:themeColor="text1"/>
        </w:rPr>
        <w:t>,</w:t>
      </w:r>
      <w:r w:rsidR="00AA61BD" w:rsidRPr="3BDF9446">
        <w:rPr>
          <w:rFonts w:asciiTheme="minorHAnsi" w:hAnsiTheme="minorHAnsi" w:cstheme="minorBidi"/>
          <w:color w:val="000000" w:themeColor="text1"/>
        </w:rPr>
        <w:t xml:space="preserve"> premisser</w:t>
      </w:r>
      <w:r w:rsidR="007E15F5" w:rsidRPr="22C0E9A9">
        <w:rPr>
          <w:rFonts w:asciiTheme="minorHAnsi" w:hAnsiTheme="minorHAnsi" w:cstheme="minorBidi"/>
          <w:color w:val="000000" w:themeColor="text1"/>
        </w:rPr>
        <w:t xml:space="preserve"> </w:t>
      </w:r>
      <w:r w:rsidR="00AA61BD" w:rsidRPr="22C0E9A9">
        <w:rPr>
          <w:rFonts w:asciiTheme="minorHAnsi" w:hAnsiTheme="minorHAnsi" w:cstheme="minorBidi"/>
          <w:color w:val="000000" w:themeColor="text1"/>
        </w:rPr>
        <w:t xml:space="preserve">og </w:t>
      </w:r>
      <w:r w:rsidR="00AA61BD" w:rsidRPr="3BDF9446">
        <w:rPr>
          <w:rFonts w:asciiTheme="minorHAnsi" w:hAnsiTheme="minorHAnsi" w:cstheme="minorBidi"/>
          <w:color w:val="000000" w:themeColor="text1"/>
        </w:rPr>
        <w:t xml:space="preserve">vilkår </w:t>
      </w:r>
      <w:r w:rsidR="007E15F5" w:rsidRPr="3BDF9446">
        <w:rPr>
          <w:rFonts w:asciiTheme="minorHAnsi" w:hAnsiTheme="minorHAnsi" w:cstheme="minorBidi"/>
          <w:color w:val="000000" w:themeColor="text1"/>
        </w:rPr>
        <w:t>for unntak fra gruppebeslutninger</w:t>
      </w:r>
      <w:r>
        <w:rPr>
          <w:rFonts w:asciiTheme="minorHAnsi" w:hAnsiTheme="minorHAnsi" w:cstheme="minorBidi"/>
          <w:color w:val="000000" w:themeColor="text1"/>
        </w:rPr>
        <w:t xml:space="preserve">, må også </w:t>
      </w:r>
      <w:r w:rsidR="00ED386B">
        <w:rPr>
          <w:rFonts w:asciiTheme="minorHAnsi" w:hAnsiTheme="minorHAnsi" w:cstheme="minorBidi"/>
          <w:color w:val="000000" w:themeColor="text1"/>
        </w:rPr>
        <w:t>formidles</w:t>
      </w:r>
      <w:r w:rsidR="005661AE" w:rsidRPr="3BDF9446">
        <w:rPr>
          <w:rFonts w:asciiTheme="minorHAnsi" w:hAnsiTheme="minorHAnsi" w:cstheme="minorBidi"/>
          <w:color w:val="000000" w:themeColor="text1"/>
        </w:rPr>
        <w:t xml:space="preserve">. </w:t>
      </w:r>
    </w:p>
    <w:p w14:paraId="45364ED9" w14:textId="529134AD" w:rsidR="00C461D2" w:rsidRPr="00C8350E" w:rsidRDefault="00ED386B" w:rsidP="04B61BE8">
      <w:pPr>
        <w:tabs>
          <w:tab w:val="left" w:pos="3600"/>
          <w:tab w:val="right" w:pos="8931"/>
          <w:tab w:val="left" w:pos="9360"/>
        </w:tabs>
        <w:suppressAutoHyphens/>
        <w:rPr>
          <w:rFonts w:asciiTheme="minorHAnsi" w:hAnsiTheme="minorHAnsi" w:cstheme="minorBidi"/>
          <w:color w:val="000000"/>
          <w:szCs w:val="24"/>
        </w:rPr>
      </w:pPr>
      <w:r w:rsidRPr="3BDF9446">
        <w:rPr>
          <w:rFonts w:asciiTheme="minorHAnsi" w:hAnsiTheme="minorHAnsi" w:cstheme="minorBidi"/>
          <w:color w:val="000000" w:themeColor="text1"/>
        </w:rPr>
        <w:t>I</w:t>
      </w:r>
      <w:r w:rsidR="005A4E1E" w:rsidRPr="3BDF9446">
        <w:rPr>
          <w:rFonts w:asciiTheme="minorHAnsi" w:hAnsiTheme="minorHAnsi" w:cstheme="minorBidi"/>
          <w:color w:val="000000" w:themeColor="text1"/>
        </w:rPr>
        <w:t>nformasjon</w:t>
      </w:r>
      <w:r>
        <w:rPr>
          <w:rFonts w:asciiTheme="minorHAnsi" w:hAnsiTheme="minorHAnsi" w:cstheme="minorBidi"/>
          <w:color w:val="000000" w:themeColor="text1"/>
        </w:rPr>
        <w:t xml:space="preserve"> må være </w:t>
      </w:r>
      <w:r w:rsidR="005A4E1E" w:rsidRPr="3BDF9446">
        <w:rPr>
          <w:rFonts w:asciiTheme="minorHAnsi" w:hAnsiTheme="minorHAnsi" w:cstheme="minorBidi"/>
          <w:color w:val="000000" w:themeColor="text1"/>
        </w:rPr>
        <w:t>lett tilgjengelig</w:t>
      </w:r>
      <w:r w:rsidR="4B820DCF" w:rsidRPr="3BDF9446">
        <w:rPr>
          <w:rFonts w:asciiTheme="minorHAnsi" w:hAnsiTheme="minorHAnsi" w:cstheme="minorBidi"/>
          <w:color w:val="000000" w:themeColor="text1"/>
        </w:rPr>
        <w:t xml:space="preserve">. </w:t>
      </w:r>
      <w:r w:rsidR="7048A3B6" w:rsidRPr="3BDF9446">
        <w:rPr>
          <w:rFonts w:asciiTheme="minorHAnsi" w:hAnsiTheme="minorHAnsi" w:cstheme="minorBidi"/>
          <w:color w:val="000000" w:themeColor="text1"/>
        </w:rPr>
        <w:t xml:space="preserve">Spesielt </w:t>
      </w:r>
      <w:r w:rsidR="5C22CA3D" w:rsidRPr="22C0E9A9">
        <w:rPr>
          <w:rFonts w:asciiTheme="minorHAnsi" w:hAnsiTheme="minorHAnsi" w:cstheme="minorBidi"/>
          <w:color w:val="000000" w:themeColor="text1"/>
        </w:rPr>
        <w:t>gjelder det</w:t>
      </w:r>
      <w:r w:rsidR="7048A3B6" w:rsidRPr="3BDF9446">
        <w:rPr>
          <w:rFonts w:asciiTheme="minorHAnsi" w:hAnsiTheme="minorHAnsi" w:cstheme="minorBidi"/>
          <w:color w:val="000000" w:themeColor="text1"/>
        </w:rPr>
        <w:t xml:space="preserve"> oversikt over </w:t>
      </w:r>
      <w:r w:rsidR="3ABEC1C3" w:rsidRPr="3BDF9446">
        <w:rPr>
          <w:rFonts w:asciiTheme="minorHAnsi" w:hAnsiTheme="minorHAnsi" w:cstheme="minorBidi"/>
          <w:color w:val="000000" w:themeColor="text1"/>
        </w:rPr>
        <w:t>g</w:t>
      </w:r>
      <w:r w:rsidR="005A4E1E" w:rsidRPr="3BDF9446">
        <w:rPr>
          <w:rFonts w:asciiTheme="minorHAnsi" w:hAnsiTheme="minorHAnsi" w:cstheme="minorBidi"/>
          <w:color w:val="000000" w:themeColor="text1"/>
        </w:rPr>
        <w:t xml:space="preserve">ruppeunntak i Nye </w:t>
      </w:r>
      <w:r w:rsidR="007C150B">
        <w:rPr>
          <w:rFonts w:asciiTheme="minorHAnsi" w:hAnsiTheme="minorHAnsi" w:cstheme="minorBidi"/>
          <w:color w:val="000000" w:themeColor="text1"/>
        </w:rPr>
        <w:t>m</w:t>
      </w:r>
      <w:r w:rsidR="005A4E1E" w:rsidRPr="3BDF9446">
        <w:rPr>
          <w:rFonts w:asciiTheme="minorHAnsi" w:hAnsiTheme="minorHAnsi" w:cstheme="minorBidi"/>
          <w:color w:val="000000" w:themeColor="text1"/>
        </w:rPr>
        <w:t xml:space="preserve">etoder </w:t>
      </w:r>
      <w:r w:rsidR="434E974B" w:rsidRPr="3BDF9446">
        <w:rPr>
          <w:rFonts w:asciiTheme="minorHAnsi" w:hAnsiTheme="minorHAnsi" w:cstheme="minorBidi"/>
          <w:color w:val="000000" w:themeColor="text1"/>
        </w:rPr>
        <w:t>og for</w:t>
      </w:r>
      <w:r w:rsidR="005A4E1E" w:rsidRPr="3BDF9446">
        <w:rPr>
          <w:rFonts w:asciiTheme="minorHAnsi" w:hAnsiTheme="minorHAnsi" w:cstheme="minorBidi"/>
          <w:color w:val="000000" w:themeColor="text1"/>
        </w:rPr>
        <w:t xml:space="preserve">håndsdefinerte vilkår i </w:t>
      </w:r>
      <w:r w:rsidR="299320C9" w:rsidRPr="22C0E9A9">
        <w:rPr>
          <w:rFonts w:asciiTheme="minorHAnsi" w:hAnsiTheme="minorHAnsi" w:cstheme="minorBidi"/>
          <w:color w:val="000000" w:themeColor="text1"/>
        </w:rPr>
        <w:t>b</w:t>
      </w:r>
      <w:r w:rsidR="005A4E1E" w:rsidRPr="22C0E9A9">
        <w:rPr>
          <w:rFonts w:asciiTheme="minorHAnsi" w:hAnsiTheme="minorHAnsi" w:cstheme="minorBidi"/>
          <w:color w:val="000000" w:themeColor="text1"/>
        </w:rPr>
        <w:t>låreseptordningen</w:t>
      </w:r>
      <w:r w:rsidR="71670D2C" w:rsidRPr="22C0E9A9">
        <w:rPr>
          <w:rFonts w:asciiTheme="minorHAnsi" w:hAnsiTheme="minorHAnsi" w:cstheme="minorBidi"/>
          <w:color w:val="000000" w:themeColor="text1"/>
        </w:rPr>
        <w:t>.</w:t>
      </w:r>
      <w:r w:rsidRPr="00ED386B">
        <w:rPr>
          <w:rFonts w:asciiTheme="minorHAnsi" w:hAnsiTheme="minorHAnsi" w:cstheme="minorBidi"/>
          <w:color w:val="000000" w:themeColor="text1"/>
        </w:rPr>
        <w:t xml:space="preserve"> </w:t>
      </w:r>
      <w:r>
        <w:rPr>
          <w:rFonts w:asciiTheme="minorHAnsi" w:hAnsiTheme="minorHAnsi" w:cstheme="minorBidi"/>
          <w:color w:val="000000" w:themeColor="text1"/>
        </w:rPr>
        <w:t xml:space="preserve">Det bidrar til å sikre lojalitet til </w:t>
      </w:r>
      <w:r w:rsidRPr="3BDF9446">
        <w:rPr>
          <w:rFonts w:asciiTheme="minorHAnsi" w:hAnsiTheme="minorHAnsi" w:cstheme="minorBidi"/>
          <w:color w:val="000000" w:themeColor="text1"/>
        </w:rPr>
        <w:t>prioriteringssystemene</w:t>
      </w:r>
      <w:r>
        <w:rPr>
          <w:rFonts w:asciiTheme="minorHAnsi" w:hAnsiTheme="minorHAnsi" w:cstheme="minorBidi"/>
          <w:color w:val="000000" w:themeColor="text1"/>
        </w:rPr>
        <w:t xml:space="preserve">. </w:t>
      </w:r>
    </w:p>
    <w:p w14:paraId="55251327" w14:textId="0D25D24A" w:rsidR="005A4E1E" w:rsidRPr="00C8350E" w:rsidRDefault="00C461D2" w:rsidP="04B61BE8">
      <w:pPr>
        <w:tabs>
          <w:tab w:val="left" w:pos="3600"/>
          <w:tab w:val="right" w:pos="8931"/>
          <w:tab w:val="left" w:pos="9360"/>
        </w:tabs>
        <w:suppressAutoHyphens/>
        <w:rPr>
          <w:rFonts w:asciiTheme="minorHAnsi" w:hAnsiTheme="minorHAnsi" w:cstheme="minorBidi"/>
          <w:color w:val="000000"/>
          <w:szCs w:val="24"/>
        </w:rPr>
      </w:pPr>
      <w:r>
        <w:rPr>
          <w:rFonts w:asciiTheme="minorHAnsi" w:hAnsiTheme="minorHAnsi" w:cstheme="minorBidi"/>
          <w:color w:val="000000" w:themeColor="text1"/>
        </w:rPr>
        <w:t xml:space="preserve">Det er </w:t>
      </w:r>
      <w:r w:rsidR="4C18D139" w:rsidRPr="3BDF9446">
        <w:rPr>
          <w:rFonts w:asciiTheme="minorHAnsi" w:hAnsiTheme="minorHAnsi" w:cstheme="minorBidi"/>
          <w:color w:val="000000" w:themeColor="text1"/>
        </w:rPr>
        <w:t xml:space="preserve">behov for </w:t>
      </w:r>
      <w:r w:rsidR="00AC7C47">
        <w:rPr>
          <w:rFonts w:asciiTheme="minorHAnsi" w:hAnsiTheme="minorHAnsi" w:cstheme="minorBidi"/>
          <w:color w:val="000000" w:themeColor="text1"/>
        </w:rPr>
        <w:t>en</w:t>
      </w:r>
      <w:r w:rsidR="00990854">
        <w:rPr>
          <w:rFonts w:asciiTheme="minorHAnsi" w:hAnsiTheme="minorHAnsi" w:cstheme="minorBidi"/>
          <w:color w:val="000000" w:themeColor="text1"/>
        </w:rPr>
        <w:t xml:space="preserve"> </w:t>
      </w:r>
      <w:r w:rsidR="005F4F1F" w:rsidRPr="3BDF9446">
        <w:rPr>
          <w:rFonts w:asciiTheme="minorHAnsi" w:hAnsiTheme="minorHAnsi" w:cstheme="minorBidi"/>
          <w:color w:val="000000" w:themeColor="text1"/>
        </w:rPr>
        <w:t xml:space="preserve">nasjonal </w:t>
      </w:r>
      <w:r w:rsidR="005943CE" w:rsidRPr="3BDF9446">
        <w:rPr>
          <w:rFonts w:asciiTheme="minorHAnsi" w:hAnsiTheme="minorHAnsi" w:cstheme="minorBidi"/>
          <w:color w:val="000000" w:themeColor="text1"/>
        </w:rPr>
        <w:t xml:space="preserve">veileder for prioritering i klinikken som </w:t>
      </w:r>
      <w:r w:rsidR="00DD0613" w:rsidRPr="3BDF9446">
        <w:rPr>
          <w:rFonts w:asciiTheme="minorHAnsi" w:hAnsiTheme="minorHAnsi" w:cstheme="minorBidi"/>
          <w:color w:val="000000" w:themeColor="text1"/>
        </w:rPr>
        <w:t>også</w:t>
      </w:r>
      <w:r w:rsidR="00AC7C47">
        <w:rPr>
          <w:rFonts w:asciiTheme="minorHAnsi" w:hAnsiTheme="minorHAnsi" w:cstheme="minorBidi"/>
          <w:color w:val="000000" w:themeColor="text1"/>
        </w:rPr>
        <w:t xml:space="preserve"> inneholder</w:t>
      </w:r>
      <w:r w:rsidR="00AF2E1C" w:rsidRPr="3BDF9446">
        <w:rPr>
          <w:rFonts w:asciiTheme="minorHAnsi" w:hAnsiTheme="minorHAnsi" w:cstheme="minorBidi"/>
          <w:color w:val="000000" w:themeColor="text1"/>
        </w:rPr>
        <w:t xml:space="preserve"> </w:t>
      </w:r>
      <w:r w:rsidR="00911381" w:rsidRPr="3BDF9446">
        <w:rPr>
          <w:rFonts w:asciiTheme="minorHAnsi" w:hAnsiTheme="minorHAnsi" w:cstheme="minorBidi"/>
          <w:color w:val="000000" w:themeColor="text1"/>
        </w:rPr>
        <w:t xml:space="preserve">et veikart </w:t>
      </w:r>
      <w:r w:rsidR="007007E7" w:rsidRPr="3BDF9446">
        <w:rPr>
          <w:rFonts w:asciiTheme="minorHAnsi" w:hAnsiTheme="minorHAnsi" w:cstheme="minorBidi"/>
          <w:color w:val="000000" w:themeColor="text1"/>
        </w:rPr>
        <w:t xml:space="preserve">og beslutningsstøtte </w:t>
      </w:r>
      <w:r w:rsidR="00911381" w:rsidRPr="3BDF9446">
        <w:rPr>
          <w:rFonts w:asciiTheme="minorHAnsi" w:hAnsiTheme="minorHAnsi" w:cstheme="minorBidi"/>
          <w:color w:val="000000" w:themeColor="text1"/>
        </w:rPr>
        <w:t xml:space="preserve">for </w:t>
      </w:r>
      <w:r w:rsidR="00D837B5" w:rsidRPr="3BDF9446">
        <w:rPr>
          <w:rFonts w:asciiTheme="minorHAnsi" w:hAnsiTheme="minorHAnsi" w:cstheme="minorBidi"/>
          <w:color w:val="000000" w:themeColor="text1"/>
        </w:rPr>
        <w:t xml:space="preserve">etablerte unntaksordninger og </w:t>
      </w:r>
      <w:r w:rsidR="00ED386B">
        <w:rPr>
          <w:rFonts w:asciiTheme="minorHAnsi" w:hAnsiTheme="minorHAnsi" w:cstheme="minorBidi"/>
          <w:color w:val="000000" w:themeColor="text1"/>
        </w:rPr>
        <w:t xml:space="preserve">andre </w:t>
      </w:r>
      <w:r w:rsidR="00D837B5" w:rsidRPr="3BDF9446">
        <w:rPr>
          <w:rFonts w:asciiTheme="minorHAnsi" w:hAnsiTheme="minorHAnsi" w:cstheme="minorBidi"/>
          <w:color w:val="000000" w:themeColor="text1"/>
        </w:rPr>
        <w:t>unntaksmuligheter</w:t>
      </w:r>
      <w:r w:rsidR="009A3214" w:rsidRPr="3BDF9446">
        <w:rPr>
          <w:rFonts w:asciiTheme="minorHAnsi" w:hAnsiTheme="minorHAnsi" w:cstheme="minorBidi"/>
          <w:color w:val="000000" w:themeColor="text1"/>
        </w:rPr>
        <w:t>, både på gruppe</w:t>
      </w:r>
      <w:r w:rsidR="00E96A38" w:rsidRPr="3BDF9446">
        <w:rPr>
          <w:rFonts w:asciiTheme="minorHAnsi" w:hAnsiTheme="minorHAnsi" w:cstheme="minorBidi"/>
          <w:color w:val="000000" w:themeColor="text1"/>
        </w:rPr>
        <w:t>- og individ</w:t>
      </w:r>
      <w:r w:rsidR="009A3214" w:rsidRPr="3BDF9446">
        <w:rPr>
          <w:rFonts w:asciiTheme="minorHAnsi" w:hAnsiTheme="minorHAnsi" w:cstheme="minorBidi"/>
          <w:color w:val="000000" w:themeColor="text1"/>
        </w:rPr>
        <w:t>nivå</w:t>
      </w:r>
      <w:r w:rsidR="00820548">
        <w:rPr>
          <w:rFonts w:asciiTheme="minorHAnsi" w:hAnsiTheme="minorHAnsi" w:cstheme="minorBidi"/>
          <w:color w:val="000000" w:themeColor="text1"/>
        </w:rPr>
        <w:t>.</w:t>
      </w:r>
      <w:r w:rsidR="0849934B" w:rsidRPr="3BDF9446">
        <w:rPr>
          <w:rFonts w:asciiTheme="minorHAnsi" w:hAnsiTheme="minorHAnsi" w:cstheme="minorBidi"/>
          <w:color w:val="000000" w:themeColor="text1"/>
        </w:rPr>
        <w:t xml:space="preserve"> Klinikere må kobles på arbeidet m</w:t>
      </w:r>
      <w:r w:rsidR="005943CE" w:rsidRPr="3BDF9446">
        <w:rPr>
          <w:rFonts w:asciiTheme="minorHAnsi" w:hAnsiTheme="minorHAnsi" w:cstheme="minorBidi"/>
          <w:color w:val="000000" w:themeColor="text1"/>
        </w:rPr>
        <w:t xml:space="preserve">ed på å utforme </w:t>
      </w:r>
      <w:r w:rsidR="4E3733FF" w:rsidRPr="3BDF9446">
        <w:rPr>
          <w:rFonts w:asciiTheme="minorHAnsi" w:hAnsiTheme="minorHAnsi" w:cstheme="minorBidi"/>
          <w:color w:val="000000" w:themeColor="text1"/>
        </w:rPr>
        <w:t>en</w:t>
      </w:r>
      <w:r w:rsidR="00912E66">
        <w:rPr>
          <w:rFonts w:asciiTheme="minorHAnsi" w:hAnsiTheme="minorHAnsi" w:cstheme="minorBidi"/>
          <w:color w:val="000000" w:themeColor="text1"/>
        </w:rPr>
        <w:t xml:space="preserve"> slik </w:t>
      </w:r>
      <w:r w:rsidR="4E3733FF" w:rsidRPr="3BDF9446">
        <w:rPr>
          <w:rFonts w:asciiTheme="minorHAnsi" w:hAnsiTheme="minorHAnsi" w:cstheme="minorBidi"/>
          <w:color w:val="000000" w:themeColor="text1"/>
        </w:rPr>
        <w:t>veileder.</w:t>
      </w:r>
    </w:p>
    <w:p w14:paraId="6A7F2AF3" w14:textId="77777777" w:rsidR="00BB2BB5" w:rsidRDefault="00BB2BB5" w:rsidP="22C0E9A9">
      <w:pPr>
        <w:tabs>
          <w:tab w:val="left" w:pos="3600"/>
          <w:tab w:val="right" w:pos="8931"/>
          <w:tab w:val="left" w:pos="9360"/>
        </w:tabs>
        <w:suppressAutoHyphens/>
        <w:rPr>
          <w:rFonts w:asciiTheme="minorHAnsi" w:hAnsiTheme="minorHAnsi" w:cstheme="minorBidi"/>
          <w:color w:val="000000"/>
        </w:rPr>
      </w:pPr>
    </w:p>
    <w:p w14:paraId="78CC58FE" w14:textId="426EC80B" w:rsidR="009A3462" w:rsidRDefault="009A3462" w:rsidP="00C8350E">
      <w:pPr>
        <w:numPr>
          <w:ilvl w:val="0"/>
          <w:numId w:val="4"/>
        </w:numPr>
        <w:tabs>
          <w:tab w:val="left" w:pos="-1440"/>
          <w:tab w:val="left" w:pos="-720"/>
          <w:tab w:val="left" w:pos="0"/>
          <w:tab w:val="left" w:pos="3600"/>
          <w:tab w:val="right" w:pos="8931"/>
          <w:tab w:val="left" w:pos="9360"/>
        </w:tabs>
        <w:suppressAutoHyphens/>
        <w:spacing w:after="120"/>
        <w:ind w:left="714" w:hanging="357"/>
        <w:rPr>
          <w:rFonts w:asciiTheme="minorHAnsi" w:hAnsiTheme="minorHAnsi" w:cstheme="minorHAnsi"/>
          <w:color w:val="000000"/>
          <w:szCs w:val="24"/>
        </w:rPr>
      </w:pPr>
      <w:r>
        <w:rPr>
          <w:rFonts w:asciiTheme="minorHAnsi" w:hAnsiTheme="minorHAnsi" w:cstheme="minorHAnsi"/>
          <w:b/>
          <w:bCs/>
          <w:color w:val="000000"/>
          <w:szCs w:val="24"/>
        </w:rPr>
        <w:t>M</w:t>
      </w:r>
      <w:r w:rsidR="00610343" w:rsidRPr="00610343">
        <w:rPr>
          <w:rFonts w:asciiTheme="minorHAnsi" w:hAnsiTheme="minorHAnsi" w:cstheme="minorHAnsi"/>
          <w:b/>
          <w:bCs/>
          <w:color w:val="000000"/>
          <w:szCs w:val="24"/>
        </w:rPr>
        <w:t>ålrette arbeidet med metodevurderinger og undergruppeanalyser</w:t>
      </w:r>
    </w:p>
    <w:p w14:paraId="427A83C6" w14:textId="48275921" w:rsidR="00790573" w:rsidRPr="00DF1DF9" w:rsidRDefault="0040287D" w:rsidP="22C0E9A9">
      <w:pPr>
        <w:pStyle w:val="lab-bodytext-line"/>
        <w:shd w:val="clear" w:color="auto" w:fill="FFFFFF" w:themeFill="background1"/>
        <w:spacing w:before="0" w:beforeAutospacing="0" w:after="0" w:afterAutospacing="0"/>
        <w:rPr>
          <w:rFonts w:asciiTheme="minorHAnsi" w:hAnsiTheme="minorHAnsi" w:cstheme="minorBidi"/>
          <w:color w:val="000000"/>
        </w:rPr>
      </w:pPr>
      <w:r w:rsidRPr="00DF1DF9">
        <w:rPr>
          <w:rFonts w:asciiTheme="minorHAnsi" w:hAnsiTheme="minorHAnsi" w:cstheme="minorBidi"/>
          <w:color w:val="000000" w:themeColor="text1"/>
        </w:rPr>
        <w:t>Ekspertgruppen</w:t>
      </w:r>
      <w:r w:rsidR="009C678E" w:rsidRPr="00DF1DF9">
        <w:rPr>
          <w:rFonts w:asciiTheme="minorHAnsi" w:hAnsiTheme="minorHAnsi" w:cstheme="minorBidi"/>
          <w:color w:val="000000" w:themeColor="text1"/>
        </w:rPr>
        <w:t xml:space="preserve"> fremhever </w:t>
      </w:r>
      <w:r w:rsidR="0075223E" w:rsidRPr="00DF1DF9">
        <w:rPr>
          <w:rFonts w:asciiTheme="minorHAnsi" w:hAnsiTheme="minorHAnsi" w:cstheme="minorBidi"/>
          <w:color w:val="000000" w:themeColor="text1"/>
        </w:rPr>
        <w:t>at den medisinske utviklingen</w:t>
      </w:r>
      <w:r w:rsidR="00114E39" w:rsidRPr="00DF1DF9">
        <w:rPr>
          <w:rFonts w:asciiTheme="minorHAnsi" w:hAnsiTheme="minorHAnsi" w:cstheme="minorBidi"/>
          <w:color w:val="000000" w:themeColor="text1"/>
        </w:rPr>
        <w:t xml:space="preserve"> </w:t>
      </w:r>
      <w:r w:rsidR="00BF7324" w:rsidRPr="00DF1DF9">
        <w:rPr>
          <w:rFonts w:asciiTheme="minorHAnsi" w:hAnsiTheme="minorHAnsi" w:cstheme="minorBidi"/>
          <w:color w:val="000000" w:themeColor="text1"/>
        </w:rPr>
        <w:t xml:space="preserve">må føre til </w:t>
      </w:r>
      <w:r w:rsidR="009C678E" w:rsidRPr="00DF1DF9">
        <w:rPr>
          <w:rFonts w:asciiTheme="minorHAnsi" w:hAnsiTheme="minorHAnsi" w:cstheme="minorBidi"/>
          <w:color w:val="000000" w:themeColor="text1"/>
        </w:rPr>
        <w:t xml:space="preserve">tilsvarende </w:t>
      </w:r>
      <w:r w:rsidR="00F43BAB" w:rsidRPr="00DF1DF9">
        <w:rPr>
          <w:rFonts w:asciiTheme="minorHAnsi" w:hAnsiTheme="minorHAnsi" w:cstheme="minorBidi"/>
          <w:color w:val="000000" w:themeColor="text1"/>
        </w:rPr>
        <w:t>utvikling av</w:t>
      </w:r>
      <w:r w:rsidR="005F491A" w:rsidRPr="00DF1DF9">
        <w:rPr>
          <w:rFonts w:asciiTheme="minorHAnsi" w:hAnsiTheme="minorHAnsi" w:cstheme="minorBidi"/>
          <w:color w:val="000000" w:themeColor="text1"/>
        </w:rPr>
        <w:t xml:space="preserve"> metodevurderinge</w:t>
      </w:r>
      <w:r w:rsidR="00F43BAB" w:rsidRPr="00DF1DF9">
        <w:rPr>
          <w:rFonts w:asciiTheme="minorHAnsi" w:hAnsiTheme="minorHAnsi" w:cstheme="minorBidi"/>
          <w:color w:val="000000" w:themeColor="text1"/>
        </w:rPr>
        <w:t>ne</w:t>
      </w:r>
      <w:r w:rsidR="004E0223" w:rsidRPr="00DF1DF9">
        <w:rPr>
          <w:rFonts w:asciiTheme="minorHAnsi" w:hAnsiTheme="minorHAnsi" w:cstheme="minorBidi"/>
          <w:color w:val="000000" w:themeColor="text1"/>
        </w:rPr>
        <w:t xml:space="preserve">. </w:t>
      </w:r>
      <w:r w:rsidR="000B54FF" w:rsidRPr="00DF1DF9">
        <w:rPr>
          <w:rFonts w:asciiTheme="minorHAnsi" w:hAnsiTheme="minorHAnsi" w:cstheme="minorBidi"/>
          <w:color w:val="333333"/>
        </w:rPr>
        <w:t>B</w:t>
      </w:r>
      <w:r w:rsidR="2079F816" w:rsidRPr="00DF1DF9">
        <w:rPr>
          <w:rFonts w:asciiTheme="minorHAnsi" w:hAnsiTheme="minorHAnsi" w:cstheme="minorBidi"/>
          <w:color w:val="333333"/>
        </w:rPr>
        <w:t>l</w:t>
      </w:r>
      <w:r w:rsidR="000B54FF" w:rsidRPr="00DF1DF9">
        <w:rPr>
          <w:rFonts w:asciiTheme="minorHAnsi" w:hAnsiTheme="minorHAnsi" w:cstheme="minorBidi"/>
          <w:color w:val="333333"/>
        </w:rPr>
        <w:t>.a</w:t>
      </w:r>
      <w:r w:rsidR="2079F816" w:rsidRPr="00DF1DF9">
        <w:rPr>
          <w:rFonts w:asciiTheme="minorHAnsi" w:hAnsiTheme="minorHAnsi" w:cstheme="minorBidi"/>
          <w:color w:val="333333"/>
        </w:rPr>
        <w:t xml:space="preserve"> vil </w:t>
      </w:r>
      <w:r w:rsidR="000B54FF" w:rsidRPr="00DF1DF9">
        <w:rPr>
          <w:rFonts w:asciiTheme="minorHAnsi" w:hAnsiTheme="minorHAnsi" w:cstheme="minorBidi"/>
          <w:color w:val="333333"/>
        </w:rPr>
        <w:t xml:space="preserve">fremveksten av persontilpasset medisin </w:t>
      </w:r>
      <w:r w:rsidR="7FCC6AAE" w:rsidRPr="00DF1DF9">
        <w:rPr>
          <w:rFonts w:asciiTheme="minorHAnsi" w:hAnsiTheme="minorHAnsi" w:cstheme="minorBidi"/>
          <w:color w:val="333333"/>
        </w:rPr>
        <w:t>øke behovet for</w:t>
      </w:r>
      <w:r w:rsidR="000B54FF" w:rsidRPr="00DF1DF9">
        <w:rPr>
          <w:rFonts w:asciiTheme="minorHAnsi" w:hAnsiTheme="minorHAnsi" w:cstheme="minorBidi"/>
          <w:color w:val="333333"/>
        </w:rPr>
        <w:t xml:space="preserve"> å identifisere undergrupper som har ulik effekt av behandling, eller der alvorlighetsgraden varierer. </w:t>
      </w:r>
      <w:r w:rsidR="004E0223" w:rsidRPr="00DF1DF9">
        <w:rPr>
          <w:rFonts w:asciiTheme="minorHAnsi" w:hAnsiTheme="minorHAnsi" w:cstheme="minorBidi"/>
          <w:color w:val="000000" w:themeColor="text1"/>
        </w:rPr>
        <w:t>D</w:t>
      </w:r>
      <w:r w:rsidR="009C678E" w:rsidRPr="00DF1DF9">
        <w:rPr>
          <w:rFonts w:asciiTheme="minorHAnsi" w:hAnsiTheme="minorHAnsi" w:cstheme="minorBidi"/>
          <w:color w:val="000000" w:themeColor="text1"/>
        </w:rPr>
        <w:t>e</w:t>
      </w:r>
      <w:r w:rsidR="00CD018A" w:rsidRPr="00DF1DF9">
        <w:rPr>
          <w:rFonts w:asciiTheme="minorHAnsi" w:hAnsiTheme="minorHAnsi" w:cstheme="minorBidi"/>
          <w:color w:val="000000" w:themeColor="text1"/>
        </w:rPr>
        <w:t>t</w:t>
      </w:r>
      <w:r w:rsidR="47E924E6" w:rsidRPr="00DF1DF9">
        <w:rPr>
          <w:rFonts w:asciiTheme="minorHAnsi" w:hAnsiTheme="minorHAnsi" w:cstheme="minorBidi"/>
          <w:color w:val="000000" w:themeColor="text1"/>
        </w:rPr>
        <w:t xml:space="preserve"> må legges</w:t>
      </w:r>
      <w:r w:rsidR="009C678E" w:rsidRPr="00DF1DF9">
        <w:rPr>
          <w:rFonts w:asciiTheme="minorHAnsi" w:hAnsiTheme="minorHAnsi" w:cstheme="minorBidi"/>
          <w:color w:val="000000" w:themeColor="text1"/>
        </w:rPr>
        <w:t xml:space="preserve"> s</w:t>
      </w:r>
      <w:r w:rsidR="007E6C80" w:rsidRPr="00DF1DF9">
        <w:rPr>
          <w:rFonts w:asciiTheme="minorHAnsi" w:hAnsiTheme="minorHAnsi" w:cstheme="minorBidi"/>
          <w:color w:val="000000" w:themeColor="text1"/>
        </w:rPr>
        <w:t xml:space="preserve">tørre vekt på </w:t>
      </w:r>
      <w:r w:rsidR="002E5E82" w:rsidRPr="00DF1DF9">
        <w:rPr>
          <w:rFonts w:asciiTheme="minorHAnsi" w:hAnsiTheme="minorHAnsi" w:cstheme="minorBidi"/>
          <w:color w:val="000000" w:themeColor="text1"/>
        </w:rPr>
        <w:t xml:space="preserve">variasjon </w:t>
      </w:r>
      <w:r w:rsidR="009C678E" w:rsidRPr="00DF1DF9">
        <w:rPr>
          <w:rFonts w:asciiTheme="minorHAnsi" w:hAnsiTheme="minorHAnsi" w:cstheme="minorBidi"/>
          <w:color w:val="000000" w:themeColor="text1"/>
        </w:rPr>
        <w:t>mellom relevante undergrupper</w:t>
      </w:r>
      <w:r w:rsidR="00884FD1" w:rsidRPr="00DF1DF9">
        <w:rPr>
          <w:rFonts w:asciiTheme="minorHAnsi" w:hAnsiTheme="minorHAnsi" w:cstheme="minorBidi"/>
          <w:color w:val="000000" w:themeColor="text1"/>
        </w:rPr>
        <w:t>, spesielt med hensyn til effekt og prognosetap</w:t>
      </w:r>
      <w:r w:rsidR="00CD018A" w:rsidRPr="00DF1DF9">
        <w:rPr>
          <w:rFonts w:asciiTheme="minorHAnsi" w:hAnsiTheme="minorHAnsi" w:cstheme="minorBidi"/>
          <w:color w:val="000000" w:themeColor="text1"/>
        </w:rPr>
        <w:t xml:space="preserve">. </w:t>
      </w:r>
    </w:p>
    <w:p w14:paraId="72E003FF" w14:textId="77777777" w:rsidR="000A3E64" w:rsidRPr="00DF1DF9" w:rsidRDefault="000A3E64" w:rsidP="000A3E64">
      <w:pPr>
        <w:pStyle w:val="lab-bodytext-line"/>
        <w:shd w:val="clear" w:color="auto" w:fill="FFFFFF"/>
        <w:spacing w:before="0" w:beforeAutospacing="0" w:after="0" w:afterAutospacing="0"/>
        <w:rPr>
          <w:rFonts w:asciiTheme="minorHAnsi" w:hAnsiTheme="minorHAnsi" w:cstheme="minorHAnsi"/>
          <w:color w:val="333333"/>
        </w:rPr>
      </w:pPr>
    </w:p>
    <w:p w14:paraId="5AB5A351" w14:textId="4A8108F6" w:rsidR="00610343" w:rsidRDefault="00E96DBF" w:rsidP="00610343">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u w:val="single"/>
        </w:rPr>
      </w:pPr>
      <w:r w:rsidRPr="00FA7438">
        <w:rPr>
          <w:rFonts w:asciiTheme="minorHAnsi" w:hAnsiTheme="minorHAnsi" w:cstheme="minorHAnsi"/>
          <w:color w:val="000000"/>
          <w:szCs w:val="24"/>
          <w:u w:val="single"/>
        </w:rPr>
        <w:t>S</w:t>
      </w:r>
      <w:r w:rsidR="00F8230C" w:rsidRPr="00FA7438">
        <w:rPr>
          <w:rFonts w:asciiTheme="minorHAnsi" w:hAnsiTheme="minorHAnsi" w:cstheme="minorHAnsi"/>
          <w:color w:val="000000"/>
          <w:szCs w:val="24"/>
          <w:u w:val="single"/>
        </w:rPr>
        <w:t>tøttes</w:t>
      </w:r>
      <w:r w:rsidR="00506DBC" w:rsidRPr="00FA7438">
        <w:rPr>
          <w:rFonts w:asciiTheme="minorHAnsi" w:hAnsiTheme="minorHAnsi" w:cstheme="minorHAnsi"/>
          <w:color w:val="000000"/>
          <w:szCs w:val="24"/>
          <w:u w:val="single"/>
        </w:rPr>
        <w:t xml:space="preserve"> </w:t>
      </w:r>
      <w:r w:rsidR="00F8230C" w:rsidRPr="00FA7438">
        <w:rPr>
          <w:rFonts w:asciiTheme="minorHAnsi" w:hAnsiTheme="minorHAnsi" w:cstheme="minorHAnsi"/>
          <w:color w:val="000000"/>
          <w:szCs w:val="24"/>
          <w:u w:val="single"/>
        </w:rPr>
        <w:t>m</w:t>
      </w:r>
      <w:r w:rsidR="00F8230C">
        <w:rPr>
          <w:rFonts w:asciiTheme="minorHAnsi" w:hAnsiTheme="minorHAnsi" w:cstheme="minorHAnsi"/>
          <w:color w:val="000000"/>
          <w:szCs w:val="24"/>
          <w:u w:val="single"/>
        </w:rPr>
        <w:t>ed følgende k</w:t>
      </w:r>
      <w:r w:rsidR="00610343" w:rsidRPr="00610343">
        <w:rPr>
          <w:rFonts w:asciiTheme="minorHAnsi" w:hAnsiTheme="minorHAnsi" w:cstheme="minorHAnsi"/>
          <w:color w:val="000000"/>
          <w:szCs w:val="24"/>
          <w:u w:val="single"/>
        </w:rPr>
        <w:t xml:space="preserve">ommentar/vurdering: </w:t>
      </w:r>
    </w:p>
    <w:p w14:paraId="674214D4" w14:textId="4F99D741" w:rsidR="005B118A" w:rsidRPr="005B118A" w:rsidRDefault="00EA7EAD" w:rsidP="04B61BE8">
      <w:pPr>
        <w:pStyle w:val="lab-bodytext-line"/>
        <w:shd w:val="clear" w:color="auto" w:fill="FFFFFF" w:themeFill="background1"/>
        <w:spacing w:before="0" w:beforeAutospacing="0" w:after="0" w:afterAutospacing="0"/>
        <w:rPr>
          <w:rFonts w:asciiTheme="minorHAnsi" w:hAnsiTheme="minorHAnsi" w:cstheme="minorBidi"/>
          <w:color w:val="333333"/>
        </w:rPr>
      </w:pPr>
      <w:r w:rsidRPr="22C0E9A9">
        <w:rPr>
          <w:rFonts w:asciiTheme="minorHAnsi" w:hAnsiTheme="minorHAnsi" w:cstheme="minorBidi"/>
          <w:color w:val="333333"/>
        </w:rPr>
        <w:t>Som følge av u</w:t>
      </w:r>
      <w:r w:rsidR="00FE600B" w:rsidRPr="22C0E9A9">
        <w:rPr>
          <w:rFonts w:asciiTheme="minorHAnsi" w:hAnsiTheme="minorHAnsi" w:cstheme="minorBidi"/>
          <w:color w:val="333333"/>
        </w:rPr>
        <w:t xml:space="preserve">tviklingen innen persontilpasset medisin samt </w:t>
      </w:r>
      <w:r w:rsidR="00493884" w:rsidRPr="22C0E9A9">
        <w:rPr>
          <w:rFonts w:asciiTheme="minorHAnsi" w:hAnsiTheme="minorHAnsi" w:cstheme="minorBidi"/>
          <w:color w:val="333333"/>
        </w:rPr>
        <w:t>gen- og celleterapier</w:t>
      </w:r>
      <w:r w:rsidR="007231E8">
        <w:rPr>
          <w:rFonts w:asciiTheme="minorHAnsi" w:hAnsiTheme="minorHAnsi" w:cstheme="minorBidi"/>
          <w:color w:val="333333"/>
        </w:rPr>
        <w:t>,</w:t>
      </w:r>
      <w:r w:rsidRPr="22C0E9A9">
        <w:rPr>
          <w:rFonts w:asciiTheme="minorHAnsi" w:hAnsiTheme="minorHAnsi" w:cstheme="minorBidi"/>
          <w:color w:val="333333"/>
        </w:rPr>
        <w:t xml:space="preserve"> er det </w:t>
      </w:r>
      <w:r w:rsidR="00340A03" w:rsidRPr="22C0E9A9">
        <w:rPr>
          <w:rFonts w:asciiTheme="minorHAnsi" w:hAnsiTheme="minorHAnsi" w:cstheme="minorBidi"/>
          <w:color w:val="333333"/>
        </w:rPr>
        <w:t>en aktuell problemstilling</w:t>
      </w:r>
      <w:r w:rsidRPr="22C0E9A9">
        <w:rPr>
          <w:rFonts w:asciiTheme="minorHAnsi" w:hAnsiTheme="minorHAnsi" w:cstheme="minorBidi"/>
          <w:color w:val="333333"/>
        </w:rPr>
        <w:t xml:space="preserve"> </w:t>
      </w:r>
      <w:r w:rsidR="00C91C40" w:rsidRPr="22C0E9A9">
        <w:rPr>
          <w:rFonts w:asciiTheme="minorHAnsi" w:hAnsiTheme="minorHAnsi" w:cstheme="minorBidi"/>
          <w:color w:val="333333"/>
        </w:rPr>
        <w:t>hvorvidt</w:t>
      </w:r>
      <w:r w:rsidR="00B32CC5" w:rsidRPr="22C0E9A9">
        <w:rPr>
          <w:rFonts w:asciiTheme="minorHAnsi" w:hAnsiTheme="minorHAnsi" w:cstheme="minorBidi"/>
          <w:color w:val="333333"/>
        </w:rPr>
        <w:t xml:space="preserve"> dagens system for prioritering i tilstrekkelig grad</w:t>
      </w:r>
      <w:r w:rsidR="00C83150" w:rsidRPr="22C0E9A9">
        <w:rPr>
          <w:rFonts w:asciiTheme="minorHAnsi" w:hAnsiTheme="minorHAnsi" w:cstheme="minorBidi"/>
          <w:color w:val="333333"/>
        </w:rPr>
        <w:t xml:space="preserve"> åpner for bruk av prioriteringskriteriene</w:t>
      </w:r>
      <w:r w:rsidRPr="22C0E9A9">
        <w:rPr>
          <w:rFonts w:asciiTheme="minorHAnsi" w:hAnsiTheme="minorHAnsi" w:cstheme="minorBidi"/>
          <w:color w:val="333333"/>
        </w:rPr>
        <w:t xml:space="preserve"> på individnivå.</w:t>
      </w:r>
    </w:p>
    <w:p w14:paraId="69EE49A1" w14:textId="0DC1C836" w:rsidR="000A3E64" w:rsidRPr="00A41BE9" w:rsidRDefault="000A3E64" w:rsidP="006A3B81">
      <w:pPr>
        <w:pStyle w:val="lab-bodytext-line"/>
        <w:shd w:val="clear" w:color="auto" w:fill="FFFFFF" w:themeFill="background1"/>
        <w:spacing w:before="0" w:beforeAutospacing="0" w:after="0" w:afterAutospacing="0"/>
        <w:rPr>
          <w:rFonts w:asciiTheme="minorHAnsi" w:hAnsiTheme="minorHAnsi" w:cstheme="minorBidi"/>
          <w:color w:val="333333"/>
        </w:rPr>
      </w:pPr>
      <w:r w:rsidRPr="22C0E9A9">
        <w:rPr>
          <w:rFonts w:asciiTheme="minorHAnsi" w:hAnsiTheme="minorHAnsi" w:cstheme="minorBidi"/>
          <w:color w:val="000000" w:themeColor="text1"/>
        </w:rPr>
        <w:t xml:space="preserve">Fageksperter og klinikere må i større grad </w:t>
      </w:r>
      <w:r w:rsidR="00C84C29">
        <w:rPr>
          <w:rFonts w:asciiTheme="minorHAnsi" w:hAnsiTheme="minorHAnsi" w:cstheme="minorBidi"/>
          <w:color w:val="000000" w:themeColor="text1"/>
        </w:rPr>
        <w:t>være med på å</w:t>
      </w:r>
      <w:r w:rsidRPr="22C0E9A9">
        <w:rPr>
          <w:rFonts w:asciiTheme="minorHAnsi" w:hAnsiTheme="minorHAnsi" w:cstheme="minorBidi"/>
          <w:color w:val="000000" w:themeColor="text1"/>
        </w:rPr>
        <w:t xml:space="preserve"> </w:t>
      </w:r>
      <w:r w:rsidR="00384CFA" w:rsidRPr="22C0E9A9">
        <w:rPr>
          <w:rFonts w:asciiTheme="minorHAnsi" w:hAnsiTheme="minorHAnsi" w:cstheme="minorBidi"/>
          <w:color w:val="000000" w:themeColor="text1"/>
        </w:rPr>
        <w:t>identifisere</w:t>
      </w:r>
      <w:r w:rsidRPr="22C0E9A9">
        <w:rPr>
          <w:rFonts w:asciiTheme="minorHAnsi" w:hAnsiTheme="minorHAnsi" w:cstheme="minorBidi"/>
          <w:color w:val="000000" w:themeColor="text1"/>
        </w:rPr>
        <w:t xml:space="preserve"> relevante undergrupper</w:t>
      </w:r>
      <w:r w:rsidR="00F4545B" w:rsidRPr="22C0E9A9">
        <w:rPr>
          <w:rFonts w:asciiTheme="minorHAnsi" w:hAnsiTheme="minorHAnsi" w:cstheme="minorBidi"/>
          <w:color w:val="000000" w:themeColor="text1"/>
        </w:rPr>
        <w:t xml:space="preserve"> av pasienter som deler </w:t>
      </w:r>
      <w:r w:rsidR="00117199" w:rsidRPr="22C0E9A9">
        <w:rPr>
          <w:rFonts w:asciiTheme="minorHAnsi" w:hAnsiTheme="minorHAnsi" w:cstheme="minorBidi"/>
          <w:color w:val="000000" w:themeColor="text1"/>
        </w:rPr>
        <w:t xml:space="preserve">biologiske </w:t>
      </w:r>
      <w:r w:rsidR="005C7DEA" w:rsidRPr="22C0E9A9">
        <w:rPr>
          <w:rFonts w:asciiTheme="minorHAnsi" w:hAnsiTheme="minorHAnsi" w:cstheme="minorBidi"/>
          <w:color w:val="000000" w:themeColor="text1"/>
        </w:rPr>
        <w:t>egenskaper</w:t>
      </w:r>
      <w:r w:rsidR="00836862" w:rsidRPr="22C0E9A9">
        <w:rPr>
          <w:rFonts w:asciiTheme="minorHAnsi" w:hAnsiTheme="minorHAnsi" w:cstheme="minorBidi"/>
          <w:color w:val="000000" w:themeColor="text1"/>
        </w:rPr>
        <w:t xml:space="preserve"> </w:t>
      </w:r>
      <w:r w:rsidR="006A38F1" w:rsidRPr="22C0E9A9">
        <w:rPr>
          <w:rFonts w:asciiTheme="minorHAnsi" w:hAnsiTheme="minorHAnsi" w:cstheme="minorBidi"/>
          <w:color w:val="000000" w:themeColor="text1"/>
        </w:rPr>
        <w:t xml:space="preserve">(biomarkører) </w:t>
      </w:r>
      <w:r w:rsidR="0079110D" w:rsidRPr="22C0E9A9">
        <w:rPr>
          <w:rFonts w:asciiTheme="minorHAnsi" w:hAnsiTheme="minorHAnsi" w:cstheme="minorBidi"/>
          <w:color w:val="000000" w:themeColor="text1"/>
        </w:rPr>
        <w:t xml:space="preserve">og evt. </w:t>
      </w:r>
      <w:r w:rsidR="006A38F1" w:rsidRPr="22C0E9A9">
        <w:rPr>
          <w:rFonts w:asciiTheme="minorHAnsi" w:hAnsiTheme="minorHAnsi" w:cstheme="minorBidi"/>
          <w:color w:val="000000" w:themeColor="text1"/>
        </w:rPr>
        <w:t xml:space="preserve">felles karakteristika (kjønn, alder, </w:t>
      </w:r>
      <w:r w:rsidR="00A03596" w:rsidRPr="22C0E9A9">
        <w:rPr>
          <w:rFonts w:asciiTheme="minorHAnsi" w:hAnsiTheme="minorHAnsi" w:cstheme="minorBidi"/>
          <w:color w:val="000000" w:themeColor="text1"/>
        </w:rPr>
        <w:t>kliniske forhold)</w:t>
      </w:r>
      <w:r w:rsidR="0079110D" w:rsidRPr="22C0E9A9">
        <w:rPr>
          <w:rFonts w:asciiTheme="minorHAnsi" w:hAnsiTheme="minorHAnsi" w:cstheme="minorBidi"/>
          <w:color w:val="000000" w:themeColor="text1"/>
        </w:rPr>
        <w:t xml:space="preserve"> </w:t>
      </w:r>
      <w:r w:rsidR="0081262B" w:rsidRPr="22C0E9A9">
        <w:rPr>
          <w:rFonts w:asciiTheme="minorHAnsi" w:hAnsiTheme="minorHAnsi" w:cstheme="minorBidi"/>
          <w:color w:val="000000" w:themeColor="text1"/>
        </w:rPr>
        <w:t xml:space="preserve">som utgangspunkt </w:t>
      </w:r>
      <w:r w:rsidR="00836862" w:rsidRPr="22C0E9A9">
        <w:rPr>
          <w:rFonts w:asciiTheme="minorHAnsi" w:hAnsiTheme="minorHAnsi" w:cstheme="minorBidi"/>
          <w:color w:val="000000" w:themeColor="text1"/>
        </w:rPr>
        <w:t xml:space="preserve">for separate </w:t>
      </w:r>
      <w:r w:rsidR="1249E6A3" w:rsidRPr="22C0E9A9">
        <w:rPr>
          <w:rFonts w:asciiTheme="minorHAnsi" w:hAnsiTheme="minorHAnsi" w:cstheme="minorBidi"/>
          <w:color w:val="000000" w:themeColor="text1"/>
        </w:rPr>
        <w:t>og</w:t>
      </w:r>
      <w:r w:rsidR="46602006" w:rsidRPr="22C0E9A9">
        <w:rPr>
          <w:rFonts w:asciiTheme="minorHAnsi" w:hAnsiTheme="minorHAnsi" w:cstheme="minorBidi"/>
          <w:color w:val="000000" w:themeColor="text1"/>
        </w:rPr>
        <w:t xml:space="preserve"> </w:t>
      </w:r>
      <w:r w:rsidR="003739D9" w:rsidRPr="22C0E9A9">
        <w:rPr>
          <w:rFonts w:asciiTheme="minorHAnsi" w:hAnsiTheme="minorHAnsi" w:cstheme="minorBidi"/>
          <w:color w:val="000000" w:themeColor="text1"/>
        </w:rPr>
        <w:t xml:space="preserve">målrettede </w:t>
      </w:r>
      <w:r w:rsidR="00096C77" w:rsidRPr="22C0E9A9">
        <w:rPr>
          <w:rFonts w:asciiTheme="minorHAnsi" w:hAnsiTheme="minorHAnsi" w:cstheme="minorBidi"/>
          <w:color w:val="000000" w:themeColor="text1"/>
        </w:rPr>
        <w:t>kostnad-effekt-</w:t>
      </w:r>
      <w:r w:rsidR="00836862" w:rsidRPr="22C0E9A9">
        <w:rPr>
          <w:rFonts w:asciiTheme="minorHAnsi" w:hAnsiTheme="minorHAnsi" w:cstheme="minorBidi"/>
          <w:color w:val="000000" w:themeColor="text1"/>
        </w:rPr>
        <w:t>analyser</w:t>
      </w:r>
      <w:r w:rsidR="0099469F">
        <w:rPr>
          <w:rFonts w:asciiTheme="minorHAnsi" w:hAnsiTheme="minorHAnsi" w:cstheme="minorBidi"/>
          <w:color w:val="000000" w:themeColor="text1"/>
        </w:rPr>
        <w:t xml:space="preserve">. </w:t>
      </w:r>
      <w:r w:rsidR="00BC6F9F">
        <w:rPr>
          <w:rFonts w:asciiTheme="minorHAnsi" w:hAnsiTheme="minorHAnsi" w:cstheme="minorBidi"/>
          <w:color w:val="000000" w:themeColor="text1"/>
        </w:rPr>
        <w:t>Fageksperter</w:t>
      </w:r>
      <w:r w:rsidR="00B02CBD">
        <w:rPr>
          <w:rFonts w:asciiTheme="minorHAnsi" w:hAnsiTheme="minorHAnsi" w:cstheme="minorBidi"/>
          <w:color w:val="000000" w:themeColor="text1"/>
        </w:rPr>
        <w:t xml:space="preserve"> kan </w:t>
      </w:r>
      <w:r w:rsidR="00C84C29">
        <w:rPr>
          <w:rFonts w:asciiTheme="minorHAnsi" w:hAnsiTheme="minorHAnsi" w:cstheme="minorBidi"/>
          <w:color w:val="000000" w:themeColor="text1"/>
        </w:rPr>
        <w:t xml:space="preserve">bidra til å </w:t>
      </w:r>
      <w:r w:rsidRPr="22C0E9A9">
        <w:rPr>
          <w:rFonts w:asciiTheme="minorHAnsi" w:hAnsiTheme="minorHAnsi" w:cstheme="minorBidi"/>
          <w:color w:val="000000" w:themeColor="text1"/>
        </w:rPr>
        <w:t>formulere start</w:t>
      </w:r>
      <w:r w:rsidR="001541F2" w:rsidRPr="22C0E9A9">
        <w:rPr>
          <w:rFonts w:asciiTheme="minorHAnsi" w:hAnsiTheme="minorHAnsi" w:cstheme="minorBidi"/>
          <w:color w:val="000000" w:themeColor="text1"/>
        </w:rPr>
        <w:t>-</w:t>
      </w:r>
      <w:r w:rsidRPr="22C0E9A9">
        <w:rPr>
          <w:rFonts w:asciiTheme="minorHAnsi" w:hAnsiTheme="minorHAnsi" w:cstheme="minorBidi"/>
          <w:color w:val="000000" w:themeColor="text1"/>
        </w:rPr>
        <w:t xml:space="preserve">/stoppkriterier </w:t>
      </w:r>
      <w:r w:rsidR="001541F2" w:rsidRPr="22C0E9A9">
        <w:rPr>
          <w:rFonts w:asciiTheme="minorHAnsi" w:hAnsiTheme="minorHAnsi" w:cstheme="minorBidi"/>
          <w:color w:val="000000" w:themeColor="text1"/>
        </w:rPr>
        <w:t>for bruk i klinisk praksis</w:t>
      </w:r>
      <w:r w:rsidR="00795FA9" w:rsidRPr="22C0E9A9">
        <w:rPr>
          <w:rFonts w:asciiTheme="minorHAnsi" w:hAnsiTheme="minorHAnsi" w:cstheme="minorBidi"/>
          <w:color w:val="000000" w:themeColor="text1"/>
        </w:rPr>
        <w:t>, ide</w:t>
      </w:r>
      <w:r w:rsidR="00F96939" w:rsidRPr="22C0E9A9">
        <w:rPr>
          <w:rFonts w:asciiTheme="minorHAnsi" w:hAnsiTheme="minorHAnsi" w:cstheme="minorBidi"/>
          <w:color w:val="000000" w:themeColor="text1"/>
        </w:rPr>
        <w:t>ntifisere metoder egnet for midlertidig innføringsbeslutn</w:t>
      </w:r>
      <w:r w:rsidR="003F0B6C" w:rsidRPr="22C0E9A9">
        <w:rPr>
          <w:rFonts w:asciiTheme="minorHAnsi" w:hAnsiTheme="minorHAnsi" w:cstheme="minorBidi"/>
          <w:color w:val="000000" w:themeColor="text1"/>
        </w:rPr>
        <w:t>in</w:t>
      </w:r>
      <w:r w:rsidR="00F96939" w:rsidRPr="22C0E9A9">
        <w:rPr>
          <w:rFonts w:asciiTheme="minorHAnsi" w:hAnsiTheme="minorHAnsi" w:cstheme="minorBidi"/>
          <w:color w:val="000000" w:themeColor="text1"/>
        </w:rPr>
        <w:t>ger</w:t>
      </w:r>
      <w:r w:rsidR="001541F2" w:rsidRPr="22C0E9A9">
        <w:rPr>
          <w:rFonts w:asciiTheme="minorHAnsi" w:hAnsiTheme="minorHAnsi" w:cstheme="minorBidi"/>
          <w:color w:val="000000" w:themeColor="text1"/>
        </w:rPr>
        <w:t xml:space="preserve"> </w:t>
      </w:r>
      <w:r w:rsidR="008E5381" w:rsidRPr="22C0E9A9">
        <w:rPr>
          <w:rFonts w:asciiTheme="minorHAnsi" w:hAnsiTheme="minorHAnsi" w:cstheme="minorBidi"/>
          <w:color w:val="000000" w:themeColor="text1"/>
        </w:rPr>
        <w:t>mv.</w:t>
      </w:r>
      <w:r w:rsidRPr="22C0E9A9">
        <w:rPr>
          <w:rFonts w:asciiTheme="minorHAnsi" w:hAnsiTheme="minorHAnsi" w:cstheme="minorBidi"/>
          <w:color w:val="000000" w:themeColor="text1"/>
        </w:rPr>
        <w:t xml:space="preserve"> </w:t>
      </w:r>
    </w:p>
    <w:p w14:paraId="6E26CDAB" w14:textId="5E2A75B7" w:rsidR="00610343" w:rsidRDefault="00BC6F9F" w:rsidP="00E23919">
      <w:pPr>
        <w:tabs>
          <w:tab w:val="left" w:pos="3600"/>
          <w:tab w:val="right" w:pos="8931"/>
          <w:tab w:val="left" w:pos="9360"/>
        </w:tabs>
        <w:suppressAutoHyphens/>
        <w:rPr>
          <w:rFonts w:asciiTheme="minorHAnsi" w:hAnsiTheme="minorHAnsi" w:cstheme="minorBidi"/>
          <w:color w:val="000000"/>
        </w:rPr>
      </w:pPr>
      <w:r>
        <w:rPr>
          <w:rFonts w:asciiTheme="minorHAnsi" w:hAnsiTheme="minorHAnsi" w:cstheme="minorBidi"/>
          <w:color w:val="000000" w:themeColor="text1"/>
        </w:rPr>
        <w:t>T</w:t>
      </w:r>
      <w:r w:rsidR="00DD20B7" w:rsidRPr="22C0E9A9">
        <w:rPr>
          <w:rFonts w:asciiTheme="minorHAnsi" w:hAnsiTheme="minorHAnsi" w:cstheme="minorBidi"/>
          <w:color w:val="000000" w:themeColor="text1"/>
        </w:rPr>
        <w:t>idlig identifikasjon av aktuelle undergrupper for separate analyser</w:t>
      </w:r>
      <w:r w:rsidR="00DD20B7" w:rsidRPr="22C0E9A9">
        <w:rPr>
          <w:rFonts w:asciiTheme="minorHAnsi" w:hAnsiTheme="minorHAnsi" w:cstheme="minorBidi"/>
        </w:rPr>
        <w:t xml:space="preserve"> </w:t>
      </w:r>
      <w:r w:rsidR="00F14C36">
        <w:rPr>
          <w:rFonts w:asciiTheme="minorHAnsi" w:hAnsiTheme="minorHAnsi" w:cstheme="minorBidi"/>
        </w:rPr>
        <w:t>bidra</w:t>
      </w:r>
      <w:r w:rsidR="008E5381">
        <w:rPr>
          <w:rFonts w:asciiTheme="minorHAnsi" w:hAnsiTheme="minorHAnsi" w:cstheme="minorBidi"/>
        </w:rPr>
        <w:t>r</w:t>
      </w:r>
      <w:r w:rsidR="00F14C36">
        <w:rPr>
          <w:rFonts w:asciiTheme="minorHAnsi" w:hAnsiTheme="minorHAnsi" w:cstheme="minorBidi"/>
        </w:rPr>
        <w:t xml:space="preserve"> til </w:t>
      </w:r>
      <w:r w:rsidR="00DD20B7" w:rsidRPr="22C0E9A9">
        <w:rPr>
          <w:rFonts w:asciiTheme="minorHAnsi" w:hAnsiTheme="minorHAnsi" w:cstheme="minorBidi"/>
        </w:rPr>
        <w:t>å redusere beslutningsusikkerhet og kompensere for dokumentasjonsutsikkerhet.</w:t>
      </w:r>
      <w:r w:rsidR="0502E65E" w:rsidRPr="22C0E9A9">
        <w:rPr>
          <w:rFonts w:asciiTheme="minorHAnsi" w:hAnsiTheme="minorHAnsi" w:cstheme="minorBidi"/>
        </w:rPr>
        <w:t xml:space="preserve"> </w:t>
      </w:r>
      <w:r w:rsidR="0502E65E" w:rsidRPr="22C0E9A9">
        <w:rPr>
          <w:rFonts w:asciiTheme="minorHAnsi" w:hAnsiTheme="minorHAnsi" w:cstheme="minorBidi"/>
          <w:color w:val="000000" w:themeColor="text1"/>
        </w:rPr>
        <w:t xml:space="preserve">Tidlig identifikasjon innebærer at de kliniske ekspertene </w:t>
      </w:r>
      <w:r w:rsidR="00F14C36">
        <w:rPr>
          <w:rFonts w:asciiTheme="minorHAnsi" w:hAnsiTheme="minorHAnsi" w:cstheme="minorBidi"/>
          <w:color w:val="000000" w:themeColor="text1"/>
        </w:rPr>
        <w:t>må inviteres tilsvarende tidlig</w:t>
      </w:r>
      <w:r w:rsidR="002453A4" w:rsidRPr="22C0E9A9">
        <w:rPr>
          <w:rFonts w:asciiTheme="minorHAnsi" w:hAnsiTheme="minorHAnsi" w:cstheme="minorBidi"/>
          <w:color w:val="000000" w:themeColor="text1"/>
        </w:rPr>
        <w:t xml:space="preserve"> </w:t>
      </w:r>
      <w:r w:rsidR="00F14C36">
        <w:rPr>
          <w:rFonts w:asciiTheme="minorHAnsi" w:hAnsiTheme="minorHAnsi" w:cstheme="minorBidi"/>
          <w:color w:val="000000" w:themeColor="text1"/>
        </w:rPr>
        <w:t xml:space="preserve">til å gi sine </w:t>
      </w:r>
      <w:r w:rsidR="00510646" w:rsidRPr="22C0E9A9">
        <w:rPr>
          <w:rFonts w:asciiTheme="minorHAnsi" w:hAnsiTheme="minorHAnsi" w:cstheme="minorBidi"/>
          <w:color w:val="000000" w:themeColor="text1"/>
        </w:rPr>
        <w:t xml:space="preserve">innspill </w:t>
      </w:r>
      <w:r w:rsidR="00DE53C6" w:rsidRPr="22C0E9A9">
        <w:rPr>
          <w:rFonts w:asciiTheme="minorHAnsi" w:hAnsiTheme="minorHAnsi" w:cstheme="minorBidi"/>
          <w:color w:val="000000" w:themeColor="text1"/>
        </w:rPr>
        <w:t>som forberedelse til</w:t>
      </w:r>
      <w:r w:rsidR="00510646" w:rsidRPr="22C0E9A9">
        <w:rPr>
          <w:rFonts w:asciiTheme="minorHAnsi" w:hAnsiTheme="minorHAnsi" w:cstheme="minorBidi"/>
          <w:color w:val="000000" w:themeColor="text1"/>
        </w:rPr>
        <w:t xml:space="preserve"> Bestillerforum</w:t>
      </w:r>
      <w:r w:rsidR="006B6045" w:rsidRPr="22C0E9A9">
        <w:rPr>
          <w:rFonts w:asciiTheme="minorHAnsi" w:hAnsiTheme="minorHAnsi" w:cstheme="minorBidi"/>
          <w:color w:val="000000" w:themeColor="text1"/>
        </w:rPr>
        <w:t>,</w:t>
      </w:r>
      <w:r w:rsidR="00510646" w:rsidRPr="22C0E9A9">
        <w:rPr>
          <w:rFonts w:asciiTheme="minorHAnsi" w:hAnsiTheme="minorHAnsi" w:cstheme="minorBidi"/>
          <w:color w:val="000000" w:themeColor="text1"/>
        </w:rPr>
        <w:t xml:space="preserve"> </w:t>
      </w:r>
      <w:r w:rsidR="000F440B" w:rsidRPr="22C0E9A9">
        <w:rPr>
          <w:rFonts w:asciiTheme="minorHAnsi" w:hAnsiTheme="minorHAnsi" w:cstheme="minorBidi"/>
          <w:color w:val="000000" w:themeColor="text1"/>
        </w:rPr>
        <w:t xml:space="preserve">og forløpende i </w:t>
      </w:r>
      <w:r w:rsidR="001574E2" w:rsidRPr="22C0E9A9">
        <w:rPr>
          <w:rFonts w:asciiTheme="minorHAnsi" w:hAnsiTheme="minorHAnsi" w:cstheme="minorBidi"/>
          <w:color w:val="000000" w:themeColor="text1"/>
        </w:rPr>
        <w:t xml:space="preserve">videre </w:t>
      </w:r>
      <w:r w:rsidR="00570A3C" w:rsidRPr="22C0E9A9">
        <w:rPr>
          <w:rFonts w:asciiTheme="minorHAnsi" w:hAnsiTheme="minorHAnsi" w:cstheme="minorBidi"/>
          <w:color w:val="000000" w:themeColor="text1"/>
        </w:rPr>
        <w:t>utredningsprosesse</w:t>
      </w:r>
      <w:r w:rsidR="001574E2" w:rsidRPr="22C0E9A9">
        <w:rPr>
          <w:rFonts w:asciiTheme="minorHAnsi" w:hAnsiTheme="minorHAnsi" w:cstheme="minorBidi"/>
          <w:color w:val="000000" w:themeColor="text1"/>
        </w:rPr>
        <w:t>r</w:t>
      </w:r>
      <w:r w:rsidR="0077532D" w:rsidRPr="22C0E9A9">
        <w:rPr>
          <w:rFonts w:asciiTheme="minorHAnsi" w:hAnsiTheme="minorHAnsi" w:cstheme="minorBidi"/>
          <w:color w:val="000000" w:themeColor="text1"/>
        </w:rPr>
        <w:t xml:space="preserve"> </w:t>
      </w:r>
      <w:r w:rsidR="000F440B" w:rsidRPr="22C0E9A9">
        <w:rPr>
          <w:rFonts w:asciiTheme="minorHAnsi" w:hAnsiTheme="minorHAnsi" w:cstheme="minorBidi"/>
          <w:color w:val="000000" w:themeColor="text1"/>
        </w:rPr>
        <w:t>frem til Beslutningsforum</w:t>
      </w:r>
      <w:r w:rsidR="005A79D6" w:rsidRPr="22C0E9A9">
        <w:rPr>
          <w:rFonts w:asciiTheme="minorHAnsi" w:hAnsiTheme="minorHAnsi" w:cstheme="minorBidi"/>
          <w:color w:val="000000" w:themeColor="text1"/>
        </w:rPr>
        <w:t>.</w:t>
      </w:r>
    </w:p>
    <w:p w14:paraId="0E0FE4B8" w14:textId="61CD6EB7" w:rsidR="00E4536F" w:rsidRPr="00610343" w:rsidRDefault="004A79C1" w:rsidP="00E23919">
      <w:pPr>
        <w:tabs>
          <w:tab w:val="left" w:pos="3600"/>
          <w:tab w:val="right" w:pos="8931"/>
          <w:tab w:val="left" w:pos="9360"/>
        </w:tabs>
        <w:suppressAutoHyphens/>
        <w:rPr>
          <w:rFonts w:asciiTheme="minorHAnsi" w:hAnsiTheme="minorHAnsi" w:cstheme="minorBidi"/>
          <w:color w:val="000000"/>
        </w:rPr>
      </w:pPr>
      <w:r w:rsidRPr="22C0E9A9">
        <w:rPr>
          <w:rFonts w:asciiTheme="minorHAnsi" w:hAnsiTheme="minorHAnsi" w:cstheme="minorBidi"/>
        </w:rPr>
        <w:t xml:space="preserve">For at involveringen </w:t>
      </w:r>
      <w:r w:rsidR="005759F8">
        <w:rPr>
          <w:rFonts w:asciiTheme="minorHAnsi" w:hAnsiTheme="minorHAnsi" w:cstheme="minorBidi"/>
        </w:rPr>
        <w:t xml:space="preserve">av klinikere/fageksperter </w:t>
      </w:r>
      <w:r w:rsidRPr="22C0E9A9">
        <w:rPr>
          <w:rFonts w:asciiTheme="minorHAnsi" w:hAnsiTheme="minorHAnsi" w:cstheme="minorBidi"/>
        </w:rPr>
        <w:t>skal være re</w:t>
      </w:r>
      <w:r w:rsidR="00E912FC" w:rsidRPr="22C0E9A9">
        <w:rPr>
          <w:rFonts w:asciiTheme="minorHAnsi" w:hAnsiTheme="minorHAnsi" w:cstheme="minorBidi"/>
        </w:rPr>
        <w:t>e</w:t>
      </w:r>
      <w:r w:rsidRPr="22C0E9A9">
        <w:rPr>
          <w:rFonts w:asciiTheme="minorHAnsi" w:hAnsiTheme="minorHAnsi" w:cstheme="minorBidi"/>
        </w:rPr>
        <w:t>ll og e</w:t>
      </w:r>
      <w:r w:rsidR="00BB3FF0" w:rsidRPr="22C0E9A9">
        <w:rPr>
          <w:rFonts w:asciiTheme="minorHAnsi" w:hAnsiTheme="minorHAnsi" w:cstheme="minorBidi"/>
        </w:rPr>
        <w:t>ffektiv</w:t>
      </w:r>
      <w:r w:rsidRPr="22C0E9A9">
        <w:rPr>
          <w:rFonts w:asciiTheme="minorHAnsi" w:hAnsiTheme="minorHAnsi" w:cstheme="minorBidi"/>
        </w:rPr>
        <w:t xml:space="preserve">, må </w:t>
      </w:r>
      <w:r w:rsidR="00C04874" w:rsidRPr="22C0E9A9">
        <w:rPr>
          <w:rFonts w:asciiTheme="minorHAnsi" w:hAnsiTheme="minorHAnsi" w:cstheme="minorBidi"/>
        </w:rPr>
        <w:t xml:space="preserve">det opprettes </w:t>
      </w:r>
      <w:r w:rsidR="0077046A">
        <w:rPr>
          <w:rFonts w:asciiTheme="minorHAnsi" w:hAnsiTheme="minorHAnsi" w:cstheme="minorBidi"/>
        </w:rPr>
        <w:t xml:space="preserve">definerte </w:t>
      </w:r>
      <w:r w:rsidR="00BB3FF0" w:rsidRPr="22C0E9A9">
        <w:rPr>
          <w:rFonts w:asciiTheme="minorHAnsi" w:hAnsiTheme="minorHAnsi" w:cstheme="minorBidi"/>
        </w:rPr>
        <w:t>kommunikasjonsplattformer og møteplasser</w:t>
      </w:r>
      <w:r w:rsidR="0077046A">
        <w:rPr>
          <w:rFonts w:asciiTheme="minorHAnsi" w:hAnsiTheme="minorHAnsi" w:cstheme="minorBidi"/>
        </w:rPr>
        <w:t xml:space="preserve"> mellom eksperter og </w:t>
      </w:r>
      <w:proofErr w:type="spellStart"/>
      <w:r w:rsidR="0077046A">
        <w:rPr>
          <w:rFonts w:asciiTheme="minorHAnsi" w:hAnsiTheme="minorHAnsi" w:cstheme="minorBidi"/>
        </w:rPr>
        <w:t>utrederinstanser</w:t>
      </w:r>
      <w:proofErr w:type="spellEnd"/>
      <w:r w:rsidR="0077046A">
        <w:rPr>
          <w:rFonts w:asciiTheme="minorHAnsi" w:hAnsiTheme="minorHAnsi" w:cstheme="minorBidi"/>
        </w:rPr>
        <w:t>, og eksperter og fagdirektørene i RHF</w:t>
      </w:r>
      <w:r w:rsidR="00C04874" w:rsidRPr="22C0E9A9">
        <w:rPr>
          <w:rFonts w:asciiTheme="minorHAnsi" w:hAnsiTheme="minorHAnsi" w:cstheme="minorBidi"/>
        </w:rPr>
        <w:t>, samt g</w:t>
      </w:r>
      <w:r w:rsidR="00BB3FF0" w:rsidRPr="22C0E9A9">
        <w:rPr>
          <w:rFonts w:asciiTheme="minorHAnsi" w:hAnsiTheme="minorHAnsi" w:cstheme="minorBidi"/>
        </w:rPr>
        <w:t>ode avtaler for frikjøp</w:t>
      </w:r>
      <w:r w:rsidR="4ED7EF83" w:rsidRPr="22C0E9A9">
        <w:rPr>
          <w:rFonts w:asciiTheme="minorHAnsi" w:hAnsiTheme="minorHAnsi" w:cstheme="minorBidi"/>
        </w:rPr>
        <w:t xml:space="preserve">, evt. honorar. </w:t>
      </w:r>
      <w:r w:rsidR="3FFFAA93" w:rsidRPr="22C0E9A9">
        <w:rPr>
          <w:rFonts w:asciiTheme="minorHAnsi" w:hAnsiTheme="minorHAnsi" w:cstheme="minorBidi"/>
        </w:rPr>
        <w:t>Me</w:t>
      </w:r>
      <w:r w:rsidR="002D7489" w:rsidRPr="22C0E9A9">
        <w:rPr>
          <w:rFonts w:asciiTheme="minorHAnsi" w:hAnsiTheme="minorHAnsi" w:cstheme="minorBidi"/>
        </w:rPr>
        <w:t xml:space="preserve">disinske fageksperter </w:t>
      </w:r>
      <w:r w:rsidR="00FB4890" w:rsidRPr="22C0E9A9">
        <w:rPr>
          <w:rFonts w:asciiTheme="minorHAnsi" w:hAnsiTheme="minorHAnsi" w:cstheme="minorBidi"/>
        </w:rPr>
        <w:t xml:space="preserve">rekruttert fra </w:t>
      </w:r>
      <w:r w:rsidR="00517B7F">
        <w:rPr>
          <w:rFonts w:asciiTheme="minorHAnsi" w:hAnsiTheme="minorHAnsi" w:cstheme="minorBidi"/>
        </w:rPr>
        <w:t>de nasjonale fagmiljøene (</w:t>
      </w:r>
      <w:r w:rsidR="005759F8">
        <w:rPr>
          <w:rFonts w:asciiTheme="minorHAnsi" w:hAnsiTheme="minorHAnsi" w:cstheme="minorBidi"/>
        </w:rPr>
        <w:t>fagmedisinske foreninger</w:t>
      </w:r>
      <w:r w:rsidR="00517B7F">
        <w:rPr>
          <w:rFonts w:asciiTheme="minorHAnsi" w:hAnsiTheme="minorHAnsi" w:cstheme="minorBidi"/>
        </w:rPr>
        <w:t>)</w:t>
      </w:r>
      <w:r w:rsidR="005759F8">
        <w:rPr>
          <w:rFonts w:asciiTheme="minorHAnsi" w:hAnsiTheme="minorHAnsi" w:cstheme="minorBidi"/>
        </w:rPr>
        <w:t xml:space="preserve"> </w:t>
      </w:r>
      <w:r w:rsidR="3B2C77B4" w:rsidRPr="22C0E9A9">
        <w:rPr>
          <w:rFonts w:asciiTheme="minorHAnsi" w:hAnsiTheme="minorHAnsi" w:cstheme="minorBidi"/>
        </w:rPr>
        <w:t xml:space="preserve">må </w:t>
      </w:r>
      <w:r w:rsidR="00FB4890" w:rsidRPr="22C0E9A9">
        <w:rPr>
          <w:rFonts w:asciiTheme="minorHAnsi" w:hAnsiTheme="minorHAnsi" w:cstheme="minorBidi"/>
        </w:rPr>
        <w:t xml:space="preserve">gis </w:t>
      </w:r>
      <w:r w:rsidR="00BF42ED">
        <w:rPr>
          <w:rFonts w:asciiTheme="minorHAnsi" w:hAnsiTheme="minorHAnsi" w:cstheme="minorBidi"/>
        </w:rPr>
        <w:t>samme</w:t>
      </w:r>
      <w:r w:rsidR="00FB4890" w:rsidRPr="22C0E9A9">
        <w:rPr>
          <w:rFonts w:asciiTheme="minorHAnsi" w:hAnsiTheme="minorHAnsi" w:cstheme="minorBidi"/>
        </w:rPr>
        <w:t xml:space="preserve"> vilkår for </w:t>
      </w:r>
      <w:r w:rsidR="00F842CE">
        <w:rPr>
          <w:rFonts w:asciiTheme="minorHAnsi" w:hAnsiTheme="minorHAnsi" w:cstheme="minorBidi"/>
        </w:rPr>
        <w:t>sin innsats</w:t>
      </w:r>
      <w:r w:rsidR="00FB4890" w:rsidRPr="22C0E9A9">
        <w:rPr>
          <w:rFonts w:asciiTheme="minorHAnsi" w:hAnsiTheme="minorHAnsi" w:cstheme="minorBidi"/>
        </w:rPr>
        <w:t xml:space="preserve"> som </w:t>
      </w:r>
      <w:r w:rsidR="0026160F" w:rsidRPr="22C0E9A9">
        <w:rPr>
          <w:rFonts w:asciiTheme="minorHAnsi" w:hAnsiTheme="minorHAnsi" w:cstheme="minorBidi"/>
        </w:rPr>
        <w:t>øvrige e</w:t>
      </w:r>
      <w:r w:rsidR="009F46BC" w:rsidRPr="22C0E9A9">
        <w:rPr>
          <w:rFonts w:asciiTheme="minorHAnsi" w:hAnsiTheme="minorHAnsi" w:cstheme="minorBidi"/>
        </w:rPr>
        <w:t xml:space="preserve">ksperter </w:t>
      </w:r>
      <w:r w:rsidR="008A3743" w:rsidRPr="22C0E9A9">
        <w:rPr>
          <w:rFonts w:asciiTheme="minorHAnsi" w:hAnsiTheme="minorHAnsi" w:cstheme="minorBidi"/>
        </w:rPr>
        <w:t>rekruttert i RHF-linjen.</w:t>
      </w:r>
      <w:r w:rsidR="00C04874" w:rsidRPr="22C0E9A9">
        <w:rPr>
          <w:rFonts w:asciiTheme="minorHAnsi" w:hAnsiTheme="minorHAnsi" w:cstheme="minorBidi"/>
        </w:rPr>
        <w:t xml:space="preserve"> </w:t>
      </w:r>
    </w:p>
    <w:p w14:paraId="39C57E51" w14:textId="77777777" w:rsidR="00E4536F" w:rsidRPr="00E4536F" w:rsidRDefault="00E4536F" w:rsidP="003F6E18">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p>
    <w:p w14:paraId="0395855C" w14:textId="01259346" w:rsidR="003F6E18" w:rsidRPr="00193D5C" w:rsidRDefault="005704A1" w:rsidP="00193D5C">
      <w:pPr>
        <w:numPr>
          <w:ilvl w:val="0"/>
          <w:numId w:val="7"/>
        </w:numPr>
        <w:tabs>
          <w:tab w:val="left" w:pos="-1440"/>
          <w:tab w:val="left" w:pos="-720"/>
          <w:tab w:val="left" w:pos="0"/>
          <w:tab w:val="left" w:pos="3600"/>
          <w:tab w:val="right" w:pos="8931"/>
          <w:tab w:val="left" w:pos="9360"/>
        </w:tabs>
        <w:suppressAutoHyphens/>
        <w:spacing w:after="120"/>
        <w:ind w:left="714" w:hanging="357"/>
        <w:rPr>
          <w:rFonts w:asciiTheme="minorHAnsi" w:hAnsiTheme="minorHAnsi" w:cstheme="minorHAnsi"/>
          <w:color w:val="000000"/>
          <w:szCs w:val="24"/>
        </w:rPr>
      </w:pPr>
      <w:r>
        <w:rPr>
          <w:rFonts w:asciiTheme="minorHAnsi" w:hAnsiTheme="minorHAnsi" w:cstheme="minorHAnsi"/>
          <w:b/>
          <w:bCs/>
          <w:color w:val="000000"/>
          <w:szCs w:val="24"/>
        </w:rPr>
        <w:t>Ø</w:t>
      </w:r>
      <w:r w:rsidR="00610343" w:rsidRPr="00610343">
        <w:rPr>
          <w:rFonts w:asciiTheme="minorHAnsi" w:hAnsiTheme="minorHAnsi" w:cstheme="minorHAnsi"/>
          <w:b/>
          <w:bCs/>
          <w:color w:val="000000"/>
          <w:szCs w:val="24"/>
        </w:rPr>
        <w:t>ke pasienters mulighet for deltakelse i kliniske studier</w:t>
      </w:r>
    </w:p>
    <w:p w14:paraId="6FEFB458" w14:textId="06DB4309" w:rsidR="003F6E18" w:rsidRPr="0077046A" w:rsidRDefault="003F6E18" w:rsidP="00440E99">
      <w:pPr>
        <w:rPr>
          <w:rFonts w:asciiTheme="minorHAnsi" w:hAnsiTheme="minorHAnsi" w:cstheme="minorHAnsi"/>
          <w:szCs w:val="24"/>
        </w:rPr>
      </w:pPr>
      <w:r w:rsidRPr="0077046A">
        <w:rPr>
          <w:rFonts w:asciiTheme="minorHAnsi" w:hAnsiTheme="minorHAnsi" w:cstheme="minorHAnsi"/>
          <w:color w:val="000000"/>
          <w:szCs w:val="24"/>
        </w:rPr>
        <w:t xml:space="preserve">Ekspertgruppen </w:t>
      </w:r>
      <w:r w:rsidR="009213C5" w:rsidRPr="0077046A">
        <w:rPr>
          <w:rFonts w:asciiTheme="minorHAnsi" w:hAnsiTheme="minorHAnsi" w:cstheme="minorHAnsi"/>
          <w:color w:val="000000"/>
          <w:szCs w:val="24"/>
        </w:rPr>
        <w:t>mener</w:t>
      </w:r>
      <w:r w:rsidR="00132F6B" w:rsidRPr="0077046A">
        <w:rPr>
          <w:rFonts w:asciiTheme="minorHAnsi" w:hAnsiTheme="minorHAnsi" w:cstheme="minorHAnsi"/>
          <w:color w:val="333333"/>
          <w:szCs w:val="24"/>
          <w:shd w:val="clear" w:color="auto" w:fill="FFFFFF"/>
        </w:rPr>
        <w:t xml:space="preserve"> </w:t>
      </w:r>
      <w:r w:rsidR="009213C5" w:rsidRPr="0077046A">
        <w:rPr>
          <w:rFonts w:asciiTheme="minorHAnsi" w:hAnsiTheme="minorHAnsi" w:cstheme="minorHAnsi"/>
          <w:color w:val="333333"/>
          <w:szCs w:val="24"/>
          <w:shd w:val="clear" w:color="auto" w:fill="FFFFFF"/>
        </w:rPr>
        <w:t xml:space="preserve">at </w:t>
      </w:r>
      <w:r w:rsidR="00132F6B" w:rsidRPr="0077046A">
        <w:rPr>
          <w:rFonts w:asciiTheme="minorHAnsi" w:hAnsiTheme="minorHAnsi" w:cstheme="minorHAnsi"/>
          <w:color w:val="333333"/>
          <w:szCs w:val="24"/>
          <w:shd w:val="clear" w:color="auto" w:fill="FFFFFF"/>
        </w:rPr>
        <w:t>Regjeringen</w:t>
      </w:r>
      <w:r w:rsidR="000B5ABE" w:rsidRPr="0077046A">
        <w:rPr>
          <w:rFonts w:asciiTheme="minorHAnsi" w:hAnsiTheme="minorHAnsi" w:cstheme="minorHAnsi"/>
          <w:color w:val="333333"/>
          <w:szCs w:val="24"/>
          <w:shd w:val="clear" w:color="auto" w:fill="FFFFFF"/>
        </w:rPr>
        <w:t>s</w:t>
      </w:r>
      <w:r w:rsidR="00132F6B" w:rsidRPr="0077046A">
        <w:rPr>
          <w:rFonts w:asciiTheme="minorHAnsi" w:hAnsiTheme="minorHAnsi" w:cstheme="minorHAnsi"/>
          <w:color w:val="333333"/>
          <w:szCs w:val="24"/>
          <w:shd w:val="clear" w:color="auto" w:fill="FFFFFF"/>
        </w:rPr>
        <w:t xml:space="preserve"> initiativ for å fremme klinisk forskning og desentraliserte studier</w:t>
      </w:r>
      <w:r w:rsidR="009213C5" w:rsidRPr="0077046A">
        <w:rPr>
          <w:rFonts w:asciiTheme="minorHAnsi" w:hAnsiTheme="minorHAnsi" w:cstheme="minorHAnsi"/>
          <w:color w:val="333333"/>
          <w:szCs w:val="24"/>
          <w:shd w:val="clear" w:color="auto" w:fill="FFFFFF"/>
        </w:rPr>
        <w:t xml:space="preserve"> er et viktig</w:t>
      </w:r>
      <w:r w:rsidR="00132F6B" w:rsidRPr="0077046A">
        <w:rPr>
          <w:rFonts w:asciiTheme="minorHAnsi" w:hAnsiTheme="minorHAnsi" w:cstheme="minorHAnsi"/>
          <w:color w:val="333333"/>
          <w:szCs w:val="24"/>
          <w:shd w:val="clear" w:color="auto" w:fill="FFFFFF"/>
        </w:rPr>
        <w:t xml:space="preserve"> bidra</w:t>
      </w:r>
      <w:r w:rsidR="009213C5" w:rsidRPr="0077046A">
        <w:rPr>
          <w:rFonts w:asciiTheme="minorHAnsi" w:hAnsiTheme="minorHAnsi" w:cstheme="minorHAnsi"/>
          <w:color w:val="333333"/>
          <w:szCs w:val="24"/>
          <w:shd w:val="clear" w:color="auto" w:fill="FFFFFF"/>
        </w:rPr>
        <w:t>g</w:t>
      </w:r>
      <w:r w:rsidR="00132F6B" w:rsidRPr="0077046A">
        <w:rPr>
          <w:rFonts w:asciiTheme="minorHAnsi" w:hAnsiTheme="minorHAnsi" w:cstheme="minorHAnsi"/>
          <w:color w:val="333333"/>
          <w:szCs w:val="24"/>
          <w:shd w:val="clear" w:color="auto" w:fill="FFFFFF"/>
        </w:rPr>
        <w:t xml:space="preserve"> til økt tilgang til ny og utprøvende behandling. Når behandling </w:t>
      </w:r>
      <w:r w:rsidR="00971EE0">
        <w:rPr>
          <w:rFonts w:asciiTheme="minorHAnsi" w:hAnsiTheme="minorHAnsi" w:cstheme="minorHAnsi"/>
          <w:color w:val="333333"/>
          <w:szCs w:val="24"/>
          <w:shd w:val="clear" w:color="auto" w:fill="FFFFFF"/>
        </w:rPr>
        <w:t>der effekt og sikkerhet ikke er tilstrekkelig dokumentert</w:t>
      </w:r>
      <w:r w:rsidR="00132F6B" w:rsidRPr="0077046A">
        <w:rPr>
          <w:rFonts w:asciiTheme="minorHAnsi" w:hAnsiTheme="minorHAnsi" w:cstheme="minorHAnsi"/>
          <w:color w:val="333333"/>
          <w:szCs w:val="24"/>
          <w:shd w:val="clear" w:color="auto" w:fill="FFFFFF"/>
        </w:rPr>
        <w:t xml:space="preserve"> gis innen rammen av kliniske studier, utvikles ny kunnskap som vil komme andre pasienter til gode.</w:t>
      </w:r>
    </w:p>
    <w:p w14:paraId="723069C6" w14:textId="77777777" w:rsidR="0069345A" w:rsidRPr="0077046A" w:rsidRDefault="0069345A" w:rsidP="003F6E18">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p>
    <w:p w14:paraId="43C64F8B" w14:textId="73A11F2C" w:rsidR="00610343" w:rsidRDefault="00F8230C" w:rsidP="00610343">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u w:val="single"/>
        </w:rPr>
      </w:pPr>
      <w:r w:rsidRPr="00A9230E">
        <w:rPr>
          <w:rFonts w:asciiTheme="minorHAnsi" w:hAnsiTheme="minorHAnsi" w:cstheme="minorHAnsi"/>
          <w:color w:val="000000"/>
          <w:szCs w:val="24"/>
          <w:u w:val="single"/>
        </w:rPr>
        <w:t>Støttes m</w:t>
      </w:r>
      <w:r>
        <w:rPr>
          <w:rFonts w:asciiTheme="minorHAnsi" w:hAnsiTheme="minorHAnsi" w:cstheme="minorHAnsi"/>
          <w:color w:val="000000"/>
          <w:szCs w:val="24"/>
          <w:u w:val="single"/>
        </w:rPr>
        <w:t>ed følgende k</w:t>
      </w:r>
      <w:r w:rsidR="00610343" w:rsidRPr="00610343">
        <w:rPr>
          <w:rFonts w:asciiTheme="minorHAnsi" w:hAnsiTheme="minorHAnsi" w:cstheme="minorHAnsi"/>
          <w:color w:val="000000"/>
          <w:szCs w:val="24"/>
          <w:u w:val="single"/>
        </w:rPr>
        <w:t>ommentar/vurdering:</w:t>
      </w:r>
    </w:p>
    <w:p w14:paraId="29E669CE" w14:textId="0A89F400" w:rsidR="00610343" w:rsidRPr="00152376" w:rsidRDefault="008E33E1" w:rsidP="00152376">
      <w:pPr>
        <w:tabs>
          <w:tab w:val="left" w:pos="3600"/>
          <w:tab w:val="right" w:pos="8931"/>
          <w:tab w:val="left" w:pos="9360"/>
        </w:tabs>
        <w:suppressAutoHyphens/>
        <w:rPr>
          <w:rFonts w:asciiTheme="minorHAnsi" w:hAnsiTheme="minorHAnsi" w:cstheme="minorBidi"/>
          <w:color w:val="000000"/>
        </w:rPr>
      </w:pPr>
      <w:r w:rsidRPr="00152376">
        <w:rPr>
          <w:rFonts w:asciiTheme="minorHAnsi" w:hAnsiTheme="minorHAnsi" w:cstheme="minorBidi"/>
          <w:color w:val="000000" w:themeColor="text1"/>
        </w:rPr>
        <w:t>D</w:t>
      </w:r>
      <w:r w:rsidR="00610343" w:rsidRPr="00152376">
        <w:rPr>
          <w:rFonts w:asciiTheme="minorHAnsi" w:hAnsiTheme="minorHAnsi" w:cstheme="minorBidi"/>
          <w:color w:val="000000" w:themeColor="text1"/>
        </w:rPr>
        <w:t xml:space="preserve">eltakelse i kliniske behandlingsstudier </w:t>
      </w:r>
      <w:r w:rsidRPr="00152376">
        <w:rPr>
          <w:rFonts w:asciiTheme="minorHAnsi" w:hAnsiTheme="minorHAnsi" w:cstheme="minorBidi"/>
          <w:color w:val="000000" w:themeColor="text1"/>
        </w:rPr>
        <w:t xml:space="preserve">er </w:t>
      </w:r>
      <w:r w:rsidR="00610343" w:rsidRPr="00152376">
        <w:rPr>
          <w:rFonts w:asciiTheme="minorHAnsi" w:hAnsiTheme="minorHAnsi" w:cstheme="minorBidi"/>
          <w:color w:val="000000" w:themeColor="text1"/>
        </w:rPr>
        <w:t>viktig for pasienters tilgang til ny</w:t>
      </w:r>
      <w:r w:rsidR="11AD8001" w:rsidRPr="00152376">
        <w:rPr>
          <w:rFonts w:asciiTheme="minorHAnsi" w:hAnsiTheme="minorHAnsi" w:cstheme="minorBidi"/>
          <w:color w:val="000000" w:themeColor="text1"/>
        </w:rPr>
        <w:t>,</w:t>
      </w:r>
      <w:r w:rsidR="00610343" w:rsidRPr="00152376">
        <w:rPr>
          <w:rFonts w:asciiTheme="minorHAnsi" w:hAnsiTheme="minorHAnsi" w:cstheme="minorBidi"/>
          <w:color w:val="000000" w:themeColor="text1"/>
        </w:rPr>
        <w:t xml:space="preserve"> innovativ behandling</w:t>
      </w:r>
      <w:r w:rsidR="009F357F" w:rsidRPr="00152376">
        <w:rPr>
          <w:rFonts w:asciiTheme="minorHAnsi" w:hAnsiTheme="minorHAnsi" w:cstheme="minorBidi"/>
          <w:color w:val="000000" w:themeColor="text1"/>
        </w:rPr>
        <w:t xml:space="preserve"> </w:t>
      </w:r>
      <w:r w:rsidR="00610343" w:rsidRPr="00152376">
        <w:rPr>
          <w:rFonts w:asciiTheme="minorHAnsi" w:hAnsiTheme="minorHAnsi" w:cstheme="minorBidi"/>
          <w:color w:val="000000" w:themeColor="text1"/>
        </w:rPr>
        <w:t xml:space="preserve">før </w:t>
      </w:r>
      <w:r w:rsidR="002935DF" w:rsidRPr="00152376">
        <w:rPr>
          <w:rFonts w:asciiTheme="minorHAnsi" w:hAnsiTheme="minorHAnsi" w:cstheme="minorBidi"/>
          <w:color w:val="000000" w:themeColor="text1"/>
        </w:rPr>
        <w:t>markedsføringstillatelse</w:t>
      </w:r>
      <w:r w:rsidR="00FC01F7" w:rsidRPr="00152376">
        <w:rPr>
          <w:rFonts w:asciiTheme="minorHAnsi" w:hAnsiTheme="minorHAnsi" w:cstheme="minorBidi"/>
          <w:color w:val="000000" w:themeColor="text1"/>
        </w:rPr>
        <w:t xml:space="preserve"> f</w:t>
      </w:r>
      <w:r w:rsidR="00145EFA" w:rsidRPr="00152376">
        <w:rPr>
          <w:rFonts w:asciiTheme="minorHAnsi" w:hAnsiTheme="minorHAnsi" w:cstheme="minorBidi"/>
          <w:color w:val="000000" w:themeColor="text1"/>
        </w:rPr>
        <w:t>oreligger og</w:t>
      </w:r>
      <w:r w:rsidR="00610343" w:rsidRPr="00152376">
        <w:rPr>
          <w:rFonts w:asciiTheme="minorHAnsi" w:hAnsiTheme="minorHAnsi" w:cstheme="minorBidi"/>
          <w:color w:val="000000" w:themeColor="text1"/>
        </w:rPr>
        <w:t xml:space="preserve"> før vedtak</w:t>
      </w:r>
      <w:r w:rsidR="00C1186E" w:rsidRPr="00152376">
        <w:rPr>
          <w:rFonts w:asciiTheme="minorHAnsi" w:hAnsiTheme="minorHAnsi" w:cstheme="minorBidi"/>
          <w:color w:val="000000" w:themeColor="text1"/>
        </w:rPr>
        <w:t xml:space="preserve"> </w:t>
      </w:r>
      <w:r w:rsidR="0000075C" w:rsidRPr="00152376">
        <w:rPr>
          <w:rFonts w:asciiTheme="minorHAnsi" w:hAnsiTheme="minorHAnsi" w:cstheme="minorBidi"/>
          <w:color w:val="000000" w:themeColor="text1"/>
        </w:rPr>
        <w:t>om innføring med offentlig finansiering</w:t>
      </w:r>
      <w:r w:rsidR="0079390D" w:rsidRPr="00152376">
        <w:rPr>
          <w:rFonts w:asciiTheme="minorHAnsi" w:hAnsiTheme="minorHAnsi" w:cstheme="minorBidi"/>
          <w:color w:val="000000" w:themeColor="text1"/>
        </w:rPr>
        <w:t>.</w:t>
      </w:r>
    </w:p>
    <w:p w14:paraId="5BF967C5" w14:textId="17874D5F" w:rsidR="000C657E" w:rsidRPr="00152376" w:rsidRDefault="003A641A" w:rsidP="00152376">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r w:rsidRPr="00152376">
        <w:rPr>
          <w:rFonts w:asciiTheme="minorHAnsi" w:hAnsiTheme="minorHAnsi" w:cstheme="minorHAnsi"/>
          <w:color w:val="000000"/>
          <w:szCs w:val="24"/>
        </w:rPr>
        <w:t xml:space="preserve">Dersom kliniske studier skal være et </w:t>
      </w:r>
      <w:r w:rsidR="00072290" w:rsidRPr="00152376">
        <w:rPr>
          <w:rFonts w:asciiTheme="minorHAnsi" w:hAnsiTheme="minorHAnsi" w:cstheme="minorHAnsi"/>
          <w:color w:val="000000"/>
          <w:szCs w:val="24"/>
        </w:rPr>
        <w:t xml:space="preserve">reelt </w:t>
      </w:r>
      <w:r w:rsidRPr="00152376">
        <w:rPr>
          <w:rFonts w:asciiTheme="minorHAnsi" w:hAnsiTheme="minorHAnsi" w:cstheme="minorHAnsi"/>
          <w:color w:val="000000"/>
          <w:szCs w:val="24"/>
        </w:rPr>
        <w:t>verkt</w:t>
      </w:r>
      <w:r w:rsidR="00D11374" w:rsidRPr="00152376">
        <w:rPr>
          <w:rFonts w:asciiTheme="minorHAnsi" w:hAnsiTheme="minorHAnsi" w:cstheme="minorHAnsi"/>
          <w:color w:val="000000"/>
          <w:szCs w:val="24"/>
        </w:rPr>
        <w:t>øy for større tilgang til utprøvende medisin, må</w:t>
      </w:r>
      <w:r w:rsidR="0070128C" w:rsidRPr="00152376">
        <w:rPr>
          <w:rFonts w:asciiTheme="minorHAnsi" w:hAnsiTheme="minorHAnsi" w:cstheme="minorHAnsi"/>
          <w:color w:val="000000"/>
          <w:szCs w:val="24"/>
        </w:rPr>
        <w:t xml:space="preserve"> </w:t>
      </w:r>
      <w:r w:rsidR="00072290" w:rsidRPr="00152376">
        <w:rPr>
          <w:rFonts w:asciiTheme="minorHAnsi" w:hAnsiTheme="minorHAnsi" w:cstheme="minorHAnsi"/>
          <w:color w:val="000000"/>
          <w:szCs w:val="24"/>
        </w:rPr>
        <w:t xml:space="preserve">myndighetens </w:t>
      </w:r>
      <w:r w:rsidR="000C5BCD" w:rsidRPr="00152376">
        <w:rPr>
          <w:rFonts w:asciiTheme="minorHAnsi" w:hAnsiTheme="minorHAnsi" w:cstheme="minorHAnsi"/>
          <w:color w:val="000000"/>
          <w:szCs w:val="24"/>
        </w:rPr>
        <w:t xml:space="preserve">eksisterende </w:t>
      </w:r>
      <w:r w:rsidR="00072290" w:rsidRPr="00152376">
        <w:rPr>
          <w:rFonts w:asciiTheme="minorHAnsi" w:hAnsiTheme="minorHAnsi" w:cstheme="minorHAnsi"/>
          <w:color w:val="000000"/>
          <w:szCs w:val="24"/>
        </w:rPr>
        <w:t>satsning</w:t>
      </w:r>
      <w:r w:rsidR="00880EF1" w:rsidRPr="00152376">
        <w:rPr>
          <w:rFonts w:asciiTheme="minorHAnsi" w:hAnsiTheme="minorHAnsi" w:cstheme="minorHAnsi"/>
          <w:color w:val="000000"/>
          <w:szCs w:val="24"/>
        </w:rPr>
        <w:t xml:space="preserve"> </w:t>
      </w:r>
      <w:r w:rsidR="001175AF" w:rsidRPr="00152376">
        <w:rPr>
          <w:rFonts w:asciiTheme="minorHAnsi" w:hAnsiTheme="minorHAnsi" w:cstheme="minorHAnsi"/>
          <w:color w:val="000000"/>
          <w:szCs w:val="24"/>
        </w:rPr>
        <w:t xml:space="preserve">på (desentraliserte) studier øke </w:t>
      </w:r>
      <w:r w:rsidR="00924854" w:rsidRPr="00152376">
        <w:rPr>
          <w:rFonts w:asciiTheme="minorHAnsi" w:hAnsiTheme="minorHAnsi" w:cstheme="minorHAnsi"/>
          <w:color w:val="000000"/>
          <w:szCs w:val="24"/>
        </w:rPr>
        <w:t>kraftig</w:t>
      </w:r>
      <w:r w:rsidR="0079390D" w:rsidRPr="00152376">
        <w:rPr>
          <w:rFonts w:asciiTheme="minorHAnsi" w:hAnsiTheme="minorHAnsi" w:cstheme="minorHAnsi"/>
          <w:color w:val="000000"/>
          <w:szCs w:val="24"/>
        </w:rPr>
        <w:t>.</w:t>
      </w:r>
    </w:p>
    <w:p w14:paraId="3717EEAD" w14:textId="77777777" w:rsidR="00152376" w:rsidRPr="00152376" w:rsidRDefault="00152376" w:rsidP="00D51AEF">
      <w:pPr>
        <w:tabs>
          <w:tab w:val="left" w:pos="-1440"/>
          <w:tab w:val="left" w:pos="-720"/>
          <w:tab w:val="left" w:pos="0"/>
          <w:tab w:val="left" w:pos="3600"/>
          <w:tab w:val="right" w:pos="8931"/>
          <w:tab w:val="left" w:pos="9360"/>
        </w:tabs>
        <w:suppressAutoHyphens/>
        <w:spacing w:after="120"/>
        <w:rPr>
          <w:rFonts w:asciiTheme="minorHAnsi" w:hAnsiTheme="minorHAnsi" w:cstheme="minorHAnsi"/>
          <w:color w:val="000000"/>
          <w:szCs w:val="24"/>
        </w:rPr>
      </w:pPr>
    </w:p>
    <w:p w14:paraId="6AD3DDEA" w14:textId="0186361D" w:rsidR="00610343" w:rsidRPr="00D51AEF" w:rsidRDefault="006C3783" w:rsidP="00D51AEF">
      <w:pPr>
        <w:pStyle w:val="Listeavsnitt"/>
        <w:numPr>
          <w:ilvl w:val="0"/>
          <w:numId w:val="7"/>
        </w:numPr>
        <w:tabs>
          <w:tab w:val="left" w:pos="-1440"/>
          <w:tab w:val="left" w:pos="-720"/>
          <w:tab w:val="left" w:pos="0"/>
          <w:tab w:val="left" w:pos="3600"/>
          <w:tab w:val="right" w:pos="8931"/>
          <w:tab w:val="left" w:pos="9360"/>
        </w:tabs>
        <w:suppressAutoHyphens/>
        <w:spacing w:after="120"/>
        <w:rPr>
          <w:rFonts w:asciiTheme="minorHAnsi" w:hAnsiTheme="minorHAnsi" w:cstheme="minorHAnsi"/>
          <w:color w:val="000000"/>
          <w:szCs w:val="24"/>
        </w:rPr>
      </w:pPr>
      <w:r w:rsidRPr="00D51AEF">
        <w:rPr>
          <w:rFonts w:asciiTheme="minorHAnsi" w:hAnsiTheme="minorHAnsi" w:cstheme="minorHAnsi"/>
          <w:b/>
          <w:bCs/>
          <w:color w:val="000000"/>
          <w:szCs w:val="24"/>
        </w:rPr>
        <w:t>I</w:t>
      </w:r>
      <w:r w:rsidR="00610343" w:rsidRPr="00D51AEF">
        <w:rPr>
          <w:rFonts w:asciiTheme="minorHAnsi" w:hAnsiTheme="minorHAnsi" w:cstheme="minorHAnsi"/>
          <w:b/>
          <w:bCs/>
          <w:color w:val="000000"/>
          <w:szCs w:val="24"/>
        </w:rPr>
        <w:t>nnføre en ordning for vurdering av individuell tilgang etter nei-beslutning i Nye metoder</w:t>
      </w:r>
    </w:p>
    <w:p w14:paraId="31F813EC" w14:textId="63967427" w:rsidR="0040287D" w:rsidRPr="00CD4249" w:rsidRDefault="0040287D" w:rsidP="0040287D">
      <w:pPr>
        <w:rPr>
          <w:rFonts w:asciiTheme="minorHAnsi" w:hAnsiTheme="minorHAnsi" w:cstheme="minorHAnsi"/>
          <w:szCs w:val="24"/>
        </w:rPr>
      </w:pPr>
      <w:r w:rsidRPr="00CD4249">
        <w:rPr>
          <w:rFonts w:asciiTheme="minorHAnsi" w:hAnsiTheme="minorHAnsi" w:cstheme="minorHAnsi"/>
          <w:color w:val="333333"/>
          <w:szCs w:val="24"/>
          <w:shd w:val="clear" w:color="auto" w:fill="FFFFFF"/>
        </w:rPr>
        <w:t>Ekspertgruppen mener at en ordning for vurdering av individuell tilgang vil være en sikkerhetsventil for å kunne håndtere eksepsjonelle tilfeller</w:t>
      </w:r>
      <w:r w:rsidR="00D51AEF" w:rsidRPr="00CD4249">
        <w:rPr>
          <w:rFonts w:asciiTheme="minorHAnsi" w:hAnsiTheme="minorHAnsi" w:cstheme="minorHAnsi"/>
          <w:color w:val="333333"/>
          <w:szCs w:val="24"/>
          <w:shd w:val="clear" w:color="auto" w:fill="FFFFFF"/>
        </w:rPr>
        <w:t>,</w:t>
      </w:r>
      <w:r w:rsidRPr="00CD4249">
        <w:rPr>
          <w:rFonts w:asciiTheme="minorHAnsi" w:hAnsiTheme="minorHAnsi" w:cstheme="minorHAnsi"/>
          <w:color w:val="333333"/>
          <w:szCs w:val="24"/>
          <w:shd w:val="clear" w:color="auto" w:fill="FFFFFF"/>
        </w:rPr>
        <w:t xml:space="preserve"> der tilstandens alvorlighet avviker vesentlig fra gruppen</w:t>
      </w:r>
      <w:r w:rsidR="000E62AE" w:rsidRPr="00CD4249">
        <w:rPr>
          <w:rFonts w:asciiTheme="minorHAnsi" w:hAnsiTheme="minorHAnsi" w:cstheme="minorHAnsi"/>
          <w:color w:val="333333"/>
          <w:szCs w:val="24"/>
          <w:shd w:val="clear" w:color="auto" w:fill="FFFFFF"/>
        </w:rPr>
        <w:t>,</w:t>
      </w:r>
      <w:r w:rsidRPr="00CD4249">
        <w:rPr>
          <w:rFonts w:asciiTheme="minorHAnsi" w:hAnsiTheme="minorHAnsi" w:cstheme="minorHAnsi"/>
          <w:color w:val="333333"/>
          <w:szCs w:val="24"/>
          <w:shd w:val="clear" w:color="auto" w:fill="FFFFFF"/>
        </w:rPr>
        <w:t xml:space="preserve"> eller nytten forventes å bli vesentlig større enn gjennomsnittet for hovedgruppen, spesielt i situasjoner hvor tilgjengelig behandling ikke kan gis av tungtveiende medisinske årsaker. Ekspertgruppen anbefaler at en slik ordning organiseres av de regionale helseforetakene og at det etableres en gruppe på tvers av regioner som legger til rette for likebehandling. En slik ordning innebærer ikke et unntak fra prioriteringskriteriene, men er begrunnet med at de samme kriteriene skal tas hensyn til på individnivå.</w:t>
      </w:r>
    </w:p>
    <w:p w14:paraId="16FEFDF2" w14:textId="77777777" w:rsidR="0040287D" w:rsidRPr="00CD4249" w:rsidRDefault="0040287D" w:rsidP="0040287D">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p>
    <w:p w14:paraId="05DE2DCE" w14:textId="7D8D7253" w:rsidR="00F43ACE" w:rsidRDefault="0040287D" w:rsidP="00610343">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u w:val="single"/>
        </w:rPr>
      </w:pPr>
      <w:r w:rsidRPr="00EE3E49">
        <w:rPr>
          <w:rFonts w:asciiTheme="minorHAnsi" w:hAnsiTheme="minorHAnsi" w:cstheme="minorHAnsi"/>
          <w:color w:val="000000"/>
          <w:szCs w:val="24"/>
          <w:u w:val="single"/>
        </w:rPr>
        <w:t>Støttes m</w:t>
      </w:r>
      <w:r>
        <w:rPr>
          <w:rFonts w:asciiTheme="minorHAnsi" w:hAnsiTheme="minorHAnsi" w:cstheme="minorHAnsi"/>
          <w:color w:val="000000"/>
          <w:szCs w:val="24"/>
          <w:u w:val="single"/>
        </w:rPr>
        <w:t>ed følgende k</w:t>
      </w:r>
      <w:r w:rsidRPr="00610343">
        <w:rPr>
          <w:rFonts w:asciiTheme="minorHAnsi" w:hAnsiTheme="minorHAnsi" w:cstheme="minorHAnsi"/>
          <w:color w:val="000000"/>
          <w:szCs w:val="24"/>
          <w:u w:val="single"/>
        </w:rPr>
        <w:t>ommentar/vurdering:</w:t>
      </w:r>
    </w:p>
    <w:p w14:paraId="1AC4FCC7" w14:textId="4991F93A" w:rsidR="00A84B36" w:rsidRPr="00636B26" w:rsidRDefault="00307C3E" w:rsidP="00636B26">
      <w:pPr>
        <w:tabs>
          <w:tab w:val="left" w:pos="3600"/>
          <w:tab w:val="right" w:pos="8931"/>
          <w:tab w:val="left" w:pos="9360"/>
        </w:tabs>
        <w:suppressAutoHyphens/>
        <w:rPr>
          <w:rFonts w:asciiTheme="minorHAnsi" w:hAnsiTheme="minorHAnsi" w:cstheme="minorBidi"/>
          <w:color w:val="000000"/>
          <w:u w:val="single"/>
        </w:rPr>
      </w:pPr>
      <w:r w:rsidRPr="00636B26">
        <w:rPr>
          <w:rFonts w:asciiTheme="minorHAnsi" w:hAnsiTheme="minorHAnsi" w:cstheme="minorBidi"/>
          <w:color w:val="000000" w:themeColor="text1"/>
        </w:rPr>
        <w:t xml:space="preserve">Legeforeningen har </w:t>
      </w:r>
      <w:r w:rsidR="530844B8" w:rsidRPr="00636B26">
        <w:rPr>
          <w:rFonts w:asciiTheme="minorHAnsi" w:hAnsiTheme="minorHAnsi" w:cstheme="minorBidi"/>
          <w:color w:val="000000" w:themeColor="text1"/>
        </w:rPr>
        <w:t>tidligere</w:t>
      </w:r>
      <w:r w:rsidRPr="00636B26">
        <w:rPr>
          <w:rFonts w:asciiTheme="minorHAnsi" w:hAnsiTheme="minorHAnsi" w:cstheme="minorBidi"/>
          <w:color w:val="000000" w:themeColor="text1"/>
        </w:rPr>
        <w:t xml:space="preserve"> påpekt </w:t>
      </w:r>
      <w:r w:rsidR="00C3161C" w:rsidRPr="00636B26">
        <w:rPr>
          <w:rFonts w:asciiTheme="minorHAnsi" w:hAnsiTheme="minorHAnsi" w:cstheme="minorBidi"/>
          <w:color w:val="000000" w:themeColor="text1"/>
        </w:rPr>
        <w:t xml:space="preserve">behov for individuell </w:t>
      </w:r>
      <w:r w:rsidR="00610343" w:rsidRPr="00636B26">
        <w:rPr>
          <w:rFonts w:asciiTheme="minorHAnsi" w:hAnsiTheme="minorHAnsi" w:cstheme="minorBidi"/>
          <w:color w:val="000000" w:themeColor="text1"/>
        </w:rPr>
        <w:t xml:space="preserve">unntaksmulighet </w:t>
      </w:r>
      <w:r w:rsidR="003D6CB0" w:rsidRPr="00636B26">
        <w:rPr>
          <w:rFonts w:asciiTheme="minorHAnsi" w:hAnsiTheme="minorHAnsi" w:cstheme="minorBidi"/>
          <w:color w:val="000000" w:themeColor="text1"/>
        </w:rPr>
        <w:t>også</w:t>
      </w:r>
      <w:r w:rsidR="00610343" w:rsidRPr="00636B26">
        <w:rPr>
          <w:rFonts w:asciiTheme="minorHAnsi" w:hAnsiTheme="minorHAnsi" w:cstheme="minorBidi"/>
          <w:color w:val="000000" w:themeColor="text1"/>
        </w:rPr>
        <w:t xml:space="preserve"> </w:t>
      </w:r>
      <w:r w:rsidR="00610343" w:rsidRPr="00D02F07">
        <w:rPr>
          <w:rFonts w:asciiTheme="minorHAnsi" w:hAnsiTheme="minorHAnsi" w:cstheme="minorBidi"/>
          <w:i/>
          <w:iCs/>
          <w:color w:val="000000" w:themeColor="text1"/>
        </w:rPr>
        <w:t xml:space="preserve">etter </w:t>
      </w:r>
      <w:r w:rsidR="00610343" w:rsidRPr="00636B26">
        <w:rPr>
          <w:rFonts w:asciiTheme="minorHAnsi" w:hAnsiTheme="minorHAnsi" w:cstheme="minorBidi"/>
          <w:color w:val="000000" w:themeColor="text1"/>
        </w:rPr>
        <w:t>metodevurdering/beslutning, basert på individuell vurdering av oppfyllelse av prioriteringskriterier, såfremt politiske mål/økonomiske mål ikke setter begrensninger</w:t>
      </w:r>
      <w:r w:rsidR="007F2EC3" w:rsidRPr="00636B26">
        <w:rPr>
          <w:rFonts w:asciiTheme="minorHAnsi" w:hAnsiTheme="minorHAnsi" w:cstheme="minorBidi"/>
          <w:color w:val="000000" w:themeColor="text1"/>
        </w:rPr>
        <w:t>.</w:t>
      </w:r>
      <w:r w:rsidR="00297BAC" w:rsidRPr="00636B26">
        <w:rPr>
          <w:rFonts w:asciiTheme="minorHAnsi" w:hAnsiTheme="minorHAnsi" w:cstheme="minorBidi"/>
          <w:color w:val="000000" w:themeColor="text1"/>
        </w:rPr>
        <w:t xml:space="preserve"> </w:t>
      </w:r>
      <w:r w:rsidR="00CC27C7" w:rsidRPr="00636B26">
        <w:rPr>
          <w:rFonts w:asciiTheme="minorHAnsi" w:hAnsiTheme="minorHAnsi" w:cstheme="minorBidi"/>
          <w:color w:val="000000" w:themeColor="text1"/>
        </w:rPr>
        <w:t xml:space="preserve">Dette </w:t>
      </w:r>
      <w:r w:rsidR="00973932" w:rsidRPr="00636B26">
        <w:rPr>
          <w:rFonts w:asciiTheme="minorHAnsi" w:hAnsiTheme="minorHAnsi" w:cstheme="minorBidi"/>
          <w:color w:val="000000" w:themeColor="text1"/>
        </w:rPr>
        <w:t xml:space="preserve">er en </w:t>
      </w:r>
      <w:r w:rsidR="00A24ED3" w:rsidRPr="00636B26">
        <w:rPr>
          <w:rFonts w:asciiTheme="minorHAnsi" w:hAnsiTheme="minorHAnsi" w:cstheme="minorBidi"/>
          <w:color w:val="000000" w:themeColor="text1"/>
        </w:rPr>
        <w:t>sikkerhetsventil for</w:t>
      </w:r>
      <w:r w:rsidR="00610343" w:rsidRPr="00636B26">
        <w:rPr>
          <w:rFonts w:asciiTheme="minorHAnsi" w:hAnsiTheme="minorHAnsi" w:cstheme="minorBidi"/>
          <w:color w:val="000000" w:themeColor="text1"/>
        </w:rPr>
        <w:t xml:space="preserve"> </w:t>
      </w:r>
      <w:r w:rsidR="009B4197" w:rsidRPr="00636B26">
        <w:rPr>
          <w:rFonts w:asciiTheme="minorHAnsi" w:hAnsiTheme="minorHAnsi" w:cstheme="minorBidi"/>
          <w:color w:val="000000" w:themeColor="text1"/>
        </w:rPr>
        <w:t xml:space="preserve">enkeltpasienter som </w:t>
      </w:r>
      <w:r w:rsidR="002A3A47" w:rsidRPr="00636B26">
        <w:rPr>
          <w:rFonts w:asciiTheme="minorHAnsi" w:hAnsiTheme="minorHAnsi" w:cstheme="minorBidi"/>
          <w:color w:val="000000" w:themeColor="text1"/>
        </w:rPr>
        <w:t xml:space="preserve">klart skiller seg fra gruppen </w:t>
      </w:r>
      <w:r w:rsidR="00385941" w:rsidRPr="00636B26">
        <w:rPr>
          <w:rFonts w:asciiTheme="minorHAnsi" w:hAnsiTheme="minorHAnsi" w:cstheme="minorBidi"/>
          <w:color w:val="000000" w:themeColor="text1"/>
        </w:rPr>
        <w:t xml:space="preserve">som </w:t>
      </w:r>
      <w:r w:rsidR="00532DF6">
        <w:rPr>
          <w:rFonts w:asciiTheme="minorHAnsi" w:hAnsiTheme="minorHAnsi" w:cstheme="minorBidi"/>
          <w:color w:val="000000" w:themeColor="text1"/>
        </w:rPr>
        <w:t xml:space="preserve">metodevurderingen baserer sin </w:t>
      </w:r>
      <w:r w:rsidR="00385941" w:rsidRPr="00636B26">
        <w:rPr>
          <w:rFonts w:asciiTheme="minorHAnsi" w:hAnsiTheme="minorHAnsi" w:cstheme="minorBidi"/>
          <w:color w:val="000000" w:themeColor="text1"/>
        </w:rPr>
        <w:t>dokumentasjonen på.</w:t>
      </w:r>
      <w:r w:rsidR="000C013D" w:rsidRPr="00636B26">
        <w:rPr>
          <w:rFonts w:asciiTheme="minorHAnsi" w:hAnsiTheme="minorHAnsi" w:cstheme="minorBidi"/>
          <w:color w:val="000000" w:themeColor="text1"/>
        </w:rPr>
        <w:t xml:space="preserve"> </w:t>
      </w:r>
      <w:r w:rsidR="007F5D78" w:rsidRPr="00636B26">
        <w:rPr>
          <w:rFonts w:asciiTheme="minorHAnsi" w:hAnsiTheme="minorHAnsi" w:cstheme="minorBidi"/>
          <w:color w:val="000000" w:themeColor="text1"/>
        </w:rPr>
        <w:t>F</w:t>
      </w:r>
      <w:r w:rsidR="000C013D" w:rsidRPr="00636B26">
        <w:rPr>
          <w:rFonts w:asciiTheme="minorHAnsi" w:hAnsiTheme="minorHAnsi" w:cstheme="minorBidi"/>
          <w:color w:val="000000" w:themeColor="text1"/>
        </w:rPr>
        <w:t>orutsetning</w:t>
      </w:r>
      <w:r w:rsidR="007F5D78" w:rsidRPr="00636B26">
        <w:rPr>
          <w:rFonts w:asciiTheme="minorHAnsi" w:hAnsiTheme="minorHAnsi" w:cstheme="minorBidi"/>
          <w:color w:val="000000" w:themeColor="text1"/>
        </w:rPr>
        <w:t>en er</w:t>
      </w:r>
      <w:r w:rsidR="000C013D" w:rsidRPr="00636B26">
        <w:rPr>
          <w:rFonts w:asciiTheme="minorHAnsi" w:hAnsiTheme="minorHAnsi" w:cstheme="minorBidi"/>
          <w:color w:val="000000" w:themeColor="text1"/>
        </w:rPr>
        <w:t xml:space="preserve"> at prioriteringskriteriene skal være oppfylt på individnivå</w:t>
      </w:r>
      <w:r w:rsidR="00231305" w:rsidRPr="00636B26">
        <w:rPr>
          <w:rFonts w:asciiTheme="minorHAnsi" w:hAnsiTheme="minorHAnsi" w:cstheme="minorBidi"/>
          <w:color w:val="000000" w:themeColor="text1"/>
        </w:rPr>
        <w:t>, dvs.</w:t>
      </w:r>
      <w:r w:rsidR="00610343" w:rsidRPr="00636B26">
        <w:rPr>
          <w:rFonts w:asciiTheme="minorHAnsi" w:hAnsiTheme="minorHAnsi" w:cstheme="minorBidi"/>
          <w:color w:val="000000" w:themeColor="text1"/>
        </w:rPr>
        <w:t xml:space="preserve"> at unntak på individnivå ikke </w:t>
      </w:r>
      <w:r w:rsidR="0023788D" w:rsidRPr="00636B26">
        <w:rPr>
          <w:rFonts w:asciiTheme="minorHAnsi" w:hAnsiTheme="minorHAnsi" w:cstheme="minorBidi"/>
          <w:color w:val="000000" w:themeColor="text1"/>
        </w:rPr>
        <w:t>innebær</w:t>
      </w:r>
      <w:r w:rsidR="00610343" w:rsidRPr="00636B26">
        <w:rPr>
          <w:rFonts w:asciiTheme="minorHAnsi" w:hAnsiTheme="minorHAnsi" w:cstheme="minorBidi"/>
          <w:color w:val="000000" w:themeColor="text1"/>
        </w:rPr>
        <w:t>er unntak fra prioriteringskriteriene</w:t>
      </w:r>
      <w:r w:rsidR="002B4183" w:rsidRPr="00636B26">
        <w:rPr>
          <w:rFonts w:asciiTheme="minorHAnsi" w:hAnsiTheme="minorHAnsi" w:cstheme="minorBidi"/>
          <w:color w:val="000000" w:themeColor="text1"/>
        </w:rPr>
        <w:t>, men</w:t>
      </w:r>
      <w:r w:rsidR="003772AB">
        <w:rPr>
          <w:rFonts w:asciiTheme="minorHAnsi" w:hAnsiTheme="minorHAnsi" w:cstheme="minorBidi"/>
          <w:color w:val="000000" w:themeColor="text1"/>
        </w:rPr>
        <w:t xml:space="preserve"> </w:t>
      </w:r>
      <w:r w:rsidR="00194B6A">
        <w:rPr>
          <w:rFonts w:asciiTheme="minorHAnsi" w:hAnsiTheme="minorHAnsi" w:cstheme="minorBidi"/>
          <w:color w:val="000000" w:themeColor="text1"/>
        </w:rPr>
        <w:t xml:space="preserve">er et </w:t>
      </w:r>
      <w:r w:rsidR="002B4183" w:rsidRPr="00636B26">
        <w:rPr>
          <w:rFonts w:asciiTheme="minorHAnsi" w:hAnsiTheme="minorHAnsi" w:cstheme="minorBidi"/>
          <w:color w:val="000000" w:themeColor="text1"/>
        </w:rPr>
        <w:t>unntak fr</w:t>
      </w:r>
      <w:r w:rsidR="00A84B36" w:rsidRPr="00636B26">
        <w:rPr>
          <w:rFonts w:asciiTheme="minorHAnsi" w:hAnsiTheme="minorHAnsi" w:cstheme="minorBidi"/>
          <w:color w:val="000000" w:themeColor="text1"/>
        </w:rPr>
        <w:t>a</w:t>
      </w:r>
      <w:r w:rsidR="002B4183" w:rsidRPr="00636B26">
        <w:rPr>
          <w:rFonts w:asciiTheme="minorHAnsi" w:hAnsiTheme="minorHAnsi" w:cstheme="minorBidi"/>
          <w:color w:val="000000" w:themeColor="text1"/>
        </w:rPr>
        <w:t xml:space="preserve"> en gruppebasert beslutning</w:t>
      </w:r>
      <w:r w:rsidR="00110B21" w:rsidRPr="00636B26">
        <w:rPr>
          <w:rFonts w:asciiTheme="minorHAnsi" w:hAnsiTheme="minorHAnsi" w:cstheme="minorBidi"/>
          <w:color w:val="000000" w:themeColor="text1"/>
        </w:rPr>
        <w:t>.</w:t>
      </w:r>
      <w:r w:rsidR="00A03FF6" w:rsidRPr="00636B26">
        <w:rPr>
          <w:rFonts w:asciiTheme="minorHAnsi" w:hAnsiTheme="minorHAnsi" w:cstheme="minorBidi"/>
          <w:color w:val="000000" w:themeColor="text1"/>
        </w:rPr>
        <w:t xml:space="preserve"> Brukt riktig</w:t>
      </w:r>
      <w:r w:rsidR="00646C65">
        <w:rPr>
          <w:rFonts w:asciiTheme="minorHAnsi" w:hAnsiTheme="minorHAnsi" w:cstheme="minorBidi"/>
          <w:color w:val="000000" w:themeColor="text1"/>
        </w:rPr>
        <w:t>,</w:t>
      </w:r>
      <w:r w:rsidR="00021D00" w:rsidRPr="00636B26">
        <w:rPr>
          <w:rFonts w:asciiTheme="minorHAnsi" w:hAnsiTheme="minorHAnsi" w:cstheme="minorBidi"/>
          <w:color w:val="000000" w:themeColor="text1"/>
        </w:rPr>
        <w:t xml:space="preserve"> vil ikke </w:t>
      </w:r>
      <w:r w:rsidR="002F6837" w:rsidRPr="00636B26">
        <w:rPr>
          <w:rFonts w:asciiTheme="minorHAnsi" w:hAnsiTheme="minorHAnsi" w:cstheme="minorBidi"/>
          <w:color w:val="000000" w:themeColor="text1"/>
        </w:rPr>
        <w:t xml:space="preserve">individuelle </w:t>
      </w:r>
      <w:r w:rsidR="00813711" w:rsidRPr="00636B26">
        <w:rPr>
          <w:rFonts w:asciiTheme="minorHAnsi" w:hAnsiTheme="minorHAnsi" w:cstheme="minorBidi"/>
          <w:color w:val="000000" w:themeColor="text1"/>
        </w:rPr>
        <w:t>unntak fra gruppebeslutninger</w:t>
      </w:r>
      <w:r w:rsidR="004844AF" w:rsidRPr="00636B26">
        <w:rPr>
          <w:rFonts w:asciiTheme="minorHAnsi" w:hAnsiTheme="minorHAnsi" w:cstheme="minorBidi"/>
          <w:color w:val="000000" w:themeColor="text1"/>
        </w:rPr>
        <w:t xml:space="preserve"> undergrave</w:t>
      </w:r>
      <w:r w:rsidR="00BF7633" w:rsidRPr="00636B26">
        <w:rPr>
          <w:rFonts w:asciiTheme="minorHAnsi" w:hAnsiTheme="minorHAnsi" w:cstheme="minorBidi"/>
          <w:color w:val="000000" w:themeColor="text1"/>
        </w:rPr>
        <w:t xml:space="preserve"> beslutningene</w:t>
      </w:r>
      <w:r w:rsidR="00F87032" w:rsidRPr="00636B26">
        <w:rPr>
          <w:rFonts w:asciiTheme="minorHAnsi" w:hAnsiTheme="minorHAnsi" w:cstheme="minorBidi"/>
          <w:color w:val="000000" w:themeColor="text1"/>
        </w:rPr>
        <w:t xml:space="preserve"> som fattes av Beslutningsforum.</w:t>
      </w:r>
    </w:p>
    <w:p w14:paraId="290E58CC" w14:textId="2DCE1349" w:rsidR="009253B8" w:rsidRPr="00945D0A" w:rsidRDefault="009253B8" w:rsidP="00945D0A">
      <w:pPr>
        <w:tabs>
          <w:tab w:val="left" w:pos="3600"/>
          <w:tab w:val="right" w:pos="8931"/>
          <w:tab w:val="left" w:pos="9360"/>
        </w:tabs>
        <w:suppressAutoHyphens/>
        <w:rPr>
          <w:rFonts w:asciiTheme="minorHAnsi" w:hAnsiTheme="minorHAnsi" w:cstheme="minorBidi"/>
          <w:color w:val="000000"/>
          <w:u w:val="single"/>
        </w:rPr>
      </w:pPr>
      <w:r w:rsidRPr="00945D0A">
        <w:rPr>
          <w:rFonts w:asciiTheme="minorHAnsi" w:hAnsiTheme="minorHAnsi" w:cstheme="minorBidi"/>
          <w:color w:val="000000" w:themeColor="text1"/>
        </w:rPr>
        <w:t xml:space="preserve">Innføring av en </w:t>
      </w:r>
      <w:r w:rsidR="004B6A14" w:rsidRPr="00945D0A">
        <w:rPr>
          <w:rFonts w:asciiTheme="minorHAnsi" w:hAnsiTheme="minorHAnsi" w:cstheme="minorBidi"/>
          <w:color w:val="000000" w:themeColor="text1"/>
        </w:rPr>
        <w:t xml:space="preserve">ordning </w:t>
      </w:r>
      <w:r w:rsidR="00C4738B" w:rsidRPr="00945D0A">
        <w:rPr>
          <w:rFonts w:asciiTheme="minorHAnsi" w:hAnsiTheme="minorHAnsi" w:cstheme="minorBidi"/>
          <w:color w:val="000000" w:themeColor="text1"/>
        </w:rPr>
        <w:t xml:space="preserve">for </w:t>
      </w:r>
      <w:r w:rsidR="12146C1F" w:rsidRPr="00945D0A">
        <w:rPr>
          <w:rFonts w:asciiTheme="minorHAnsi" w:hAnsiTheme="minorHAnsi" w:cstheme="minorBidi"/>
          <w:color w:val="000000" w:themeColor="text1"/>
        </w:rPr>
        <w:t>individuelt</w:t>
      </w:r>
      <w:r w:rsidR="00C4738B" w:rsidRPr="00945D0A">
        <w:rPr>
          <w:rFonts w:asciiTheme="minorHAnsi" w:hAnsiTheme="minorHAnsi" w:cstheme="minorBidi"/>
          <w:color w:val="000000" w:themeColor="text1"/>
        </w:rPr>
        <w:t xml:space="preserve"> unntak </w:t>
      </w:r>
      <w:r w:rsidR="002D2BB0" w:rsidRPr="00945D0A">
        <w:rPr>
          <w:rFonts w:asciiTheme="minorHAnsi" w:hAnsiTheme="minorHAnsi" w:cstheme="minorBidi"/>
          <w:color w:val="000000" w:themeColor="text1"/>
        </w:rPr>
        <w:t>etter "nei"-</w:t>
      </w:r>
      <w:r w:rsidR="00A93215" w:rsidRPr="00945D0A">
        <w:rPr>
          <w:rFonts w:asciiTheme="minorHAnsi" w:hAnsiTheme="minorHAnsi" w:cstheme="minorBidi"/>
          <w:color w:val="000000" w:themeColor="text1"/>
        </w:rPr>
        <w:t>beslutning</w:t>
      </w:r>
      <w:r w:rsidR="009C4AEA" w:rsidRPr="00945D0A">
        <w:rPr>
          <w:rFonts w:asciiTheme="minorHAnsi" w:hAnsiTheme="minorHAnsi" w:cstheme="minorBidi"/>
          <w:color w:val="000000" w:themeColor="text1"/>
        </w:rPr>
        <w:t xml:space="preserve"> i Nye metoder</w:t>
      </w:r>
      <w:r w:rsidR="00F96424" w:rsidRPr="00945D0A">
        <w:rPr>
          <w:rFonts w:asciiTheme="minorHAnsi" w:hAnsiTheme="minorHAnsi" w:cstheme="minorBidi"/>
          <w:color w:val="000000" w:themeColor="text1"/>
        </w:rPr>
        <w:t xml:space="preserve"> innebærer </w:t>
      </w:r>
      <w:r w:rsidR="00945D0A">
        <w:rPr>
          <w:rFonts w:asciiTheme="minorHAnsi" w:hAnsiTheme="minorHAnsi" w:cstheme="minorBidi"/>
          <w:color w:val="000000" w:themeColor="text1"/>
        </w:rPr>
        <w:t>(</w:t>
      </w:r>
      <w:r w:rsidR="0048053E" w:rsidRPr="00945D0A">
        <w:rPr>
          <w:rFonts w:asciiTheme="minorHAnsi" w:hAnsiTheme="minorHAnsi" w:cstheme="minorBidi"/>
          <w:color w:val="000000" w:themeColor="text1"/>
        </w:rPr>
        <w:t>ønsket</w:t>
      </w:r>
      <w:r w:rsidR="00680DA9">
        <w:rPr>
          <w:rFonts w:asciiTheme="minorHAnsi" w:hAnsiTheme="minorHAnsi" w:cstheme="minorBidi"/>
          <w:color w:val="000000" w:themeColor="text1"/>
        </w:rPr>
        <w:t>)</w:t>
      </w:r>
      <w:r w:rsidR="0048053E" w:rsidRPr="00945D0A">
        <w:rPr>
          <w:rFonts w:asciiTheme="minorHAnsi" w:hAnsiTheme="minorHAnsi" w:cstheme="minorBidi"/>
          <w:color w:val="000000" w:themeColor="text1"/>
        </w:rPr>
        <w:t xml:space="preserve"> </w:t>
      </w:r>
      <w:r w:rsidR="00F96424" w:rsidRPr="00945D0A">
        <w:rPr>
          <w:rFonts w:asciiTheme="minorHAnsi" w:hAnsiTheme="minorHAnsi" w:cstheme="minorBidi"/>
          <w:color w:val="000000" w:themeColor="text1"/>
        </w:rPr>
        <w:t>harmonisering</w:t>
      </w:r>
      <w:r w:rsidR="0048053E" w:rsidRPr="00945D0A">
        <w:rPr>
          <w:rFonts w:asciiTheme="minorHAnsi" w:hAnsiTheme="minorHAnsi" w:cstheme="minorBidi"/>
          <w:color w:val="000000" w:themeColor="text1"/>
        </w:rPr>
        <w:t xml:space="preserve"> med </w:t>
      </w:r>
      <w:r w:rsidR="00E16820" w:rsidRPr="00945D0A">
        <w:rPr>
          <w:rFonts w:asciiTheme="minorHAnsi" w:hAnsiTheme="minorHAnsi" w:cstheme="minorBidi"/>
          <w:color w:val="000000" w:themeColor="text1"/>
        </w:rPr>
        <w:t xml:space="preserve">folketrygdens </w:t>
      </w:r>
      <w:r w:rsidR="0048053E" w:rsidRPr="00945D0A">
        <w:rPr>
          <w:rFonts w:asciiTheme="minorHAnsi" w:hAnsiTheme="minorHAnsi" w:cstheme="minorBidi"/>
          <w:color w:val="000000" w:themeColor="text1"/>
        </w:rPr>
        <w:t>ordning</w:t>
      </w:r>
      <w:r w:rsidR="00E16820" w:rsidRPr="00945D0A">
        <w:rPr>
          <w:rFonts w:asciiTheme="minorHAnsi" w:hAnsiTheme="minorHAnsi" w:cstheme="minorBidi"/>
          <w:color w:val="000000" w:themeColor="text1"/>
        </w:rPr>
        <w:t xml:space="preserve"> </w:t>
      </w:r>
      <w:r w:rsidR="00B863AB" w:rsidRPr="00945D0A">
        <w:rPr>
          <w:rFonts w:asciiTheme="minorHAnsi" w:hAnsiTheme="minorHAnsi" w:cstheme="minorBidi"/>
          <w:color w:val="000000" w:themeColor="text1"/>
        </w:rPr>
        <w:t>med</w:t>
      </w:r>
      <w:r w:rsidR="0048053E" w:rsidRPr="00945D0A">
        <w:rPr>
          <w:rFonts w:asciiTheme="minorHAnsi" w:hAnsiTheme="minorHAnsi" w:cstheme="minorBidi"/>
          <w:color w:val="000000" w:themeColor="text1"/>
        </w:rPr>
        <w:t xml:space="preserve"> </w:t>
      </w:r>
      <w:r w:rsidR="00243627" w:rsidRPr="00945D0A">
        <w:rPr>
          <w:rFonts w:asciiTheme="minorHAnsi" w:hAnsiTheme="minorHAnsi" w:cstheme="minorBidi"/>
          <w:color w:val="000000" w:themeColor="text1"/>
        </w:rPr>
        <w:t>individuell stønad</w:t>
      </w:r>
      <w:r w:rsidR="00EA2D72" w:rsidRPr="00945D0A">
        <w:rPr>
          <w:rFonts w:asciiTheme="minorHAnsi" w:hAnsiTheme="minorHAnsi" w:cstheme="minorBidi"/>
          <w:color w:val="000000" w:themeColor="text1"/>
        </w:rPr>
        <w:t xml:space="preserve"> etter blåreseptforskriften</w:t>
      </w:r>
      <w:r w:rsidR="00243627" w:rsidRPr="00945D0A">
        <w:rPr>
          <w:rFonts w:asciiTheme="minorHAnsi" w:hAnsiTheme="minorHAnsi" w:cstheme="minorBidi"/>
          <w:color w:val="000000" w:themeColor="text1"/>
        </w:rPr>
        <w:t>.</w:t>
      </w:r>
      <w:r w:rsidR="00F96424" w:rsidRPr="00945D0A">
        <w:rPr>
          <w:rFonts w:asciiTheme="minorHAnsi" w:hAnsiTheme="minorHAnsi" w:cstheme="minorBidi"/>
          <w:color w:val="000000" w:themeColor="text1"/>
        </w:rPr>
        <w:t xml:space="preserve"> </w:t>
      </w:r>
    </w:p>
    <w:p w14:paraId="6E31FCB0" w14:textId="18A36A57" w:rsidR="00502312" w:rsidRPr="00680DA9" w:rsidRDefault="002C2B56" w:rsidP="00680DA9">
      <w:pPr>
        <w:tabs>
          <w:tab w:val="left" w:pos="3600"/>
          <w:tab w:val="right" w:pos="8931"/>
          <w:tab w:val="left" w:pos="9360"/>
        </w:tabs>
        <w:suppressAutoHyphens/>
        <w:rPr>
          <w:rFonts w:asciiTheme="minorHAnsi" w:hAnsiTheme="minorHAnsi" w:cstheme="minorBidi"/>
          <w:color w:val="000000"/>
        </w:rPr>
      </w:pPr>
      <w:r w:rsidRPr="00680DA9">
        <w:rPr>
          <w:rFonts w:asciiTheme="minorHAnsi" w:hAnsiTheme="minorHAnsi" w:cstheme="minorBidi"/>
          <w:color w:val="000000"/>
        </w:rPr>
        <w:t xml:space="preserve">Vi forstår </w:t>
      </w:r>
      <w:r w:rsidR="006F6488" w:rsidRPr="00680DA9">
        <w:rPr>
          <w:rFonts w:asciiTheme="minorHAnsi" w:hAnsiTheme="minorHAnsi" w:cstheme="minorBidi"/>
          <w:color w:val="000000"/>
        </w:rPr>
        <w:t xml:space="preserve">at </w:t>
      </w:r>
      <w:r w:rsidRPr="00680DA9">
        <w:rPr>
          <w:rFonts w:asciiTheme="minorHAnsi" w:hAnsiTheme="minorHAnsi" w:cstheme="minorBidi"/>
          <w:color w:val="000000"/>
        </w:rPr>
        <w:t>b</w:t>
      </w:r>
      <w:r w:rsidR="00D74C91" w:rsidRPr="00680DA9">
        <w:rPr>
          <w:rFonts w:asciiTheme="minorHAnsi" w:hAnsiTheme="minorHAnsi" w:cstheme="minorBidi"/>
          <w:color w:val="000000"/>
        </w:rPr>
        <w:t>egrepet "klinisk eks</w:t>
      </w:r>
      <w:r w:rsidR="004A5B90" w:rsidRPr="00680DA9">
        <w:rPr>
          <w:rFonts w:asciiTheme="minorHAnsi" w:hAnsiTheme="minorHAnsi" w:cstheme="minorBidi"/>
          <w:color w:val="000000"/>
        </w:rPr>
        <w:t>epsjonell</w:t>
      </w:r>
      <w:r w:rsidRPr="00680DA9">
        <w:rPr>
          <w:rFonts w:asciiTheme="minorHAnsi" w:hAnsiTheme="minorHAnsi" w:cstheme="minorBidi"/>
          <w:color w:val="000000"/>
        </w:rPr>
        <w:t xml:space="preserve"> pasient</w:t>
      </w:r>
      <w:r w:rsidR="004A5B90" w:rsidRPr="00680DA9">
        <w:rPr>
          <w:rFonts w:asciiTheme="minorHAnsi" w:hAnsiTheme="minorHAnsi" w:cstheme="minorBidi"/>
          <w:color w:val="000000"/>
        </w:rPr>
        <w:t xml:space="preserve">" </w:t>
      </w:r>
      <w:r w:rsidR="00C52DE3" w:rsidRPr="00680DA9">
        <w:rPr>
          <w:rFonts w:asciiTheme="minorHAnsi" w:hAnsiTheme="minorHAnsi" w:cstheme="minorBidi"/>
          <w:color w:val="000000"/>
        </w:rPr>
        <w:t xml:space="preserve">innebærer en streng praktisering av </w:t>
      </w:r>
      <w:r w:rsidR="00502312" w:rsidRPr="00680DA9">
        <w:rPr>
          <w:rFonts w:asciiTheme="minorHAnsi" w:hAnsiTheme="minorHAnsi" w:cstheme="minorBidi"/>
          <w:color w:val="000000"/>
        </w:rPr>
        <w:t>individuell behandlingstilgang etter "nei"-beslutning</w:t>
      </w:r>
      <w:r w:rsidR="00183989" w:rsidRPr="00680DA9">
        <w:rPr>
          <w:rFonts w:asciiTheme="minorHAnsi" w:hAnsiTheme="minorHAnsi" w:cstheme="minorBidi"/>
          <w:color w:val="000000"/>
        </w:rPr>
        <w:t>.</w:t>
      </w:r>
      <w:r w:rsidR="001F300E" w:rsidRPr="00680DA9">
        <w:rPr>
          <w:rFonts w:asciiTheme="minorHAnsi" w:hAnsiTheme="minorHAnsi" w:cstheme="minorBidi"/>
          <w:color w:val="000000"/>
        </w:rPr>
        <w:t xml:space="preserve"> De</w:t>
      </w:r>
      <w:r w:rsidR="00A86255" w:rsidRPr="00680DA9">
        <w:rPr>
          <w:rFonts w:asciiTheme="minorHAnsi" w:hAnsiTheme="minorHAnsi" w:cstheme="minorBidi"/>
          <w:color w:val="000000"/>
        </w:rPr>
        <w:t>t er uklart hvorvidt begrensningen "</w:t>
      </w:r>
      <w:r w:rsidR="00153064" w:rsidRPr="00680DA9">
        <w:rPr>
          <w:rFonts w:asciiTheme="minorHAnsi" w:hAnsiTheme="minorHAnsi" w:cstheme="minorBidi"/>
          <w:color w:val="333333"/>
          <w:shd w:val="clear" w:color="auto" w:fill="FFFFFF"/>
        </w:rPr>
        <w:t>eksepsjonelle tilfeller</w:t>
      </w:r>
      <w:r w:rsidR="00A86255" w:rsidRPr="00680DA9">
        <w:rPr>
          <w:rFonts w:asciiTheme="minorHAnsi" w:hAnsiTheme="minorHAnsi" w:cstheme="minorBidi"/>
          <w:color w:val="333333"/>
          <w:shd w:val="clear" w:color="auto" w:fill="FFFFFF"/>
        </w:rPr>
        <w:t>"</w:t>
      </w:r>
      <w:r w:rsidR="00EA51E5" w:rsidRPr="00680DA9">
        <w:rPr>
          <w:rFonts w:asciiTheme="minorHAnsi" w:hAnsiTheme="minorHAnsi" w:cstheme="minorBidi"/>
          <w:color w:val="333333"/>
          <w:shd w:val="clear" w:color="auto" w:fill="FFFFFF"/>
        </w:rPr>
        <w:t xml:space="preserve"> også </w:t>
      </w:r>
      <w:r w:rsidR="00192F73" w:rsidRPr="00680DA9">
        <w:rPr>
          <w:rFonts w:asciiTheme="minorHAnsi" w:hAnsiTheme="minorHAnsi" w:cstheme="minorBidi"/>
          <w:color w:val="333333"/>
          <w:shd w:val="clear" w:color="auto" w:fill="FFFFFF"/>
        </w:rPr>
        <w:t>gjelde</w:t>
      </w:r>
      <w:r w:rsidR="00EC1E18" w:rsidRPr="00680DA9">
        <w:rPr>
          <w:rFonts w:asciiTheme="minorHAnsi" w:hAnsiTheme="minorHAnsi" w:cstheme="minorBidi"/>
          <w:color w:val="333333"/>
          <w:shd w:val="clear" w:color="auto" w:fill="FFFFFF"/>
        </w:rPr>
        <w:t>r</w:t>
      </w:r>
      <w:r w:rsidR="00192F73" w:rsidRPr="00680DA9">
        <w:rPr>
          <w:rFonts w:asciiTheme="minorHAnsi" w:hAnsiTheme="minorHAnsi" w:cstheme="minorBidi"/>
          <w:color w:val="333333"/>
          <w:shd w:val="clear" w:color="auto" w:fill="FFFFFF"/>
        </w:rPr>
        <w:t xml:space="preserve"> </w:t>
      </w:r>
      <w:r w:rsidR="00EA51E5" w:rsidRPr="00680DA9">
        <w:rPr>
          <w:rFonts w:asciiTheme="minorHAnsi" w:hAnsiTheme="minorHAnsi" w:cstheme="minorBidi"/>
          <w:color w:val="333333"/>
          <w:shd w:val="clear" w:color="auto" w:fill="FFFFFF"/>
        </w:rPr>
        <w:t xml:space="preserve">unntak </w:t>
      </w:r>
      <w:r w:rsidR="00EA51E5" w:rsidRPr="00E851EF">
        <w:rPr>
          <w:rFonts w:asciiTheme="minorHAnsi" w:hAnsiTheme="minorHAnsi" w:cstheme="minorBidi"/>
          <w:i/>
          <w:color w:val="333333"/>
          <w:shd w:val="clear" w:color="auto" w:fill="FFFFFF"/>
        </w:rPr>
        <w:t>under</w:t>
      </w:r>
      <w:r w:rsidR="00EA51E5" w:rsidRPr="00D91DD3">
        <w:rPr>
          <w:rFonts w:asciiTheme="minorHAnsi" w:hAnsiTheme="minorHAnsi" w:cstheme="minorBidi"/>
          <w:color w:val="333333"/>
          <w:shd w:val="clear" w:color="auto" w:fill="FFFFFF"/>
        </w:rPr>
        <w:t xml:space="preserve"> </w:t>
      </w:r>
      <w:r w:rsidR="00EA51E5" w:rsidRPr="00680DA9">
        <w:rPr>
          <w:rFonts w:asciiTheme="minorHAnsi" w:hAnsiTheme="minorHAnsi" w:cstheme="minorBidi"/>
          <w:color w:val="333333"/>
          <w:shd w:val="clear" w:color="auto" w:fill="FFFFFF"/>
        </w:rPr>
        <w:t>metodevurdering,</w:t>
      </w:r>
      <w:r w:rsidR="00192F73" w:rsidRPr="00680DA9">
        <w:rPr>
          <w:rFonts w:asciiTheme="minorHAnsi" w:hAnsiTheme="minorHAnsi" w:cstheme="minorBidi"/>
          <w:color w:val="333333"/>
          <w:shd w:val="clear" w:color="auto" w:fill="FFFFFF"/>
        </w:rPr>
        <w:t xml:space="preserve"> og om </w:t>
      </w:r>
      <w:r w:rsidR="00F96DEE" w:rsidRPr="00680DA9">
        <w:rPr>
          <w:rFonts w:asciiTheme="minorHAnsi" w:hAnsiTheme="minorHAnsi" w:cstheme="minorBidi"/>
          <w:color w:val="333333"/>
          <w:shd w:val="clear" w:color="auto" w:fill="FFFFFF"/>
        </w:rPr>
        <w:t>dette</w:t>
      </w:r>
      <w:r w:rsidR="00EA51E5" w:rsidRPr="00680DA9">
        <w:rPr>
          <w:rFonts w:asciiTheme="minorHAnsi" w:hAnsiTheme="minorHAnsi" w:cstheme="minorBidi"/>
          <w:color w:val="333333"/>
          <w:shd w:val="clear" w:color="auto" w:fill="FFFFFF"/>
        </w:rPr>
        <w:t xml:space="preserve"> </w:t>
      </w:r>
      <w:r w:rsidR="00512304" w:rsidRPr="00680DA9">
        <w:rPr>
          <w:rFonts w:asciiTheme="minorHAnsi" w:hAnsiTheme="minorHAnsi" w:cstheme="minorBidi"/>
          <w:color w:val="333333"/>
          <w:shd w:val="clear" w:color="auto" w:fill="FFFFFF"/>
        </w:rPr>
        <w:t xml:space="preserve">innebærer en innstramming av </w:t>
      </w:r>
      <w:r w:rsidR="000D1067" w:rsidRPr="00680DA9">
        <w:rPr>
          <w:rFonts w:asciiTheme="minorHAnsi" w:hAnsiTheme="minorHAnsi" w:cstheme="minorBidi"/>
          <w:color w:val="333333"/>
          <w:shd w:val="clear" w:color="auto" w:fill="FFFFFF"/>
        </w:rPr>
        <w:t xml:space="preserve">foreliggende </w:t>
      </w:r>
      <w:r w:rsidR="00F20EA0" w:rsidRPr="00680DA9">
        <w:rPr>
          <w:rFonts w:asciiTheme="minorHAnsi" w:hAnsiTheme="minorHAnsi" w:cstheme="minorBidi"/>
          <w:color w:val="333333"/>
          <w:shd w:val="clear" w:color="auto" w:fill="FFFFFF"/>
        </w:rPr>
        <w:t>unntaks</w:t>
      </w:r>
      <w:r w:rsidR="000D1067" w:rsidRPr="00680DA9">
        <w:rPr>
          <w:rFonts w:asciiTheme="minorHAnsi" w:hAnsiTheme="minorHAnsi" w:cstheme="minorBidi"/>
          <w:color w:val="333333"/>
          <w:shd w:val="clear" w:color="auto" w:fill="FFFFFF"/>
        </w:rPr>
        <w:t xml:space="preserve">praksis </w:t>
      </w:r>
      <w:r w:rsidR="00E167ED" w:rsidRPr="00680DA9">
        <w:rPr>
          <w:rFonts w:asciiTheme="minorHAnsi" w:hAnsiTheme="minorHAnsi" w:cstheme="minorBidi"/>
          <w:color w:val="333333"/>
          <w:shd w:val="clear" w:color="auto" w:fill="FFFFFF"/>
        </w:rPr>
        <w:t>i Nye metoder</w:t>
      </w:r>
      <w:r w:rsidR="009C0DB4" w:rsidRPr="00680DA9">
        <w:rPr>
          <w:rFonts w:asciiTheme="minorHAnsi" w:hAnsiTheme="minorHAnsi" w:cstheme="minorBidi"/>
          <w:color w:val="333333"/>
          <w:shd w:val="clear" w:color="auto" w:fill="FFFFFF"/>
        </w:rPr>
        <w:t>.</w:t>
      </w:r>
      <w:r w:rsidR="00B9312B" w:rsidRPr="00680DA9">
        <w:rPr>
          <w:rFonts w:asciiTheme="minorHAnsi" w:hAnsiTheme="minorHAnsi" w:cstheme="minorBidi"/>
          <w:color w:val="333333"/>
          <w:shd w:val="clear" w:color="auto" w:fill="FFFFFF"/>
        </w:rPr>
        <w:t xml:space="preserve"> Sett i lys av at de</w:t>
      </w:r>
      <w:r w:rsidR="001E15D8" w:rsidRPr="00680DA9">
        <w:rPr>
          <w:rFonts w:asciiTheme="minorHAnsi" w:hAnsiTheme="minorHAnsi" w:cstheme="minorBidi"/>
          <w:color w:val="333333"/>
          <w:shd w:val="clear" w:color="auto" w:fill="FFFFFF"/>
        </w:rPr>
        <w:t>t</w:t>
      </w:r>
      <w:r w:rsidR="00B9312B" w:rsidRPr="00680DA9">
        <w:rPr>
          <w:rFonts w:asciiTheme="minorHAnsi" w:hAnsiTheme="minorHAnsi" w:cstheme="minorBidi"/>
          <w:color w:val="333333"/>
          <w:shd w:val="clear" w:color="auto" w:fill="FFFFFF"/>
        </w:rPr>
        <w:t xml:space="preserve"> i dag gjøres </w:t>
      </w:r>
      <w:r w:rsidR="001E15D8" w:rsidRPr="00680DA9">
        <w:rPr>
          <w:rFonts w:asciiTheme="minorHAnsi" w:hAnsiTheme="minorHAnsi" w:cstheme="minorBidi"/>
          <w:color w:val="333333"/>
          <w:shd w:val="clear" w:color="auto" w:fill="FFFFFF"/>
        </w:rPr>
        <w:t xml:space="preserve">relativt </w:t>
      </w:r>
      <w:r w:rsidR="4D64187E" w:rsidRPr="00680DA9">
        <w:rPr>
          <w:rFonts w:asciiTheme="minorHAnsi" w:hAnsiTheme="minorHAnsi" w:cstheme="minorBidi"/>
          <w:color w:val="333333"/>
          <w:shd w:val="clear" w:color="auto" w:fill="FFFFFF"/>
        </w:rPr>
        <w:t>sjeldent</w:t>
      </w:r>
      <w:r w:rsidR="001E15D8" w:rsidRPr="00680DA9">
        <w:rPr>
          <w:rFonts w:asciiTheme="minorHAnsi" w:hAnsiTheme="minorHAnsi" w:cstheme="minorBidi"/>
          <w:color w:val="333333"/>
          <w:shd w:val="clear" w:color="auto" w:fill="FFFFFF"/>
        </w:rPr>
        <w:t xml:space="preserve"> unntak</w:t>
      </w:r>
      <w:r w:rsidR="00A931DF" w:rsidRPr="00680DA9">
        <w:rPr>
          <w:rFonts w:asciiTheme="minorHAnsi" w:hAnsiTheme="minorHAnsi" w:cstheme="minorBidi"/>
          <w:color w:val="333333"/>
          <w:shd w:val="clear" w:color="auto" w:fill="FFFFFF"/>
        </w:rPr>
        <w:t xml:space="preserve"> (både på gruppe- og individnivå)</w:t>
      </w:r>
      <w:r w:rsidR="007C6E6D" w:rsidRPr="00680DA9">
        <w:rPr>
          <w:rFonts w:asciiTheme="minorHAnsi" w:hAnsiTheme="minorHAnsi" w:cstheme="minorBidi"/>
          <w:color w:val="333333"/>
          <w:shd w:val="clear" w:color="auto" w:fill="FFFFFF"/>
        </w:rPr>
        <w:t>,</w:t>
      </w:r>
      <w:r w:rsidR="00A931DF" w:rsidRPr="00680DA9">
        <w:rPr>
          <w:rFonts w:asciiTheme="minorHAnsi" w:hAnsiTheme="minorHAnsi" w:cstheme="minorBidi"/>
          <w:color w:val="333333"/>
          <w:shd w:val="clear" w:color="auto" w:fill="FFFFFF"/>
        </w:rPr>
        <w:t xml:space="preserve"> </w:t>
      </w:r>
      <w:r w:rsidR="00680DA9">
        <w:rPr>
          <w:rFonts w:asciiTheme="minorHAnsi" w:hAnsiTheme="minorHAnsi" w:cstheme="minorBidi"/>
          <w:color w:val="333333"/>
          <w:shd w:val="clear" w:color="auto" w:fill="FFFFFF"/>
        </w:rPr>
        <w:t xml:space="preserve">vil </w:t>
      </w:r>
      <w:r w:rsidR="0075189E" w:rsidRPr="00680DA9">
        <w:rPr>
          <w:rFonts w:asciiTheme="minorHAnsi" w:hAnsiTheme="minorHAnsi" w:cstheme="minorBidi"/>
          <w:color w:val="333333"/>
          <w:shd w:val="clear" w:color="auto" w:fill="FFFFFF"/>
        </w:rPr>
        <w:t xml:space="preserve">en </w:t>
      </w:r>
      <w:r w:rsidR="00B2435B" w:rsidRPr="00680DA9">
        <w:rPr>
          <w:rFonts w:asciiTheme="minorHAnsi" w:hAnsiTheme="minorHAnsi" w:cstheme="minorBidi"/>
          <w:color w:val="333333"/>
          <w:shd w:val="clear" w:color="auto" w:fill="FFFFFF"/>
        </w:rPr>
        <w:t xml:space="preserve">strengere </w:t>
      </w:r>
      <w:r w:rsidR="00E735BC" w:rsidRPr="00680DA9">
        <w:rPr>
          <w:rFonts w:asciiTheme="minorHAnsi" w:hAnsiTheme="minorHAnsi" w:cstheme="minorBidi"/>
          <w:color w:val="333333"/>
          <w:shd w:val="clear" w:color="auto" w:fill="FFFFFF"/>
        </w:rPr>
        <w:t xml:space="preserve">praktisering </w:t>
      </w:r>
      <w:r w:rsidR="00680DA9">
        <w:rPr>
          <w:rFonts w:asciiTheme="minorHAnsi" w:hAnsiTheme="minorHAnsi" w:cstheme="minorBidi"/>
          <w:color w:val="333333"/>
          <w:shd w:val="clear" w:color="auto" w:fill="FFFFFF"/>
        </w:rPr>
        <w:t>væ</w:t>
      </w:r>
      <w:r w:rsidR="00765720">
        <w:rPr>
          <w:rFonts w:asciiTheme="minorHAnsi" w:hAnsiTheme="minorHAnsi" w:cstheme="minorBidi"/>
          <w:color w:val="333333"/>
          <w:shd w:val="clear" w:color="auto" w:fill="FFFFFF"/>
        </w:rPr>
        <w:t>r</w:t>
      </w:r>
      <w:r w:rsidR="00680DA9">
        <w:rPr>
          <w:rFonts w:asciiTheme="minorHAnsi" w:hAnsiTheme="minorHAnsi" w:cstheme="minorBidi"/>
          <w:color w:val="333333"/>
          <w:shd w:val="clear" w:color="auto" w:fill="FFFFFF"/>
        </w:rPr>
        <w:t xml:space="preserve">e </w:t>
      </w:r>
      <w:r w:rsidR="001437F6">
        <w:rPr>
          <w:rFonts w:asciiTheme="minorHAnsi" w:hAnsiTheme="minorHAnsi" w:cstheme="minorBidi"/>
          <w:color w:val="333333"/>
          <w:shd w:val="clear" w:color="auto" w:fill="FFFFFF"/>
        </w:rPr>
        <w:t xml:space="preserve">en uønsket </w:t>
      </w:r>
      <w:r w:rsidR="0012612F">
        <w:rPr>
          <w:rFonts w:asciiTheme="minorHAnsi" w:hAnsiTheme="minorHAnsi" w:cstheme="minorBidi"/>
          <w:color w:val="333333"/>
          <w:shd w:val="clear" w:color="auto" w:fill="FFFFFF"/>
        </w:rPr>
        <w:t>utvikling.</w:t>
      </w:r>
    </w:p>
    <w:p w14:paraId="54BF14AD" w14:textId="2E261611" w:rsidR="00610343" w:rsidRPr="000B3498" w:rsidRDefault="007B6835" w:rsidP="000B3498">
      <w:pPr>
        <w:tabs>
          <w:tab w:val="left" w:pos="3600"/>
          <w:tab w:val="right" w:pos="8931"/>
          <w:tab w:val="left" w:pos="9360"/>
        </w:tabs>
        <w:suppressAutoHyphens/>
        <w:rPr>
          <w:rFonts w:asciiTheme="minorHAnsi" w:hAnsiTheme="minorHAnsi" w:cstheme="minorBidi"/>
          <w:color w:val="000000"/>
          <w:u w:val="single"/>
        </w:rPr>
      </w:pPr>
      <w:r w:rsidRPr="000B3498">
        <w:rPr>
          <w:rFonts w:asciiTheme="minorHAnsi" w:hAnsiTheme="minorHAnsi" w:cstheme="minorBidi"/>
          <w:color w:val="000000" w:themeColor="text1"/>
        </w:rPr>
        <w:t xml:space="preserve">Alle pasienter </w:t>
      </w:r>
      <w:r w:rsidR="00303AB9" w:rsidRPr="000B3498">
        <w:rPr>
          <w:rFonts w:asciiTheme="minorHAnsi" w:hAnsiTheme="minorHAnsi" w:cstheme="minorBidi"/>
          <w:color w:val="000000" w:themeColor="text1"/>
        </w:rPr>
        <w:t>ha</w:t>
      </w:r>
      <w:r w:rsidR="00F30099" w:rsidRPr="000B3498">
        <w:rPr>
          <w:rFonts w:asciiTheme="minorHAnsi" w:hAnsiTheme="minorHAnsi" w:cstheme="minorBidi"/>
          <w:color w:val="000000" w:themeColor="text1"/>
        </w:rPr>
        <w:t>r</w:t>
      </w:r>
      <w:r w:rsidR="00303AB9" w:rsidRPr="000B3498">
        <w:rPr>
          <w:rFonts w:asciiTheme="minorHAnsi" w:hAnsiTheme="minorHAnsi" w:cstheme="minorBidi"/>
          <w:color w:val="000000" w:themeColor="text1"/>
        </w:rPr>
        <w:t xml:space="preserve"> rett</w:t>
      </w:r>
      <w:r w:rsidR="008D41EE" w:rsidRPr="000B3498">
        <w:rPr>
          <w:rFonts w:asciiTheme="minorHAnsi" w:hAnsiTheme="minorHAnsi" w:cstheme="minorBidi"/>
          <w:color w:val="000000" w:themeColor="text1"/>
        </w:rPr>
        <w:t xml:space="preserve"> på </w:t>
      </w:r>
      <w:r w:rsidR="001831B2" w:rsidRPr="000B3498">
        <w:rPr>
          <w:rFonts w:asciiTheme="minorHAnsi" w:hAnsiTheme="minorHAnsi" w:cstheme="minorBidi"/>
          <w:color w:val="000000" w:themeColor="text1"/>
        </w:rPr>
        <w:t xml:space="preserve">å få </w:t>
      </w:r>
      <w:r w:rsidR="00651139" w:rsidRPr="000B3498">
        <w:rPr>
          <w:rFonts w:asciiTheme="minorHAnsi" w:hAnsiTheme="minorHAnsi" w:cstheme="minorBidi"/>
          <w:color w:val="000000" w:themeColor="text1"/>
        </w:rPr>
        <w:t xml:space="preserve">en </w:t>
      </w:r>
      <w:r w:rsidR="00550E95" w:rsidRPr="000B3498">
        <w:rPr>
          <w:rFonts w:asciiTheme="minorHAnsi" w:hAnsiTheme="minorHAnsi" w:cstheme="minorBidi"/>
          <w:color w:val="000000" w:themeColor="text1"/>
        </w:rPr>
        <w:t>konkret</w:t>
      </w:r>
      <w:r w:rsidR="000C6D98" w:rsidRPr="000B3498">
        <w:rPr>
          <w:rFonts w:asciiTheme="minorHAnsi" w:hAnsiTheme="minorHAnsi" w:cstheme="minorBidi"/>
          <w:color w:val="000000" w:themeColor="text1"/>
        </w:rPr>
        <w:t xml:space="preserve"> individuell </w:t>
      </w:r>
      <w:r w:rsidR="00651139" w:rsidRPr="000B3498">
        <w:rPr>
          <w:rFonts w:asciiTheme="minorHAnsi" w:hAnsiTheme="minorHAnsi" w:cstheme="minorBidi"/>
          <w:color w:val="000000" w:themeColor="text1"/>
        </w:rPr>
        <w:t xml:space="preserve">vurdering </w:t>
      </w:r>
      <w:r w:rsidR="00E20C3B" w:rsidRPr="000B3498">
        <w:rPr>
          <w:rFonts w:asciiTheme="minorHAnsi" w:hAnsiTheme="minorHAnsi" w:cstheme="minorBidi"/>
          <w:color w:val="000000" w:themeColor="text1"/>
        </w:rPr>
        <w:t>om å få unntak fra en gruppebasert beslutning.</w:t>
      </w:r>
      <w:r w:rsidR="00303AB9" w:rsidRPr="000B3498">
        <w:rPr>
          <w:rFonts w:asciiTheme="minorHAnsi" w:hAnsiTheme="minorHAnsi" w:cstheme="minorBidi"/>
          <w:color w:val="000000" w:themeColor="text1"/>
        </w:rPr>
        <w:t xml:space="preserve"> </w:t>
      </w:r>
      <w:r w:rsidR="000E279C" w:rsidRPr="000B3498">
        <w:rPr>
          <w:rFonts w:asciiTheme="minorHAnsi" w:hAnsiTheme="minorHAnsi" w:cstheme="minorBidi"/>
          <w:color w:val="000000" w:themeColor="text1"/>
        </w:rPr>
        <w:t>Det er b</w:t>
      </w:r>
      <w:r w:rsidR="00610343" w:rsidRPr="000B3498">
        <w:rPr>
          <w:rFonts w:asciiTheme="minorHAnsi" w:hAnsiTheme="minorHAnsi" w:cstheme="minorBidi"/>
          <w:color w:val="000000" w:themeColor="text1"/>
        </w:rPr>
        <w:t xml:space="preserve">ehov for </w:t>
      </w:r>
      <w:r w:rsidR="00191BCF" w:rsidRPr="000B3498">
        <w:rPr>
          <w:rFonts w:asciiTheme="minorHAnsi" w:hAnsiTheme="minorHAnsi" w:cstheme="minorBidi"/>
          <w:color w:val="000000" w:themeColor="text1"/>
        </w:rPr>
        <w:t xml:space="preserve">at dette klargjøres </w:t>
      </w:r>
      <w:r w:rsidR="00ED0E36" w:rsidRPr="000B3498">
        <w:rPr>
          <w:rFonts w:asciiTheme="minorHAnsi" w:hAnsiTheme="minorHAnsi" w:cstheme="minorBidi"/>
          <w:color w:val="000000" w:themeColor="text1"/>
        </w:rPr>
        <w:t xml:space="preserve">i </w:t>
      </w:r>
      <w:r w:rsidR="00ED1A5B" w:rsidRPr="000B3498">
        <w:rPr>
          <w:rFonts w:asciiTheme="minorHAnsi" w:hAnsiTheme="minorHAnsi" w:cstheme="minorBidi"/>
          <w:color w:val="000000" w:themeColor="text1"/>
        </w:rPr>
        <w:t xml:space="preserve">pågående </w:t>
      </w:r>
      <w:r w:rsidR="00610343" w:rsidRPr="000B3498">
        <w:rPr>
          <w:rFonts w:asciiTheme="minorHAnsi" w:hAnsiTheme="minorHAnsi" w:cstheme="minorBidi"/>
          <w:color w:val="000000" w:themeColor="text1"/>
        </w:rPr>
        <w:t>revisjon av rundskriv 1-4/2019 (HOD)</w:t>
      </w:r>
      <w:r w:rsidR="00ED1A5B" w:rsidRPr="000B3498">
        <w:rPr>
          <w:rFonts w:asciiTheme="minorHAnsi" w:hAnsiTheme="minorHAnsi" w:cstheme="minorBidi"/>
          <w:color w:val="000000" w:themeColor="text1"/>
        </w:rPr>
        <w:t>.</w:t>
      </w:r>
    </w:p>
    <w:p w14:paraId="33899AAF" w14:textId="77777777" w:rsidR="00C56F68" w:rsidRPr="00610343" w:rsidRDefault="00C56F68" w:rsidP="00ED1A5B">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p>
    <w:p w14:paraId="26C838CD" w14:textId="1B837AB2" w:rsidR="003B5899" w:rsidRPr="00193D5C" w:rsidRDefault="00ED1A5B" w:rsidP="00193D5C">
      <w:pPr>
        <w:numPr>
          <w:ilvl w:val="0"/>
          <w:numId w:val="15"/>
        </w:numPr>
        <w:tabs>
          <w:tab w:val="left" w:pos="-1440"/>
          <w:tab w:val="left" w:pos="-720"/>
          <w:tab w:val="left" w:pos="0"/>
          <w:tab w:val="left" w:pos="3600"/>
          <w:tab w:val="right" w:pos="8931"/>
          <w:tab w:val="left" w:pos="9360"/>
        </w:tabs>
        <w:suppressAutoHyphens/>
        <w:spacing w:after="120"/>
        <w:ind w:left="714" w:hanging="357"/>
        <w:rPr>
          <w:rFonts w:asciiTheme="minorHAnsi" w:hAnsiTheme="minorHAnsi" w:cstheme="minorHAnsi"/>
          <w:color w:val="000000"/>
          <w:szCs w:val="24"/>
        </w:rPr>
      </w:pPr>
      <w:r>
        <w:rPr>
          <w:rFonts w:asciiTheme="minorHAnsi" w:hAnsiTheme="minorHAnsi" w:cstheme="minorHAnsi"/>
          <w:b/>
          <w:bCs/>
          <w:color w:val="000000"/>
          <w:szCs w:val="24"/>
        </w:rPr>
        <w:t>I</w:t>
      </w:r>
      <w:r w:rsidR="00610343" w:rsidRPr="00610343">
        <w:rPr>
          <w:rFonts w:asciiTheme="minorHAnsi" w:hAnsiTheme="minorHAnsi" w:cstheme="minorHAnsi"/>
          <w:b/>
          <w:bCs/>
          <w:color w:val="000000"/>
          <w:szCs w:val="24"/>
        </w:rPr>
        <w:t>nnføre en ordning for vurdering av individuell tilgang og gruppeunntak ved revurdering av metoder i Nye metoder</w:t>
      </w:r>
    </w:p>
    <w:p w14:paraId="017B65FA" w14:textId="292F42B7" w:rsidR="001D36FD" w:rsidRPr="00EC22A8" w:rsidRDefault="00463667" w:rsidP="00E92E20">
      <w:pPr>
        <w:rPr>
          <w:rFonts w:asciiTheme="minorHAnsi" w:hAnsiTheme="minorHAnsi" w:cstheme="minorHAnsi"/>
          <w:szCs w:val="24"/>
        </w:rPr>
      </w:pPr>
      <w:r w:rsidRPr="00EC22A8">
        <w:rPr>
          <w:rFonts w:asciiTheme="minorHAnsi" w:hAnsiTheme="minorHAnsi" w:cstheme="minorHAnsi"/>
          <w:color w:val="333333"/>
          <w:szCs w:val="24"/>
          <w:shd w:val="clear" w:color="auto" w:fill="FFFFFF"/>
        </w:rPr>
        <w:t>Ekspertgruppen</w:t>
      </w:r>
      <w:r w:rsidR="004D2772" w:rsidRPr="00EC22A8">
        <w:rPr>
          <w:rFonts w:asciiTheme="minorHAnsi" w:hAnsiTheme="minorHAnsi" w:cstheme="minorHAnsi"/>
          <w:color w:val="333333"/>
          <w:szCs w:val="24"/>
          <w:shd w:val="clear" w:color="auto" w:fill="FFFFFF"/>
        </w:rPr>
        <w:t>s</w:t>
      </w:r>
      <w:r w:rsidR="00E92E20" w:rsidRPr="00EC22A8">
        <w:rPr>
          <w:rFonts w:asciiTheme="minorHAnsi" w:hAnsiTheme="minorHAnsi" w:cstheme="minorHAnsi"/>
          <w:color w:val="333333"/>
          <w:szCs w:val="24"/>
          <w:shd w:val="clear" w:color="auto" w:fill="FFFFFF"/>
        </w:rPr>
        <w:t xml:space="preserve"> anbefaling </w:t>
      </w:r>
      <w:r w:rsidR="001D36FD" w:rsidRPr="00EC22A8">
        <w:rPr>
          <w:rFonts w:asciiTheme="minorHAnsi" w:hAnsiTheme="minorHAnsi" w:cstheme="minorHAnsi"/>
          <w:color w:val="333333"/>
          <w:szCs w:val="24"/>
          <w:shd w:val="clear" w:color="auto" w:fill="FFFFFF"/>
        </w:rPr>
        <w:t>innebærer at dagens ordninger for unntak i Nye metoder også gjelder når en metode blir gjenstand for revurdering.</w:t>
      </w:r>
    </w:p>
    <w:p w14:paraId="6C7D2878" w14:textId="77777777" w:rsidR="001D36FD" w:rsidRPr="00EC22A8" w:rsidRDefault="001D36FD" w:rsidP="00610343">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u w:val="single"/>
        </w:rPr>
      </w:pPr>
    </w:p>
    <w:p w14:paraId="67460A74" w14:textId="24533295" w:rsidR="003B5899" w:rsidRDefault="003B5899" w:rsidP="00610343">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u w:val="single"/>
        </w:rPr>
      </w:pPr>
      <w:r w:rsidRPr="00EC22A8">
        <w:rPr>
          <w:rFonts w:asciiTheme="minorHAnsi" w:hAnsiTheme="minorHAnsi" w:cstheme="minorHAnsi"/>
          <w:color w:val="000000"/>
          <w:szCs w:val="24"/>
          <w:u w:val="single"/>
        </w:rPr>
        <w:t>Støttes me</w:t>
      </w:r>
      <w:r w:rsidRPr="003B5899">
        <w:rPr>
          <w:rFonts w:asciiTheme="minorHAnsi" w:hAnsiTheme="minorHAnsi" w:cstheme="minorHAnsi"/>
          <w:color w:val="000000"/>
          <w:szCs w:val="24"/>
          <w:u w:val="single"/>
        </w:rPr>
        <w:t>d følgende kommentar/vurdering:</w:t>
      </w:r>
    </w:p>
    <w:p w14:paraId="22ACE1F4" w14:textId="5A8B5232" w:rsidR="00914C8B" w:rsidRDefault="00610343" w:rsidP="00765720">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r w:rsidRPr="00610343">
        <w:rPr>
          <w:rFonts w:asciiTheme="minorHAnsi" w:hAnsiTheme="minorHAnsi" w:cstheme="minorHAnsi"/>
          <w:color w:val="000000"/>
          <w:szCs w:val="24"/>
        </w:rPr>
        <w:t xml:space="preserve">Legeforeningen </w:t>
      </w:r>
      <w:r w:rsidR="00914C8B">
        <w:rPr>
          <w:rFonts w:asciiTheme="minorHAnsi" w:hAnsiTheme="minorHAnsi" w:cstheme="minorHAnsi"/>
          <w:color w:val="000000"/>
          <w:szCs w:val="24"/>
        </w:rPr>
        <w:t xml:space="preserve">mener at </w:t>
      </w:r>
      <w:r w:rsidR="00345D0E">
        <w:rPr>
          <w:rFonts w:asciiTheme="minorHAnsi" w:hAnsiTheme="minorHAnsi" w:cstheme="minorHAnsi"/>
          <w:color w:val="000000"/>
          <w:szCs w:val="24"/>
        </w:rPr>
        <w:t>individuelle og gruppebaserte unnta</w:t>
      </w:r>
      <w:r w:rsidR="00DA4195">
        <w:rPr>
          <w:rFonts w:asciiTheme="minorHAnsi" w:hAnsiTheme="minorHAnsi" w:cstheme="minorHAnsi"/>
          <w:color w:val="000000"/>
          <w:szCs w:val="24"/>
        </w:rPr>
        <w:t>k</w:t>
      </w:r>
      <w:r w:rsidR="002E45C7">
        <w:rPr>
          <w:rFonts w:asciiTheme="minorHAnsi" w:hAnsiTheme="minorHAnsi" w:cstheme="minorHAnsi"/>
          <w:color w:val="000000"/>
          <w:szCs w:val="24"/>
        </w:rPr>
        <w:t xml:space="preserve"> skal </w:t>
      </w:r>
      <w:r w:rsidR="00DA4195">
        <w:rPr>
          <w:rFonts w:asciiTheme="minorHAnsi" w:hAnsiTheme="minorHAnsi" w:cstheme="minorHAnsi"/>
          <w:color w:val="000000"/>
          <w:szCs w:val="24"/>
        </w:rPr>
        <w:t>være mulig</w:t>
      </w:r>
      <w:r w:rsidR="002E45C7">
        <w:rPr>
          <w:rFonts w:asciiTheme="minorHAnsi" w:hAnsiTheme="minorHAnsi" w:cstheme="minorHAnsi"/>
          <w:color w:val="000000"/>
          <w:szCs w:val="24"/>
        </w:rPr>
        <w:t xml:space="preserve"> </w:t>
      </w:r>
      <w:r w:rsidR="006E7121">
        <w:rPr>
          <w:rFonts w:asciiTheme="minorHAnsi" w:hAnsiTheme="minorHAnsi" w:cstheme="minorHAnsi"/>
          <w:color w:val="000000"/>
          <w:szCs w:val="24"/>
        </w:rPr>
        <w:t xml:space="preserve">både </w:t>
      </w:r>
      <w:r w:rsidR="00807CA4">
        <w:rPr>
          <w:rFonts w:asciiTheme="minorHAnsi" w:hAnsiTheme="minorHAnsi" w:cstheme="minorHAnsi"/>
          <w:color w:val="000000"/>
          <w:szCs w:val="24"/>
        </w:rPr>
        <w:t xml:space="preserve">for metoder til </w:t>
      </w:r>
      <w:r w:rsidR="000100E6" w:rsidRPr="00610343">
        <w:rPr>
          <w:rFonts w:asciiTheme="minorHAnsi" w:hAnsiTheme="minorHAnsi" w:cstheme="minorHAnsi"/>
          <w:color w:val="000000"/>
          <w:szCs w:val="24"/>
        </w:rPr>
        <w:t xml:space="preserve">vurdering og </w:t>
      </w:r>
      <w:r w:rsidR="00807CA4">
        <w:rPr>
          <w:rFonts w:asciiTheme="minorHAnsi" w:hAnsiTheme="minorHAnsi" w:cstheme="minorHAnsi"/>
          <w:color w:val="000000"/>
          <w:szCs w:val="24"/>
        </w:rPr>
        <w:t xml:space="preserve">metoder til </w:t>
      </w:r>
      <w:r w:rsidR="000100E6" w:rsidRPr="00610343">
        <w:rPr>
          <w:rFonts w:asciiTheme="minorHAnsi" w:hAnsiTheme="minorHAnsi" w:cstheme="minorHAnsi"/>
          <w:color w:val="000000"/>
          <w:szCs w:val="24"/>
        </w:rPr>
        <w:t>revurdering</w:t>
      </w:r>
      <w:r w:rsidR="0054001F">
        <w:rPr>
          <w:rFonts w:asciiTheme="minorHAnsi" w:hAnsiTheme="minorHAnsi" w:cstheme="minorHAnsi"/>
          <w:color w:val="000000"/>
          <w:szCs w:val="24"/>
        </w:rPr>
        <w:t>.</w:t>
      </w:r>
    </w:p>
    <w:p w14:paraId="19808A0C" w14:textId="77777777" w:rsidR="005D7B0C" w:rsidRPr="00610343" w:rsidRDefault="005D7B0C" w:rsidP="008A7E9F">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p>
    <w:p w14:paraId="2FDEF346" w14:textId="26B205CA" w:rsidR="004D2983" w:rsidRDefault="004B3FED" w:rsidP="00193D5C">
      <w:pPr>
        <w:numPr>
          <w:ilvl w:val="0"/>
          <w:numId w:val="17"/>
        </w:numPr>
        <w:tabs>
          <w:tab w:val="left" w:pos="-1440"/>
          <w:tab w:val="left" w:pos="-720"/>
          <w:tab w:val="left" w:pos="0"/>
          <w:tab w:val="left" w:pos="3600"/>
          <w:tab w:val="right" w:pos="8931"/>
          <w:tab w:val="left" w:pos="9360"/>
        </w:tabs>
        <w:suppressAutoHyphens/>
        <w:spacing w:after="120"/>
        <w:ind w:left="714" w:hanging="357"/>
        <w:rPr>
          <w:rFonts w:asciiTheme="minorHAnsi" w:hAnsiTheme="minorHAnsi" w:cstheme="minorHAnsi"/>
          <w:color w:val="000000"/>
          <w:szCs w:val="24"/>
        </w:rPr>
      </w:pPr>
      <w:r>
        <w:rPr>
          <w:rFonts w:asciiTheme="minorHAnsi" w:hAnsiTheme="minorHAnsi" w:cstheme="minorHAnsi"/>
          <w:b/>
          <w:bCs/>
          <w:color w:val="000000"/>
          <w:szCs w:val="24"/>
        </w:rPr>
        <w:t>I</w:t>
      </w:r>
      <w:r w:rsidR="00610343" w:rsidRPr="00610343">
        <w:rPr>
          <w:rFonts w:asciiTheme="minorHAnsi" w:hAnsiTheme="minorHAnsi" w:cstheme="minorHAnsi"/>
          <w:b/>
          <w:bCs/>
          <w:color w:val="000000"/>
          <w:szCs w:val="24"/>
        </w:rPr>
        <w:t>kke åpne for at privatfinansiert behandling kan utgjøre et selvstendig grunnlag for tilgang til behandling i den offentlige helse- og omsorgstjenesten</w:t>
      </w:r>
    </w:p>
    <w:p w14:paraId="24586247" w14:textId="526734FB" w:rsidR="005D074B" w:rsidRPr="00F10A95" w:rsidRDefault="005D074B" w:rsidP="005D074B">
      <w:pPr>
        <w:rPr>
          <w:rFonts w:asciiTheme="minorHAnsi" w:hAnsiTheme="minorHAnsi" w:cstheme="minorHAnsi"/>
          <w:szCs w:val="24"/>
        </w:rPr>
      </w:pPr>
      <w:r w:rsidRPr="00F10A95">
        <w:rPr>
          <w:rFonts w:asciiTheme="minorHAnsi" w:hAnsiTheme="minorHAnsi" w:cstheme="minorHAnsi"/>
          <w:color w:val="333333"/>
          <w:szCs w:val="24"/>
          <w:shd w:val="clear" w:color="auto" w:fill="FFFFFF"/>
        </w:rPr>
        <w:t xml:space="preserve">Ekspertgruppen viser til at noen </w:t>
      </w:r>
      <w:r w:rsidR="0054001F" w:rsidRPr="00F10A95">
        <w:rPr>
          <w:rFonts w:asciiTheme="minorHAnsi" w:hAnsiTheme="minorHAnsi" w:cstheme="minorHAnsi"/>
          <w:color w:val="333333"/>
          <w:szCs w:val="24"/>
          <w:shd w:val="clear" w:color="auto" w:fill="FFFFFF"/>
        </w:rPr>
        <w:t xml:space="preserve">pasienter prøver </w:t>
      </w:r>
      <w:r w:rsidRPr="00F10A95">
        <w:rPr>
          <w:rFonts w:asciiTheme="minorHAnsi" w:hAnsiTheme="minorHAnsi" w:cstheme="minorHAnsi"/>
          <w:color w:val="333333"/>
          <w:szCs w:val="24"/>
          <w:shd w:val="clear" w:color="auto" w:fill="FFFFFF"/>
        </w:rPr>
        <w:t>privat behandling som det offentlige ikke tilbyr</w:t>
      </w:r>
      <w:r w:rsidR="004E7BA6" w:rsidRPr="00F10A95">
        <w:rPr>
          <w:rFonts w:asciiTheme="minorHAnsi" w:hAnsiTheme="minorHAnsi" w:cstheme="minorHAnsi"/>
          <w:color w:val="333333"/>
          <w:szCs w:val="24"/>
          <w:shd w:val="clear" w:color="auto" w:fill="FFFFFF"/>
        </w:rPr>
        <w:t>, og mener</w:t>
      </w:r>
      <w:r w:rsidRPr="00F10A95">
        <w:rPr>
          <w:rFonts w:asciiTheme="minorHAnsi" w:hAnsiTheme="minorHAnsi" w:cstheme="minorHAnsi"/>
          <w:color w:val="333333"/>
          <w:szCs w:val="24"/>
          <w:shd w:val="clear" w:color="auto" w:fill="FFFFFF"/>
        </w:rPr>
        <w:t xml:space="preserve"> at det å få påvist en forventet og påregnelig effekt ikke gir noen ny informasjon som kan utgjøre et selvstendig grunnlag for tilgang til behandling i det offentlige. I slike tilfeller taler likebehandlingsprinsippet og rettferdighetshensyn mot at en pasient gis offentlig tilgang kun fordi vedkommende hadde økonomisk evne til privat behandling. Ekspertgruppen mener samtidig at oppstart av privatfinansiert behandling ikke skal diskvalifisere for at man kan vurderes i ordningen for individuell tilgang.</w:t>
      </w:r>
    </w:p>
    <w:p w14:paraId="3E2ABAB8" w14:textId="77777777" w:rsidR="00C41E30" w:rsidRPr="005D79FF" w:rsidRDefault="00C41E30" w:rsidP="00193D5C">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u w:val="single"/>
        </w:rPr>
      </w:pPr>
    </w:p>
    <w:p w14:paraId="07434595" w14:textId="77777777" w:rsidR="00654C75" w:rsidRDefault="00C41E30" w:rsidP="00654C75">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r w:rsidRPr="005D79FF">
        <w:rPr>
          <w:rFonts w:asciiTheme="minorHAnsi" w:hAnsiTheme="minorHAnsi" w:cstheme="minorHAnsi"/>
          <w:color w:val="000000"/>
          <w:szCs w:val="24"/>
          <w:u w:val="single"/>
        </w:rPr>
        <w:t xml:space="preserve">Støttes </w:t>
      </w:r>
      <w:r w:rsidR="005E5100" w:rsidRPr="005D79FF">
        <w:rPr>
          <w:rFonts w:asciiTheme="minorHAnsi" w:hAnsiTheme="minorHAnsi" w:cstheme="minorHAnsi"/>
          <w:color w:val="000000"/>
          <w:szCs w:val="24"/>
          <w:u w:val="single"/>
        </w:rPr>
        <w:t>med følg</w:t>
      </w:r>
      <w:r w:rsidR="005E5100" w:rsidRPr="005E5100">
        <w:rPr>
          <w:rFonts w:asciiTheme="minorHAnsi" w:hAnsiTheme="minorHAnsi" w:cstheme="minorHAnsi"/>
          <w:color w:val="000000"/>
          <w:szCs w:val="24"/>
          <w:u w:val="single"/>
        </w:rPr>
        <w:t>ende kommentar</w:t>
      </w:r>
      <w:r w:rsidR="00610343" w:rsidRPr="00610343">
        <w:rPr>
          <w:rFonts w:asciiTheme="minorHAnsi" w:hAnsiTheme="minorHAnsi" w:cstheme="minorHAnsi"/>
          <w:color w:val="000000"/>
          <w:szCs w:val="24"/>
          <w:u w:val="single"/>
        </w:rPr>
        <w:t>/vurdering</w:t>
      </w:r>
      <w:r w:rsidR="00610343" w:rsidRPr="005E5100">
        <w:rPr>
          <w:rFonts w:asciiTheme="minorHAnsi" w:hAnsiTheme="minorHAnsi" w:cstheme="minorHAnsi"/>
          <w:color w:val="000000"/>
          <w:szCs w:val="24"/>
        </w:rPr>
        <w:t>:</w:t>
      </w:r>
      <w:r w:rsidR="00610343" w:rsidRPr="00610343">
        <w:rPr>
          <w:rFonts w:asciiTheme="minorHAnsi" w:hAnsiTheme="minorHAnsi" w:cstheme="minorHAnsi"/>
          <w:color w:val="000000"/>
          <w:szCs w:val="24"/>
        </w:rPr>
        <w:t xml:space="preserve"> </w:t>
      </w:r>
    </w:p>
    <w:p w14:paraId="6F2E54D7" w14:textId="3AB742DD" w:rsidR="00DF3544" w:rsidRPr="00955E01" w:rsidRDefault="4DE3B6D5" w:rsidP="00955E01">
      <w:pPr>
        <w:tabs>
          <w:tab w:val="left" w:pos="3600"/>
          <w:tab w:val="right" w:pos="8931"/>
          <w:tab w:val="left" w:pos="9360"/>
        </w:tabs>
        <w:suppressAutoHyphens/>
        <w:rPr>
          <w:rFonts w:asciiTheme="minorHAnsi" w:hAnsiTheme="minorHAnsi" w:cstheme="minorBidi"/>
          <w:color w:val="000000"/>
        </w:rPr>
      </w:pPr>
      <w:r w:rsidRPr="00955E01">
        <w:rPr>
          <w:rFonts w:asciiTheme="minorHAnsi" w:hAnsiTheme="minorHAnsi" w:cstheme="minorBidi"/>
          <w:color w:val="000000" w:themeColor="text1"/>
        </w:rPr>
        <w:t>F</w:t>
      </w:r>
      <w:r w:rsidR="006109C0" w:rsidRPr="00955E01">
        <w:rPr>
          <w:rFonts w:asciiTheme="minorHAnsi" w:hAnsiTheme="minorHAnsi" w:cstheme="minorBidi"/>
          <w:color w:val="000000" w:themeColor="text1"/>
        </w:rPr>
        <w:t xml:space="preserve">orslaget </w:t>
      </w:r>
      <w:r w:rsidR="00654C75" w:rsidRPr="00955E01">
        <w:rPr>
          <w:rFonts w:asciiTheme="minorHAnsi" w:hAnsiTheme="minorHAnsi" w:cstheme="minorBidi"/>
          <w:color w:val="000000" w:themeColor="text1"/>
        </w:rPr>
        <w:t>om</w:t>
      </w:r>
      <w:r w:rsidR="00610343" w:rsidRPr="00955E01">
        <w:rPr>
          <w:rFonts w:asciiTheme="minorHAnsi" w:hAnsiTheme="minorHAnsi" w:cstheme="minorBidi"/>
          <w:color w:val="000000" w:themeColor="text1"/>
        </w:rPr>
        <w:t xml:space="preserve"> at kun "klinisk eksepsjonelle" pasienter, dvs. pasienter som har vesentlig større nytte av behandlingen enn gjennomsnittet i hovedgruppen </w:t>
      </w:r>
      <w:r w:rsidR="00D713FE" w:rsidRPr="00955E01">
        <w:rPr>
          <w:rFonts w:asciiTheme="minorHAnsi" w:hAnsiTheme="minorHAnsi" w:cstheme="minorBidi"/>
          <w:color w:val="000000" w:themeColor="text1"/>
        </w:rPr>
        <w:t xml:space="preserve">(som </w:t>
      </w:r>
      <w:r w:rsidR="008B651A" w:rsidRPr="00955E01">
        <w:rPr>
          <w:rFonts w:asciiTheme="minorHAnsi" w:hAnsiTheme="minorHAnsi" w:cstheme="minorBidi"/>
          <w:color w:val="000000" w:themeColor="text1"/>
        </w:rPr>
        <w:t>metodevurderingen er basert på)</w:t>
      </w:r>
      <w:r w:rsidR="331216A8" w:rsidRPr="00955E01">
        <w:rPr>
          <w:rFonts w:asciiTheme="minorHAnsi" w:hAnsiTheme="minorHAnsi" w:cstheme="minorBidi"/>
          <w:color w:val="000000" w:themeColor="text1"/>
        </w:rPr>
        <w:t>,</w:t>
      </w:r>
      <w:r w:rsidR="00610343" w:rsidRPr="00955E01">
        <w:rPr>
          <w:rFonts w:asciiTheme="minorHAnsi" w:hAnsiTheme="minorHAnsi" w:cstheme="minorBidi"/>
          <w:color w:val="000000" w:themeColor="text1"/>
        </w:rPr>
        <w:t xml:space="preserve"> dokumentert gjennom privatfinansiert behandling, kan få videreført behandling i regi av den offentlige helsetjenesten</w:t>
      </w:r>
      <w:r w:rsidR="00654C75" w:rsidRPr="00955E01">
        <w:rPr>
          <w:rFonts w:asciiTheme="minorHAnsi" w:hAnsiTheme="minorHAnsi" w:cstheme="minorBidi"/>
          <w:color w:val="000000" w:themeColor="text1"/>
        </w:rPr>
        <w:t xml:space="preserve">, </w:t>
      </w:r>
      <w:r w:rsidR="06D6C867" w:rsidRPr="00955E01">
        <w:rPr>
          <w:rFonts w:asciiTheme="minorHAnsi" w:hAnsiTheme="minorHAnsi" w:cstheme="minorBidi"/>
          <w:color w:val="000000" w:themeColor="text1"/>
        </w:rPr>
        <w:t>er</w:t>
      </w:r>
      <w:r w:rsidR="006A3407" w:rsidRPr="00955E01">
        <w:rPr>
          <w:rFonts w:asciiTheme="minorHAnsi" w:hAnsiTheme="minorHAnsi" w:cstheme="minorBidi"/>
          <w:color w:val="000000" w:themeColor="text1"/>
        </w:rPr>
        <w:t xml:space="preserve"> en god presisering</w:t>
      </w:r>
      <w:r w:rsidR="00622982" w:rsidRPr="00955E01">
        <w:rPr>
          <w:rFonts w:asciiTheme="minorHAnsi" w:hAnsiTheme="minorHAnsi" w:cstheme="minorBidi"/>
          <w:color w:val="000000" w:themeColor="text1"/>
        </w:rPr>
        <w:t xml:space="preserve">. Dette </w:t>
      </w:r>
      <w:r w:rsidR="00960D2C" w:rsidRPr="00955E01">
        <w:rPr>
          <w:rFonts w:asciiTheme="minorHAnsi" w:hAnsiTheme="minorHAnsi" w:cstheme="minorBidi"/>
          <w:color w:val="000000" w:themeColor="text1"/>
        </w:rPr>
        <w:t xml:space="preserve">gir samme vilkår </w:t>
      </w:r>
      <w:r w:rsidR="008421DA" w:rsidRPr="00955E01">
        <w:rPr>
          <w:rFonts w:asciiTheme="minorHAnsi" w:hAnsiTheme="minorHAnsi" w:cstheme="minorBidi"/>
          <w:color w:val="000000" w:themeColor="text1"/>
        </w:rPr>
        <w:t xml:space="preserve">for unntak som </w:t>
      </w:r>
      <w:r w:rsidR="6ED3B9F8" w:rsidRPr="00955E01">
        <w:rPr>
          <w:rFonts w:asciiTheme="minorHAnsi" w:hAnsiTheme="minorHAnsi" w:cstheme="minorBidi"/>
          <w:color w:val="000000" w:themeColor="text1"/>
        </w:rPr>
        <w:t>er</w:t>
      </w:r>
      <w:r w:rsidR="00774FF4" w:rsidRPr="00955E01">
        <w:rPr>
          <w:rFonts w:asciiTheme="minorHAnsi" w:hAnsiTheme="minorHAnsi" w:cstheme="minorBidi"/>
          <w:color w:val="000000" w:themeColor="text1"/>
        </w:rPr>
        <w:t xml:space="preserve"> </w:t>
      </w:r>
      <w:r w:rsidR="007D0D36" w:rsidRPr="00955E01">
        <w:rPr>
          <w:rFonts w:asciiTheme="minorHAnsi" w:hAnsiTheme="minorHAnsi" w:cstheme="minorBidi"/>
          <w:color w:val="000000" w:themeColor="text1"/>
        </w:rPr>
        <w:t xml:space="preserve">definert i </w:t>
      </w:r>
      <w:r w:rsidR="00236BFD" w:rsidRPr="00955E01">
        <w:rPr>
          <w:rFonts w:asciiTheme="minorHAnsi" w:hAnsiTheme="minorHAnsi" w:cstheme="minorBidi"/>
          <w:color w:val="000000" w:themeColor="text1"/>
        </w:rPr>
        <w:t xml:space="preserve">unntaksordningene </w:t>
      </w:r>
      <w:r w:rsidR="00DF6BB3" w:rsidRPr="00955E01">
        <w:rPr>
          <w:rFonts w:asciiTheme="minorHAnsi" w:hAnsiTheme="minorHAnsi" w:cstheme="minorBidi"/>
          <w:color w:val="000000" w:themeColor="text1"/>
        </w:rPr>
        <w:t xml:space="preserve">i Nye metoder </w:t>
      </w:r>
      <w:r w:rsidR="0069051F" w:rsidRPr="00955E01">
        <w:rPr>
          <w:rFonts w:asciiTheme="minorHAnsi" w:hAnsiTheme="minorHAnsi" w:cstheme="minorBidi"/>
          <w:color w:val="000000" w:themeColor="text1"/>
        </w:rPr>
        <w:t>(under og etter metodevurdering)</w:t>
      </w:r>
      <w:r w:rsidR="007411E0" w:rsidRPr="00955E01">
        <w:rPr>
          <w:rFonts w:asciiTheme="minorHAnsi" w:hAnsiTheme="minorHAnsi" w:cstheme="minorBidi"/>
          <w:color w:val="000000" w:themeColor="text1"/>
        </w:rPr>
        <w:t>.</w:t>
      </w:r>
    </w:p>
    <w:p w14:paraId="566A4291" w14:textId="77777777" w:rsidR="008E13EB" w:rsidRPr="00610343" w:rsidRDefault="008E13EB" w:rsidP="00A70EFE">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p>
    <w:p w14:paraId="4A15428C" w14:textId="40F272DB" w:rsidR="00341074" w:rsidRPr="00193D5C" w:rsidRDefault="007A1B22" w:rsidP="00193D5C">
      <w:pPr>
        <w:numPr>
          <w:ilvl w:val="0"/>
          <w:numId w:val="20"/>
        </w:numPr>
        <w:tabs>
          <w:tab w:val="left" w:pos="-1440"/>
          <w:tab w:val="left" w:pos="-720"/>
          <w:tab w:val="left" w:pos="0"/>
          <w:tab w:val="left" w:pos="3600"/>
          <w:tab w:val="right" w:pos="8931"/>
          <w:tab w:val="left" w:pos="9360"/>
        </w:tabs>
        <w:suppressAutoHyphens/>
        <w:spacing w:after="120"/>
        <w:ind w:left="714" w:hanging="357"/>
        <w:rPr>
          <w:rFonts w:asciiTheme="minorHAnsi" w:hAnsiTheme="minorHAnsi" w:cstheme="minorHAnsi"/>
          <w:color w:val="000000"/>
          <w:szCs w:val="24"/>
        </w:rPr>
      </w:pPr>
      <w:r>
        <w:rPr>
          <w:rFonts w:asciiTheme="minorHAnsi" w:hAnsiTheme="minorHAnsi" w:cstheme="minorHAnsi"/>
          <w:b/>
          <w:bCs/>
          <w:color w:val="000000"/>
          <w:szCs w:val="24"/>
        </w:rPr>
        <w:t>I</w:t>
      </w:r>
      <w:r w:rsidR="00610343" w:rsidRPr="00610343">
        <w:rPr>
          <w:rFonts w:asciiTheme="minorHAnsi" w:hAnsiTheme="minorHAnsi" w:cstheme="minorHAnsi"/>
          <w:b/>
          <w:bCs/>
          <w:color w:val="000000"/>
          <w:szCs w:val="24"/>
        </w:rPr>
        <w:t>kke åpne for unntak før metodevurdering er gjennomført for blåreseptordningen</w:t>
      </w:r>
    </w:p>
    <w:p w14:paraId="4EC06E06" w14:textId="35C7E2DF" w:rsidR="00341074" w:rsidRPr="00A1762C" w:rsidRDefault="00341074" w:rsidP="00341074">
      <w:pPr>
        <w:rPr>
          <w:rFonts w:asciiTheme="minorHAnsi" w:hAnsiTheme="minorHAnsi" w:cstheme="minorHAnsi"/>
          <w:szCs w:val="24"/>
        </w:rPr>
      </w:pPr>
      <w:r w:rsidRPr="00A1762C">
        <w:rPr>
          <w:rFonts w:asciiTheme="minorHAnsi" w:hAnsiTheme="minorHAnsi" w:cstheme="minorHAnsi"/>
          <w:color w:val="000000"/>
          <w:szCs w:val="24"/>
        </w:rPr>
        <w:t xml:space="preserve">Ekspertgruppen </w:t>
      </w:r>
      <w:r w:rsidR="00474C79" w:rsidRPr="00A1762C">
        <w:rPr>
          <w:rFonts w:asciiTheme="minorHAnsi" w:hAnsiTheme="minorHAnsi" w:cstheme="minorHAnsi"/>
          <w:color w:val="000000"/>
          <w:szCs w:val="24"/>
        </w:rPr>
        <w:t xml:space="preserve">argumenterer med at </w:t>
      </w:r>
      <w:r w:rsidR="00474C79" w:rsidRPr="00A1762C">
        <w:rPr>
          <w:rFonts w:asciiTheme="minorHAnsi" w:hAnsiTheme="minorHAnsi" w:cstheme="minorHAnsi"/>
          <w:color w:val="333333"/>
          <w:szCs w:val="24"/>
          <w:shd w:val="clear" w:color="auto" w:fill="FFFFFF"/>
        </w:rPr>
        <w:t>b</w:t>
      </w:r>
      <w:r w:rsidRPr="00A1762C">
        <w:rPr>
          <w:rFonts w:asciiTheme="minorHAnsi" w:hAnsiTheme="minorHAnsi" w:cstheme="minorHAnsi"/>
          <w:color w:val="333333"/>
          <w:szCs w:val="24"/>
          <w:shd w:val="clear" w:color="auto" w:fill="FFFFFF"/>
        </w:rPr>
        <w:t>ruksområdet for legemidler i blåreseptordningen</w:t>
      </w:r>
      <w:r w:rsidR="00474C79" w:rsidRPr="00A1762C">
        <w:rPr>
          <w:rFonts w:asciiTheme="minorHAnsi" w:hAnsiTheme="minorHAnsi" w:cstheme="minorHAnsi"/>
          <w:color w:val="333333"/>
          <w:szCs w:val="24"/>
          <w:shd w:val="clear" w:color="auto" w:fill="FFFFFF"/>
        </w:rPr>
        <w:t xml:space="preserve"> sjelden</w:t>
      </w:r>
      <w:r w:rsidRPr="00A1762C">
        <w:rPr>
          <w:rFonts w:asciiTheme="minorHAnsi" w:hAnsiTheme="minorHAnsi" w:cstheme="minorHAnsi"/>
          <w:color w:val="333333"/>
          <w:szCs w:val="24"/>
          <w:shd w:val="clear" w:color="auto" w:fill="FFFFFF"/>
        </w:rPr>
        <w:t xml:space="preserve"> omfatter tilstander med livstruende sykdom</w:t>
      </w:r>
      <w:r w:rsidR="00A1762C">
        <w:rPr>
          <w:rFonts w:asciiTheme="minorHAnsi" w:hAnsiTheme="minorHAnsi" w:cstheme="minorHAnsi"/>
          <w:color w:val="333333"/>
          <w:szCs w:val="24"/>
          <w:shd w:val="clear" w:color="auto" w:fill="FFFFFF"/>
        </w:rPr>
        <w:t>,</w:t>
      </w:r>
      <w:r w:rsidRPr="00A1762C">
        <w:rPr>
          <w:rFonts w:asciiTheme="minorHAnsi" w:hAnsiTheme="minorHAnsi" w:cstheme="minorHAnsi"/>
          <w:color w:val="333333"/>
          <w:szCs w:val="24"/>
          <w:shd w:val="clear" w:color="auto" w:fill="FFFFFF"/>
        </w:rPr>
        <w:t xml:space="preserve"> og </w:t>
      </w:r>
      <w:r w:rsidR="00C73A18" w:rsidRPr="00A1762C">
        <w:rPr>
          <w:rFonts w:asciiTheme="minorHAnsi" w:hAnsiTheme="minorHAnsi" w:cstheme="minorHAnsi"/>
          <w:color w:val="333333"/>
          <w:szCs w:val="24"/>
          <w:shd w:val="clear" w:color="auto" w:fill="FFFFFF"/>
        </w:rPr>
        <w:t xml:space="preserve">at bruken </w:t>
      </w:r>
      <w:r w:rsidRPr="00A1762C">
        <w:rPr>
          <w:rFonts w:asciiTheme="minorHAnsi" w:hAnsiTheme="minorHAnsi" w:cstheme="minorHAnsi"/>
          <w:color w:val="333333"/>
          <w:szCs w:val="24"/>
          <w:shd w:val="clear" w:color="auto" w:fill="FFFFFF"/>
        </w:rPr>
        <w:t>ofte gjelder store pasientgrupper. Unntak i slike situasjoner vanskeliggjør prisforhandlinger og eventuelle anbudskonkurranser som i neste runde vil kunne gi økt tilgang til flere.</w:t>
      </w:r>
    </w:p>
    <w:p w14:paraId="0CC44AC5" w14:textId="4749C681" w:rsidR="00341074" w:rsidRPr="00A1762C" w:rsidRDefault="00341074" w:rsidP="00193D5C">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p>
    <w:p w14:paraId="52762B20" w14:textId="77777777" w:rsidR="00F27E4C" w:rsidRDefault="00F27E4C" w:rsidP="00F27E4C">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r w:rsidRPr="00605D67">
        <w:rPr>
          <w:rFonts w:asciiTheme="minorHAnsi" w:hAnsiTheme="minorHAnsi" w:cstheme="minorHAnsi"/>
          <w:color w:val="000000"/>
          <w:szCs w:val="24"/>
          <w:u w:val="single"/>
        </w:rPr>
        <w:t>Støttes med følge</w:t>
      </w:r>
      <w:r w:rsidRPr="005E5100">
        <w:rPr>
          <w:rFonts w:asciiTheme="minorHAnsi" w:hAnsiTheme="minorHAnsi" w:cstheme="minorHAnsi"/>
          <w:color w:val="000000"/>
          <w:szCs w:val="24"/>
          <w:u w:val="single"/>
        </w:rPr>
        <w:t>nde kommentar</w:t>
      </w:r>
      <w:r w:rsidRPr="00610343">
        <w:rPr>
          <w:rFonts w:asciiTheme="minorHAnsi" w:hAnsiTheme="minorHAnsi" w:cstheme="minorHAnsi"/>
          <w:color w:val="000000"/>
          <w:szCs w:val="24"/>
          <w:u w:val="single"/>
        </w:rPr>
        <w:t>/vurdering</w:t>
      </w:r>
      <w:r w:rsidRPr="005E5100">
        <w:rPr>
          <w:rFonts w:asciiTheme="minorHAnsi" w:hAnsiTheme="minorHAnsi" w:cstheme="minorHAnsi"/>
          <w:color w:val="000000"/>
          <w:szCs w:val="24"/>
        </w:rPr>
        <w:t>:</w:t>
      </w:r>
      <w:r w:rsidRPr="00610343">
        <w:rPr>
          <w:rFonts w:asciiTheme="minorHAnsi" w:hAnsiTheme="minorHAnsi" w:cstheme="minorHAnsi"/>
          <w:color w:val="000000"/>
          <w:szCs w:val="24"/>
        </w:rPr>
        <w:t xml:space="preserve"> </w:t>
      </w:r>
    </w:p>
    <w:p w14:paraId="15A155ED" w14:textId="39B082EC" w:rsidR="00E60268" w:rsidRPr="00627521" w:rsidRDefault="00E41D92" w:rsidP="00627521">
      <w:pPr>
        <w:tabs>
          <w:tab w:val="left" w:pos="3600"/>
          <w:tab w:val="right" w:pos="8931"/>
          <w:tab w:val="left" w:pos="9360"/>
        </w:tabs>
        <w:suppressAutoHyphens/>
        <w:rPr>
          <w:rFonts w:asciiTheme="minorHAnsi" w:hAnsiTheme="minorHAnsi" w:cstheme="minorBidi"/>
          <w:color w:val="000000"/>
          <w:szCs w:val="24"/>
        </w:rPr>
      </w:pPr>
      <w:r w:rsidRPr="00627521">
        <w:rPr>
          <w:rFonts w:asciiTheme="minorHAnsi" w:hAnsiTheme="minorHAnsi" w:cstheme="minorBidi"/>
          <w:color w:val="000000" w:themeColor="text1"/>
        </w:rPr>
        <w:t>Legeforeningen</w:t>
      </w:r>
      <w:r w:rsidR="00A55CE9" w:rsidRPr="00627521">
        <w:rPr>
          <w:rFonts w:asciiTheme="minorHAnsi" w:hAnsiTheme="minorHAnsi" w:cstheme="minorBidi"/>
          <w:color w:val="000000" w:themeColor="text1"/>
        </w:rPr>
        <w:t xml:space="preserve"> </w:t>
      </w:r>
      <w:r w:rsidR="70E16EB3" w:rsidRPr="00627521">
        <w:rPr>
          <w:rFonts w:asciiTheme="minorHAnsi" w:hAnsiTheme="minorHAnsi" w:cstheme="minorBidi"/>
          <w:color w:val="000000" w:themeColor="text1"/>
        </w:rPr>
        <w:t>støtter a</w:t>
      </w:r>
      <w:r w:rsidR="0772473E" w:rsidRPr="00627521">
        <w:rPr>
          <w:rFonts w:asciiTheme="minorHAnsi" w:hAnsiTheme="minorHAnsi" w:cstheme="minorBidi"/>
          <w:color w:val="000000" w:themeColor="text1"/>
        </w:rPr>
        <w:t xml:space="preserve">t </w:t>
      </w:r>
      <w:r w:rsidR="70E16EB3" w:rsidRPr="00627521">
        <w:rPr>
          <w:rFonts w:asciiTheme="minorHAnsi" w:hAnsiTheme="minorHAnsi" w:cstheme="minorBidi"/>
          <w:color w:val="000000" w:themeColor="text1"/>
        </w:rPr>
        <w:t xml:space="preserve">det </w:t>
      </w:r>
      <w:r w:rsidR="0772473E" w:rsidRPr="00627521">
        <w:rPr>
          <w:rFonts w:asciiTheme="minorHAnsi" w:hAnsiTheme="minorHAnsi" w:cstheme="minorBidi"/>
          <w:color w:val="000000" w:themeColor="text1"/>
        </w:rPr>
        <w:t xml:space="preserve">er </w:t>
      </w:r>
      <w:r w:rsidR="000D39B4" w:rsidRPr="00627521">
        <w:rPr>
          <w:rFonts w:asciiTheme="minorHAnsi" w:hAnsiTheme="minorHAnsi" w:cstheme="minorBidi"/>
          <w:color w:val="000000" w:themeColor="text1"/>
        </w:rPr>
        <w:t xml:space="preserve">større </w:t>
      </w:r>
      <w:r w:rsidR="00BE0C7A" w:rsidRPr="00627521">
        <w:rPr>
          <w:rFonts w:asciiTheme="minorHAnsi" w:hAnsiTheme="minorHAnsi" w:cstheme="minorBidi"/>
          <w:color w:val="000000" w:themeColor="text1"/>
        </w:rPr>
        <w:t>hastegrad (</w:t>
      </w:r>
      <w:r w:rsidR="000D39B4" w:rsidRPr="00627521">
        <w:rPr>
          <w:rFonts w:asciiTheme="minorHAnsi" w:hAnsiTheme="minorHAnsi" w:cstheme="minorBidi"/>
          <w:color w:val="000000" w:themeColor="text1"/>
        </w:rPr>
        <w:t>"urgency"</w:t>
      </w:r>
      <w:r w:rsidR="00BE0C7A" w:rsidRPr="00627521">
        <w:rPr>
          <w:rFonts w:asciiTheme="minorHAnsi" w:hAnsiTheme="minorHAnsi" w:cstheme="minorBidi"/>
          <w:color w:val="000000" w:themeColor="text1"/>
        </w:rPr>
        <w:t>)</w:t>
      </w:r>
      <w:r w:rsidR="49277A94" w:rsidRPr="00627521">
        <w:rPr>
          <w:rFonts w:asciiTheme="minorHAnsi" w:hAnsiTheme="minorHAnsi" w:cstheme="minorBidi"/>
          <w:color w:val="000000" w:themeColor="text1"/>
        </w:rPr>
        <w:t xml:space="preserve">, og derfor større behov for unntaksordning </w:t>
      </w:r>
      <w:r w:rsidR="65439182" w:rsidRPr="00627521">
        <w:rPr>
          <w:rFonts w:asciiTheme="minorHAnsi" w:hAnsiTheme="minorHAnsi" w:cstheme="minorBidi"/>
          <w:color w:val="000000" w:themeColor="text1"/>
        </w:rPr>
        <w:t>i Nye metoder</w:t>
      </w:r>
      <w:r w:rsidR="49DB2DEB" w:rsidRPr="00627521">
        <w:rPr>
          <w:rFonts w:asciiTheme="minorHAnsi" w:hAnsiTheme="minorHAnsi" w:cstheme="minorBidi"/>
          <w:color w:val="000000" w:themeColor="text1"/>
        </w:rPr>
        <w:t xml:space="preserve"> enn i blåreseptordning</w:t>
      </w:r>
      <w:r w:rsidR="00485965" w:rsidRPr="00627521">
        <w:rPr>
          <w:rFonts w:asciiTheme="minorHAnsi" w:hAnsiTheme="minorHAnsi" w:cstheme="minorBidi"/>
          <w:color w:val="000000" w:themeColor="text1"/>
        </w:rPr>
        <w:t>en</w:t>
      </w:r>
      <w:r w:rsidR="2C34495A" w:rsidRPr="00627521">
        <w:rPr>
          <w:rFonts w:asciiTheme="minorHAnsi" w:hAnsiTheme="minorHAnsi" w:cstheme="minorBidi"/>
          <w:color w:val="000000" w:themeColor="text1"/>
        </w:rPr>
        <w:t>. Det er også</w:t>
      </w:r>
      <w:r w:rsidR="00A93BB6" w:rsidRPr="00627521">
        <w:rPr>
          <w:rFonts w:asciiTheme="minorHAnsi" w:hAnsiTheme="minorHAnsi" w:cstheme="minorBidi"/>
          <w:color w:val="000000" w:themeColor="text1"/>
        </w:rPr>
        <w:t xml:space="preserve"> en</w:t>
      </w:r>
      <w:r w:rsidR="00E60268" w:rsidRPr="00627521">
        <w:rPr>
          <w:rFonts w:asciiTheme="minorHAnsi" w:hAnsiTheme="minorHAnsi" w:cstheme="minorBidi"/>
          <w:color w:val="000000" w:themeColor="text1"/>
        </w:rPr>
        <w:t xml:space="preserve"> fare for "innlåsningseffekt" </w:t>
      </w:r>
      <w:r w:rsidR="00494D66" w:rsidRPr="00627521">
        <w:rPr>
          <w:rFonts w:asciiTheme="minorHAnsi" w:hAnsiTheme="minorHAnsi" w:cstheme="minorBidi"/>
          <w:color w:val="000000" w:themeColor="text1"/>
        </w:rPr>
        <w:t xml:space="preserve">ved </w:t>
      </w:r>
      <w:r w:rsidR="00C4745E" w:rsidRPr="00627521">
        <w:rPr>
          <w:rFonts w:asciiTheme="minorHAnsi" w:hAnsiTheme="minorHAnsi" w:cstheme="minorBidi"/>
          <w:color w:val="000000" w:themeColor="text1"/>
        </w:rPr>
        <w:t>innfø</w:t>
      </w:r>
      <w:r w:rsidR="00494094" w:rsidRPr="00627521">
        <w:rPr>
          <w:rFonts w:asciiTheme="minorHAnsi" w:hAnsiTheme="minorHAnsi" w:cstheme="minorBidi"/>
          <w:color w:val="000000" w:themeColor="text1"/>
        </w:rPr>
        <w:t xml:space="preserve">ring av </w:t>
      </w:r>
      <w:r w:rsidR="00494D66" w:rsidRPr="00627521">
        <w:rPr>
          <w:rFonts w:asciiTheme="minorHAnsi" w:hAnsiTheme="minorHAnsi" w:cstheme="minorBidi"/>
          <w:color w:val="000000" w:themeColor="text1"/>
        </w:rPr>
        <w:t>en unntaksordning</w:t>
      </w:r>
      <w:r w:rsidR="00494094" w:rsidRPr="00627521">
        <w:rPr>
          <w:rFonts w:asciiTheme="minorHAnsi" w:hAnsiTheme="minorHAnsi" w:cstheme="minorBidi"/>
          <w:color w:val="000000" w:themeColor="text1"/>
        </w:rPr>
        <w:t xml:space="preserve"> </w:t>
      </w:r>
      <w:r w:rsidR="002F4DE9" w:rsidRPr="00627521">
        <w:rPr>
          <w:rFonts w:asciiTheme="minorHAnsi" w:hAnsiTheme="minorHAnsi" w:cstheme="minorBidi"/>
          <w:color w:val="000000" w:themeColor="text1"/>
        </w:rPr>
        <w:t xml:space="preserve">i blåreseptordningen, </w:t>
      </w:r>
      <w:r w:rsidR="00DC725E" w:rsidRPr="00627521">
        <w:rPr>
          <w:rFonts w:asciiTheme="minorHAnsi" w:hAnsiTheme="minorHAnsi" w:cstheme="minorBidi"/>
          <w:color w:val="000000" w:themeColor="text1"/>
        </w:rPr>
        <w:t>før metodevurdering er gjennomført</w:t>
      </w:r>
      <w:r w:rsidR="008572D6">
        <w:rPr>
          <w:rFonts w:asciiTheme="minorHAnsi" w:hAnsiTheme="minorHAnsi" w:cstheme="minorBidi"/>
          <w:color w:val="000000" w:themeColor="text1"/>
        </w:rPr>
        <w:t>.</w:t>
      </w:r>
    </w:p>
    <w:p w14:paraId="110BD32E" w14:textId="350469F9" w:rsidR="009F7897" w:rsidRDefault="00286478" w:rsidP="008572D6">
      <w:pPr>
        <w:tabs>
          <w:tab w:val="left" w:pos="3600"/>
          <w:tab w:val="right" w:pos="8931"/>
          <w:tab w:val="left" w:pos="9360"/>
        </w:tabs>
        <w:suppressAutoHyphens/>
        <w:rPr>
          <w:rFonts w:asciiTheme="minorHAnsi" w:hAnsiTheme="minorHAnsi" w:cstheme="minorBidi"/>
          <w:color w:val="000000" w:themeColor="text1"/>
        </w:rPr>
      </w:pPr>
      <w:r w:rsidRPr="008572D6">
        <w:rPr>
          <w:rFonts w:asciiTheme="minorHAnsi" w:hAnsiTheme="minorHAnsi" w:cstheme="minorBidi"/>
          <w:color w:val="000000" w:themeColor="text1"/>
        </w:rPr>
        <w:t>Legeforeningen har tidligere påpekt</w:t>
      </w:r>
      <w:r w:rsidR="00485965" w:rsidRPr="008572D6">
        <w:rPr>
          <w:rFonts w:asciiTheme="minorHAnsi" w:hAnsiTheme="minorHAnsi" w:cstheme="minorBidi"/>
          <w:color w:val="000000" w:themeColor="text1"/>
        </w:rPr>
        <w:t xml:space="preserve"> et</w:t>
      </w:r>
      <w:r w:rsidRPr="008572D6">
        <w:rPr>
          <w:rFonts w:asciiTheme="minorHAnsi" w:hAnsiTheme="minorHAnsi" w:cstheme="minorBidi"/>
          <w:color w:val="000000" w:themeColor="text1"/>
        </w:rPr>
        <w:t xml:space="preserve"> fravær av </w:t>
      </w:r>
      <w:r w:rsidR="366EFD91" w:rsidRPr="008572D6">
        <w:rPr>
          <w:rFonts w:asciiTheme="minorHAnsi" w:hAnsiTheme="minorHAnsi" w:cstheme="minorBidi"/>
          <w:color w:val="000000" w:themeColor="text1"/>
        </w:rPr>
        <w:t>k</w:t>
      </w:r>
      <w:r w:rsidR="1F548B4A" w:rsidRPr="008572D6">
        <w:rPr>
          <w:rFonts w:asciiTheme="minorHAnsi" w:hAnsiTheme="minorHAnsi" w:cstheme="minorBidi"/>
          <w:color w:val="000000" w:themeColor="text1"/>
        </w:rPr>
        <w:t>ompetanse</w:t>
      </w:r>
      <w:r w:rsidRPr="008572D6">
        <w:rPr>
          <w:rFonts w:asciiTheme="minorHAnsi" w:hAnsiTheme="minorHAnsi" w:cstheme="minorBidi"/>
          <w:color w:val="000000" w:themeColor="text1"/>
        </w:rPr>
        <w:t xml:space="preserve"> i Helfo </w:t>
      </w:r>
      <w:r w:rsidR="3B9FCD56" w:rsidRPr="008572D6">
        <w:rPr>
          <w:rFonts w:asciiTheme="minorHAnsi" w:hAnsiTheme="minorHAnsi" w:cstheme="minorBidi"/>
          <w:color w:val="000000" w:themeColor="text1"/>
        </w:rPr>
        <w:t xml:space="preserve">til å </w:t>
      </w:r>
      <w:r w:rsidRPr="008572D6">
        <w:rPr>
          <w:rFonts w:asciiTheme="minorHAnsi" w:hAnsiTheme="minorHAnsi" w:cstheme="minorBidi"/>
          <w:color w:val="000000" w:themeColor="text1"/>
        </w:rPr>
        <w:t>gjør</w:t>
      </w:r>
      <w:r w:rsidR="0FBBA4F3" w:rsidRPr="008572D6">
        <w:rPr>
          <w:rFonts w:asciiTheme="minorHAnsi" w:hAnsiTheme="minorHAnsi" w:cstheme="minorBidi"/>
          <w:color w:val="000000" w:themeColor="text1"/>
        </w:rPr>
        <w:t>e</w:t>
      </w:r>
      <w:r w:rsidRPr="008572D6">
        <w:rPr>
          <w:rFonts w:asciiTheme="minorHAnsi" w:hAnsiTheme="minorHAnsi" w:cstheme="minorBidi"/>
          <w:color w:val="000000" w:themeColor="text1"/>
        </w:rPr>
        <w:t xml:space="preserve"> vurderinger av unntak før/under metodevurdering</w:t>
      </w:r>
      <w:r w:rsidR="585032BD" w:rsidRPr="008572D6">
        <w:rPr>
          <w:rFonts w:asciiTheme="minorHAnsi" w:hAnsiTheme="minorHAnsi" w:cstheme="minorBidi"/>
          <w:color w:val="000000" w:themeColor="text1"/>
        </w:rPr>
        <w:t xml:space="preserve">er. </w:t>
      </w:r>
      <w:r w:rsidRPr="008572D6">
        <w:rPr>
          <w:rFonts w:asciiTheme="minorHAnsi" w:hAnsiTheme="minorHAnsi" w:cstheme="minorBidi"/>
          <w:color w:val="000000" w:themeColor="text1"/>
        </w:rPr>
        <w:t xml:space="preserve">På dette trinnet er ikke dokumentasjon </w:t>
      </w:r>
      <w:r w:rsidR="57D8D431" w:rsidRPr="008572D6">
        <w:rPr>
          <w:rFonts w:asciiTheme="minorHAnsi" w:hAnsiTheme="minorHAnsi" w:cstheme="minorBidi"/>
          <w:color w:val="000000" w:themeColor="text1"/>
        </w:rPr>
        <w:t>av</w:t>
      </w:r>
      <w:r w:rsidRPr="008572D6">
        <w:rPr>
          <w:rFonts w:asciiTheme="minorHAnsi" w:hAnsiTheme="minorHAnsi" w:cstheme="minorBidi"/>
          <w:color w:val="000000" w:themeColor="text1"/>
        </w:rPr>
        <w:t xml:space="preserve"> effekt/nytte sammenstilt, og verdivurdering (hvorvidt prioriteringskriteriene er oppfylt)</w:t>
      </w:r>
      <w:r w:rsidR="00485965" w:rsidRPr="008572D6">
        <w:rPr>
          <w:rFonts w:asciiTheme="minorHAnsi" w:hAnsiTheme="minorHAnsi" w:cstheme="minorBidi"/>
          <w:color w:val="000000" w:themeColor="text1"/>
        </w:rPr>
        <w:t xml:space="preserve"> mangler</w:t>
      </w:r>
      <w:r w:rsidRPr="008572D6">
        <w:rPr>
          <w:rFonts w:asciiTheme="minorHAnsi" w:hAnsiTheme="minorHAnsi" w:cstheme="minorBidi"/>
          <w:color w:val="000000" w:themeColor="text1"/>
        </w:rPr>
        <w:t xml:space="preserve">. </w:t>
      </w:r>
    </w:p>
    <w:p w14:paraId="13902CBB" w14:textId="6A12B0F7" w:rsidR="00254BEB" w:rsidRPr="008572D6" w:rsidRDefault="009F7897" w:rsidP="008572D6">
      <w:pPr>
        <w:tabs>
          <w:tab w:val="left" w:pos="3600"/>
          <w:tab w:val="right" w:pos="8931"/>
          <w:tab w:val="left" w:pos="9360"/>
        </w:tabs>
        <w:suppressAutoHyphens/>
        <w:rPr>
          <w:rFonts w:asciiTheme="minorHAnsi" w:hAnsiTheme="minorHAnsi" w:cstheme="minorBidi"/>
          <w:color w:val="000000"/>
        </w:rPr>
      </w:pPr>
      <w:r>
        <w:rPr>
          <w:rFonts w:asciiTheme="minorHAnsi" w:hAnsiTheme="minorHAnsi" w:cstheme="minorBidi"/>
          <w:color w:val="000000" w:themeColor="text1"/>
        </w:rPr>
        <w:t>Anbefalingen</w:t>
      </w:r>
      <w:r w:rsidR="007A1B22" w:rsidRPr="008572D6">
        <w:rPr>
          <w:rFonts w:asciiTheme="minorHAnsi" w:hAnsiTheme="minorHAnsi" w:cstheme="minorBidi"/>
          <w:color w:val="000000" w:themeColor="text1"/>
        </w:rPr>
        <w:t xml:space="preserve"> innebærer at unntaksordningene i Nye metoder og </w:t>
      </w:r>
      <w:r w:rsidR="00485965" w:rsidRPr="008572D6">
        <w:rPr>
          <w:rFonts w:asciiTheme="minorHAnsi" w:hAnsiTheme="minorHAnsi" w:cstheme="minorBidi"/>
          <w:color w:val="000000" w:themeColor="text1"/>
        </w:rPr>
        <w:t>b</w:t>
      </w:r>
      <w:r w:rsidR="007A1B22" w:rsidRPr="008572D6">
        <w:rPr>
          <w:rFonts w:asciiTheme="minorHAnsi" w:hAnsiTheme="minorHAnsi" w:cstheme="minorBidi"/>
          <w:color w:val="000000" w:themeColor="text1"/>
        </w:rPr>
        <w:t xml:space="preserve">låreseptordningen ikke </w:t>
      </w:r>
      <w:r w:rsidR="000824B2" w:rsidRPr="008572D6">
        <w:rPr>
          <w:rFonts w:asciiTheme="minorHAnsi" w:hAnsiTheme="minorHAnsi" w:cstheme="minorBidi"/>
          <w:color w:val="000000" w:themeColor="text1"/>
        </w:rPr>
        <w:t xml:space="preserve">fullt ut </w:t>
      </w:r>
      <w:r w:rsidR="007A1B22" w:rsidRPr="008572D6">
        <w:rPr>
          <w:rFonts w:asciiTheme="minorHAnsi" w:hAnsiTheme="minorHAnsi" w:cstheme="minorBidi"/>
          <w:color w:val="000000" w:themeColor="text1"/>
        </w:rPr>
        <w:t>harmoniseres</w:t>
      </w:r>
      <w:r w:rsidR="1CFBF293" w:rsidRPr="008572D6">
        <w:rPr>
          <w:rFonts w:asciiTheme="minorHAnsi" w:hAnsiTheme="minorHAnsi" w:cstheme="minorBidi"/>
          <w:color w:val="000000" w:themeColor="text1"/>
        </w:rPr>
        <w:t xml:space="preserve"> </w:t>
      </w:r>
      <w:r w:rsidR="00C76E56" w:rsidRPr="008572D6">
        <w:rPr>
          <w:rFonts w:asciiTheme="minorHAnsi" w:hAnsiTheme="minorHAnsi" w:cstheme="minorBidi"/>
          <w:color w:val="000000" w:themeColor="text1"/>
        </w:rPr>
        <w:t xml:space="preserve">fordi </w:t>
      </w:r>
      <w:r w:rsidR="00184CF0" w:rsidRPr="008572D6">
        <w:rPr>
          <w:rFonts w:asciiTheme="minorHAnsi" w:hAnsiTheme="minorHAnsi" w:cstheme="minorBidi"/>
          <w:color w:val="000000" w:themeColor="text1"/>
        </w:rPr>
        <w:t xml:space="preserve">unntak for </w:t>
      </w:r>
      <w:r w:rsidR="000F755B" w:rsidRPr="008572D6">
        <w:rPr>
          <w:rFonts w:asciiTheme="minorHAnsi" w:hAnsiTheme="minorHAnsi" w:cstheme="minorBidi"/>
          <w:color w:val="000000" w:themeColor="text1"/>
        </w:rPr>
        <w:t xml:space="preserve">nye </w:t>
      </w:r>
      <w:r w:rsidR="00184CF0" w:rsidRPr="008572D6">
        <w:rPr>
          <w:rFonts w:asciiTheme="minorHAnsi" w:hAnsiTheme="minorHAnsi" w:cstheme="minorBidi"/>
          <w:color w:val="000000" w:themeColor="text1"/>
        </w:rPr>
        <w:t xml:space="preserve">legemidler </w:t>
      </w:r>
      <w:r w:rsidR="00851A5F" w:rsidRPr="008572D6">
        <w:rPr>
          <w:rFonts w:asciiTheme="minorHAnsi" w:hAnsiTheme="minorHAnsi" w:cstheme="minorBidi"/>
          <w:color w:val="000000" w:themeColor="text1"/>
        </w:rPr>
        <w:t xml:space="preserve">i blåreseptordningen ikke kan iverksettes </w:t>
      </w:r>
      <w:r w:rsidR="00870F72" w:rsidRPr="008572D6">
        <w:rPr>
          <w:rFonts w:asciiTheme="minorHAnsi" w:hAnsiTheme="minorHAnsi" w:cstheme="minorBidi"/>
          <w:color w:val="000000" w:themeColor="text1"/>
        </w:rPr>
        <w:t>før metodevurderingene er gjennomført.</w:t>
      </w:r>
    </w:p>
    <w:p w14:paraId="636A85A9" w14:textId="6CED7AC5" w:rsidR="22C0E9A9" w:rsidRDefault="22C0E9A9" w:rsidP="22C0E9A9">
      <w:pPr>
        <w:tabs>
          <w:tab w:val="left" w:pos="3600"/>
          <w:tab w:val="right" w:pos="8931"/>
          <w:tab w:val="left" w:pos="9360"/>
        </w:tabs>
        <w:rPr>
          <w:rFonts w:asciiTheme="minorHAnsi" w:hAnsiTheme="minorHAnsi" w:cstheme="minorBidi"/>
          <w:color w:val="000000" w:themeColor="text1"/>
          <w:szCs w:val="24"/>
        </w:rPr>
      </w:pPr>
    </w:p>
    <w:p w14:paraId="1C3FC5BF" w14:textId="358FB473" w:rsidR="00764418" w:rsidRPr="00764418" w:rsidRDefault="007A1B22" w:rsidP="00193D5C">
      <w:pPr>
        <w:numPr>
          <w:ilvl w:val="0"/>
          <w:numId w:val="22"/>
        </w:numPr>
        <w:tabs>
          <w:tab w:val="left" w:pos="-1440"/>
          <w:tab w:val="left" w:pos="-720"/>
          <w:tab w:val="left" w:pos="0"/>
          <w:tab w:val="left" w:pos="3600"/>
          <w:tab w:val="right" w:pos="8931"/>
          <w:tab w:val="left" w:pos="9360"/>
        </w:tabs>
        <w:suppressAutoHyphens/>
        <w:spacing w:after="120"/>
        <w:ind w:left="714" w:hanging="357"/>
        <w:rPr>
          <w:rFonts w:asciiTheme="minorHAnsi" w:hAnsiTheme="minorHAnsi" w:cstheme="minorHAnsi"/>
          <w:color w:val="000000"/>
          <w:szCs w:val="24"/>
        </w:rPr>
      </w:pPr>
      <w:r>
        <w:rPr>
          <w:rFonts w:asciiTheme="minorHAnsi" w:hAnsiTheme="minorHAnsi" w:cstheme="minorHAnsi"/>
          <w:b/>
          <w:bCs/>
          <w:color w:val="000000"/>
          <w:szCs w:val="24"/>
        </w:rPr>
        <w:t>Ø</w:t>
      </w:r>
      <w:r w:rsidR="00610343" w:rsidRPr="00610343">
        <w:rPr>
          <w:rFonts w:asciiTheme="minorHAnsi" w:hAnsiTheme="minorHAnsi" w:cstheme="minorHAnsi"/>
          <w:b/>
          <w:bCs/>
          <w:color w:val="000000"/>
          <w:szCs w:val="24"/>
        </w:rPr>
        <w:t>ke bruken av prisavtaler for å håndtere usikkerhet om effekt og risiko, særlig ved sjeldne diagnoser</w:t>
      </w:r>
    </w:p>
    <w:p w14:paraId="10F3E40C" w14:textId="7B3F05BE" w:rsidR="0072231B" w:rsidRPr="00AB4A16" w:rsidRDefault="0072231B" w:rsidP="0072231B">
      <w:pPr>
        <w:rPr>
          <w:rFonts w:asciiTheme="minorHAnsi" w:hAnsiTheme="minorHAnsi" w:cstheme="minorHAnsi"/>
          <w:szCs w:val="24"/>
        </w:rPr>
      </w:pPr>
      <w:r w:rsidRPr="00AB4A16">
        <w:rPr>
          <w:rFonts w:asciiTheme="minorHAnsi" w:hAnsiTheme="minorHAnsi" w:cstheme="minorHAnsi"/>
          <w:color w:val="333333"/>
          <w:szCs w:val="24"/>
          <w:shd w:val="clear" w:color="auto" w:fill="FFFFFF"/>
        </w:rPr>
        <w:t>Ekspertgruppen mener at alternative prisavtaler er en fornuftig måte å håndtere usikkerhet om behandlingseffekt.</w:t>
      </w:r>
      <w:r w:rsidR="00E113DB">
        <w:rPr>
          <w:rFonts w:asciiTheme="minorHAnsi" w:hAnsiTheme="minorHAnsi" w:cstheme="minorHAnsi"/>
          <w:color w:val="333333"/>
          <w:szCs w:val="24"/>
          <w:shd w:val="clear" w:color="auto" w:fill="FFFFFF"/>
        </w:rPr>
        <w:t xml:space="preserve"> S</w:t>
      </w:r>
      <w:r w:rsidRPr="00AB4A16">
        <w:rPr>
          <w:rFonts w:asciiTheme="minorHAnsi" w:hAnsiTheme="minorHAnsi" w:cstheme="minorHAnsi"/>
          <w:color w:val="333333"/>
          <w:szCs w:val="24"/>
          <w:shd w:val="clear" w:color="auto" w:fill="FFFFFF"/>
        </w:rPr>
        <w:t xml:space="preserve">ærlig ved sjeldne diagnoser, hvor det kan være manglende kunnskap </w:t>
      </w:r>
      <w:r w:rsidR="004E27B3" w:rsidRPr="00AB4A16">
        <w:rPr>
          <w:rFonts w:asciiTheme="minorHAnsi" w:hAnsiTheme="minorHAnsi" w:cstheme="minorHAnsi"/>
          <w:color w:val="333333"/>
          <w:szCs w:val="24"/>
          <w:shd w:val="clear" w:color="auto" w:fill="FFFFFF"/>
        </w:rPr>
        <w:t>om kostnadseffektiv</w:t>
      </w:r>
      <w:r w:rsidR="004E27B3">
        <w:rPr>
          <w:rFonts w:asciiTheme="minorHAnsi" w:hAnsiTheme="minorHAnsi" w:cstheme="minorHAnsi"/>
          <w:color w:val="333333"/>
          <w:szCs w:val="24"/>
          <w:shd w:val="clear" w:color="auto" w:fill="FFFFFF"/>
        </w:rPr>
        <w:t>itet</w:t>
      </w:r>
      <w:r w:rsidR="004E27B3" w:rsidRPr="00AB4A16">
        <w:rPr>
          <w:rFonts w:asciiTheme="minorHAnsi" w:hAnsiTheme="minorHAnsi" w:cstheme="minorHAnsi"/>
          <w:color w:val="333333"/>
          <w:szCs w:val="24"/>
          <w:shd w:val="clear" w:color="auto" w:fill="FFFFFF"/>
        </w:rPr>
        <w:t xml:space="preserve"> </w:t>
      </w:r>
      <w:r w:rsidRPr="00AB4A16">
        <w:rPr>
          <w:rFonts w:asciiTheme="minorHAnsi" w:hAnsiTheme="minorHAnsi" w:cstheme="minorHAnsi"/>
          <w:color w:val="333333"/>
          <w:szCs w:val="24"/>
          <w:shd w:val="clear" w:color="auto" w:fill="FFFFFF"/>
        </w:rPr>
        <w:t>fra studier, kan slike avtaler innebære at et legemiddelfirma får betalt i henhold til effekten man kan observere over tid hos enkeltpasienter.</w:t>
      </w:r>
    </w:p>
    <w:p w14:paraId="0444618A" w14:textId="77777777" w:rsidR="0072231B" w:rsidRPr="00764418" w:rsidRDefault="0072231B" w:rsidP="00764418">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p>
    <w:p w14:paraId="09220703" w14:textId="77777777" w:rsidR="00F57867" w:rsidRDefault="00764418" w:rsidP="00F57867">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r w:rsidRPr="004E27B3">
        <w:rPr>
          <w:rFonts w:asciiTheme="minorHAnsi" w:hAnsiTheme="minorHAnsi" w:cstheme="minorBidi"/>
          <w:color w:val="000000" w:themeColor="text1"/>
          <w:u w:val="single"/>
        </w:rPr>
        <w:t>Støttes med</w:t>
      </w:r>
      <w:r w:rsidRPr="22C0E9A9">
        <w:rPr>
          <w:rFonts w:asciiTheme="minorHAnsi" w:hAnsiTheme="minorHAnsi" w:cstheme="minorBidi"/>
          <w:color w:val="000000" w:themeColor="text1"/>
          <w:u w:val="single"/>
        </w:rPr>
        <w:t xml:space="preserve"> følgende kommentar</w:t>
      </w:r>
      <w:r w:rsidR="00610343" w:rsidRPr="22C0E9A9">
        <w:rPr>
          <w:rFonts w:asciiTheme="minorHAnsi" w:hAnsiTheme="minorHAnsi" w:cstheme="minorBidi"/>
          <w:color w:val="000000" w:themeColor="text1"/>
          <w:u w:val="single"/>
        </w:rPr>
        <w:t>/vurdering:</w:t>
      </w:r>
      <w:r w:rsidR="00610343" w:rsidRPr="22C0E9A9">
        <w:rPr>
          <w:rFonts w:asciiTheme="minorHAnsi" w:hAnsiTheme="minorHAnsi" w:cstheme="minorBidi"/>
          <w:color w:val="000000" w:themeColor="text1"/>
        </w:rPr>
        <w:t xml:space="preserve"> </w:t>
      </w:r>
    </w:p>
    <w:p w14:paraId="24B73346" w14:textId="131D04DB" w:rsidR="00610343" w:rsidRPr="00F20292" w:rsidRDefault="00610343" w:rsidP="00F20292">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r w:rsidRPr="00F20292">
        <w:rPr>
          <w:rFonts w:asciiTheme="minorHAnsi" w:hAnsiTheme="minorHAnsi" w:cstheme="minorBidi"/>
          <w:color w:val="000000" w:themeColor="text1"/>
        </w:rPr>
        <w:t xml:space="preserve">Midlertidig innføring og alternative prisavtaler er </w:t>
      </w:r>
      <w:r w:rsidR="008E06DF" w:rsidRPr="00F20292">
        <w:rPr>
          <w:rFonts w:asciiTheme="minorHAnsi" w:hAnsiTheme="minorHAnsi" w:cstheme="minorBidi"/>
          <w:color w:val="000000" w:themeColor="text1"/>
        </w:rPr>
        <w:t>i mange tilfeller</w:t>
      </w:r>
      <w:r w:rsidRPr="00F20292">
        <w:rPr>
          <w:rFonts w:asciiTheme="minorHAnsi" w:hAnsiTheme="minorHAnsi" w:cstheme="minorBidi"/>
          <w:color w:val="000000" w:themeColor="text1"/>
        </w:rPr>
        <w:t xml:space="preserve"> del av samme sak. Legeforeningen har tidligere anbefalt økt bruk av midlertidig innføring for å tilrettelegge for persontilpasset medisin og behandlingstilgang for små pasientgrupper/sjeldenfeltet, og har argumentert for </w:t>
      </w:r>
      <w:r w:rsidR="008E06DF" w:rsidRPr="00F20292">
        <w:rPr>
          <w:rFonts w:asciiTheme="minorHAnsi" w:hAnsiTheme="minorHAnsi" w:cstheme="minorBidi"/>
          <w:color w:val="000000" w:themeColor="text1"/>
        </w:rPr>
        <w:t>at kliniker</w:t>
      </w:r>
      <w:r w:rsidR="00622EE8" w:rsidRPr="00F20292">
        <w:rPr>
          <w:rFonts w:asciiTheme="minorHAnsi" w:hAnsiTheme="minorHAnsi" w:cstheme="minorBidi"/>
          <w:color w:val="000000" w:themeColor="text1"/>
        </w:rPr>
        <w:t>e involveres</w:t>
      </w:r>
      <w:r w:rsidRPr="00F20292">
        <w:rPr>
          <w:rFonts w:asciiTheme="minorHAnsi" w:hAnsiTheme="minorHAnsi" w:cstheme="minorBidi"/>
          <w:color w:val="000000" w:themeColor="text1"/>
        </w:rPr>
        <w:t xml:space="preserve"> i forkant av denne type beslutninger</w:t>
      </w:r>
      <w:r w:rsidR="002E40E7" w:rsidRPr="00F20292">
        <w:rPr>
          <w:rFonts w:asciiTheme="minorHAnsi" w:hAnsiTheme="minorHAnsi" w:cstheme="minorBidi"/>
          <w:color w:val="000000" w:themeColor="text1"/>
        </w:rPr>
        <w:t>.</w:t>
      </w:r>
    </w:p>
    <w:p w14:paraId="05E6D952" w14:textId="7A3C9938" w:rsidR="008E06DF" w:rsidRPr="00610343" w:rsidRDefault="008E06DF" w:rsidP="00A86924">
      <w:pPr>
        <w:tabs>
          <w:tab w:val="left" w:pos="3600"/>
          <w:tab w:val="right" w:pos="8931"/>
          <w:tab w:val="left" w:pos="9360"/>
        </w:tabs>
        <w:suppressAutoHyphens/>
        <w:rPr>
          <w:rFonts w:asciiTheme="minorHAnsi" w:hAnsiTheme="minorHAnsi" w:cstheme="minorBidi"/>
          <w:color w:val="000000"/>
        </w:rPr>
      </w:pPr>
      <w:r w:rsidRPr="22C0E9A9">
        <w:rPr>
          <w:rFonts w:asciiTheme="minorHAnsi" w:hAnsiTheme="minorHAnsi" w:cstheme="minorBidi"/>
          <w:color w:val="000000" w:themeColor="text1"/>
        </w:rPr>
        <w:t xml:space="preserve">Legeforeningen </w:t>
      </w:r>
      <w:r w:rsidR="00642A8B" w:rsidRPr="22C0E9A9">
        <w:rPr>
          <w:rFonts w:asciiTheme="minorHAnsi" w:hAnsiTheme="minorHAnsi" w:cstheme="minorBidi"/>
          <w:color w:val="000000" w:themeColor="text1"/>
        </w:rPr>
        <w:t>erfarer</w:t>
      </w:r>
      <w:r w:rsidRPr="22C0E9A9">
        <w:rPr>
          <w:rFonts w:asciiTheme="minorHAnsi" w:hAnsiTheme="minorHAnsi" w:cstheme="minorBidi"/>
          <w:color w:val="000000" w:themeColor="text1"/>
        </w:rPr>
        <w:t xml:space="preserve"> at prisavtaler kan være egnet tiltak for behandlingstilgang ved usikker dokumentasjon, men anser dette som en forretningsavtale </w:t>
      </w:r>
      <w:r w:rsidR="0067775D">
        <w:rPr>
          <w:rFonts w:asciiTheme="minorHAnsi" w:hAnsiTheme="minorHAnsi" w:cstheme="minorBidi"/>
          <w:color w:val="000000" w:themeColor="text1"/>
        </w:rPr>
        <w:t>som det er opp til</w:t>
      </w:r>
      <w:r w:rsidRPr="22C0E9A9">
        <w:rPr>
          <w:rFonts w:asciiTheme="minorHAnsi" w:hAnsiTheme="minorHAnsi" w:cstheme="minorBidi"/>
          <w:color w:val="000000" w:themeColor="text1"/>
        </w:rPr>
        <w:t xml:space="preserve"> legemiddelselskaper og den offentlige helsetjenesten</w:t>
      </w:r>
      <w:r w:rsidR="00F369C3">
        <w:rPr>
          <w:rFonts w:asciiTheme="minorHAnsi" w:hAnsiTheme="minorHAnsi" w:cstheme="minorBidi"/>
          <w:color w:val="000000" w:themeColor="text1"/>
        </w:rPr>
        <w:t xml:space="preserve"> å inngå</w:t>
      </w:r>
      <w:r w:rsidR="00F57867" w:rsidRPr="22C0E9A9">
        <w:rPr>
          <w:rFonts w:asciiTheme="minorHAnsi" w:hAnsiTheme="minorHAnsi" w:cstheme="minorBidi"/>
          <w:color w:val="000000" w:themeColor="text1"/>
        </w:rPr>
        <w:t>.</w:t>
      </w:r>
    </w:p>
    <w:p w14:paraId="369E132A" w14:textId="77777777" w:rsidR="00364AF8" w:rsidRPr="00610343" w:rsidRDefault="00364AF8" w:rsidP="00364AF8">
      <w:pPr>
        <w:tabs>
          <w:tab w:val="left" w:pos="-1440"/>
          <w:tab w:val="left" w:pos="-720"/>
          <w:tab w:val="left" w:pos="0"/>
          <w:tab w:val="left" w:pos="3600"/>
          <w:tab w:val="right" w:pos="8931"/>
          <w:tab w:val="left" w:pos="9360"/>
        </w:tabs>
        <w:suppressAutoHyphens/>
        <w:ind w:left="720"/>
        <w:rPr>
          <w:rFonts w:asciiTheme="minorHAnsi" w:hAnsiTheme="minorHAnsi" w:cstheme="minorHAnsi"/>
          <w:color w:val="000000"/>
          <w:szCs w:val="24"/>
        </w:rPr>
      </w:pPr>
    </w:p>
    <w:p w14:paraId="72C1AFE6" w14:textId="3CDF7A2F" w:rsidR="00260BDE" w:rsidRPr="00260BDE" w:rsidRDefault="00764418" w:rsidP="00193D5C">
      <w:pPr>
        <w:numPr>
          <w:ilvl w:val="0"/>
          <w:numId w:val="25"/>
        </w:numPr>
        <w:tabs>
          <w:tab w:val="left" w:pos="-1440"/>
          <w:tab w:val="left" w:pos="-720"/>
          <w:tab w:val="left" w:pos="0"/>
          <w:tab w:val="left" w:pos="3600"/>
          <w:tab w:val="right" w:pos="8931"/>
          <w:tab w:val="left" w:pos="9360"/>
        </w:tabs>
        <w:suppressAutoHyphens/>
        <w:spacing w:after="120"/>
        <w:ind w:left="714" w:hanging="357"/>
        <w:rPr>
          <w:rFonts w:asciiTheme="minorHAnsi" w:hAnsiTheme="minorHAnsi" w:cstheme="minorHAnsi"/>
          <w:color w:val="000000"/>
          <w:szCs w:val="24"/>
        </w:rPr>
      </w:pPr>
      <w:r>
        <w:rPr>
          <w:rFonts w:asciiTheme="minorHAnsi" w:hAnsiTheme="minorHAnsi" w:cstheme="minorHAnsi"/>
          <w:b/>
          <w:bCs/>
          <w:color w:val="000000"/>
          <w:szCs w:val="24"/>
        </w:rPr>
        <w:t>L</w:t>
      </w:r>
      <w:r w:rsidR="00610343" w:rsidRPr="00610343">
        <w:rPr>
          <w:rFonts w:asciiTheme="minorHAnsi" w:hAnsiTheme="minorHAnsi" w:cstheme="minorHAnsi"/>
          <w:b/>
          <w:bCs/>
          <w:color w:val="000000"/>
          <w:szCs w:val="24"/>
        </w:rPr>
        <w:t>egge til rette for «compassionate use» av legemidler for pasienter med forventet behandlingsvarighet under seks måneder</w:t>
      </w:r>
    </w:p>
    <w:p w14:paraId="79758F5D" w14:textId="7790EAD3" w:rsidR="00815A58" w:rsidRDefault="00575417" w:rsidP="00815A58">
      <w:pPr>
        <w:rPr>
          <w:rFonts w:ascii="Source Serif Pro" w:hAnsi="Source Serif Pro"/>
          <w:color w:val="333333"/>
          <w:sz w:val="26"/>
          <w:szCs w:val="26"/>
          <w:shd w:val="clear" w:color="auto" w:fill="FFFFFF"/>
        </w:rPr>
      </w:pPr>
      <w:r w:rsidRPr="004E27B3">
        <w:rPr>
          <w:rFonts w:asciiTheme="minorHAnsi" w:hAnsiTheme="minorHAnsi" w:cstheme="minorHAnsi"/>
          <w:color w:val="333333"/>
          <w:szCs w:val="24"/>
          <w:shd w:val="clear" w:color="auto" w:fill="FFFFFF"/>
        </w:rPr>
        <w:t xml:space="preserve">Ekspertgruppen </w:t>
      </w:r>
      <w:r w:rsidR="00FD33FA" w:rsidRPr="004E27B3">
        <w:rPr>
          <w:rFonts w:asciiTheme="minorHAnsi" w:hAnsiTheme="minorHAnsi" w:cstheme="minorHAnsi"/>
          <w:color w:val="333333"/>
          <w:szCs w:val="24"/>
          <w:shd w:val="clear" w:color="auto" w:fill="FFFFFF"/>
        </w:rPr>
        <w:t>mener "c</w:t>
      </w:r>
      <w:r w:rsidR="00815A58" w:rsidRPr="004E27B3">
        <w:rPr>
          <w:rFonts w:asciiTheme="minorHAnsi" w:hAnsiTheme="minorHAnsi" w:cstheme="minorHAnsi"/>
          <w:color w:val="333333"/>
          <w:szCs w:val="24"/>
          <w:shd w:val="clear" w:color="auto" w:fill="FFFFFF"/>
        </w:rPr>
        <w:t>ompassionate use</w:t>
      </w:r>
      <w:r w:rsidR="00FD33FA" w:rsidRPr="004E27B3">
        <w:rPr>
          <w:rFonts w:asciiTheme="minorHAnsi" w:hAnsiTheme="minorHAnsi" w:cstheme="minorHAnsi"/>
          <w:color w:val="333333"/>
          <w:szCs w:val="24"/>
          <w:shd w:val="clear" w:color="auto" w:fill="FFFFFF"/>
        </w:rPr>
        <w:t>"-</w:t>
      </w:r>
      <w:r w:rsidR="00815A58" w:rsidRPr="004E27B3">
        <w:rPr>
          <w:rFonts w:asciiTheme="minorHAnsi" w:hAnsiTheme="minorHAnsi" w:cstheme="minorHAnsi"/>
          <w:color w:val="333333"/>
          <w:szCs w:val="24"/>
          <w:shd w:val="clear" w:color="auto" w:fill="FFFFFF"/>
        </w:rPr>
        <w:t xml:space="preserve"> programmer gir pasienter tilgang til lovende legemidler før legemiddelet oppnår markedsføringstillatelse. Legemiddelindustrien har pekt på flere forhold som vanskeliggjør ordninger med compassionate use, og ekspertgruppen mener det bør legges bedre til rette for slike når forventet behandlingsvarighet er under seks måneder</w:t>
      </w:r>
      <w:r w:rsidR="00815A58" w:rsidRPr="004E27B3">
        <w:rPr>
          <w:rFonts w:ascii="Source Serif Pro" w:hAnsi="Source Serif Pro"/>
          <w:color w:val="333333"/>
          <w:sz w:val="26"/>
          <w:szCs w:val="26"/>
          <w:shd w:val="clear" w:color="auto" w:fill="FFFFFF"/>
        </w:rPr>
        <w:t>.</w:t>
      </w:r>
    </w:p>
    <w:p w14:paraId="3BB2585C" w14:textId="77777777" w:rsidR="00155865" w:rsidRPr="004E27B3" w:rsidRDefault="00155865" w:rsidP="00815A58">
      <w:pPr>
        <w:rPr>
          <w:rFonts w:asciiTheme="minorHAnsi" w:hAnsiTheme="minorHAnsi" w:cstheme="minorHAnsi"/>
          <w:szCs w:val="24"/>
        </w:rPr>
      </w:pPr>
    </w:p>
    <w:p w14:paraId="6EAD064B" w14:textId="2B39B0EB" w:rsidR="003564C7" w:rsidRPr="004E27B3" w:rsidRDefault="00260BDE" w:rsidP="000378B9">
      <w:pPr>
        <w:tabs>
          <w:tab w:val="left" w:pos="-1440"/>
          <w:tab w:val="left" w:pos="-720"/>
          <w:tab w:val="left" w:pos="0"/>
          <w:tab w:val="left" w:pos="3600"/>
          <w:tab w:val="right" w:pos="8931"/>
          <w:tab w:val="left" w:pos="9360"/>
        </w:tabs>
        <w:suppressAutoHyphens/>
        <w:rPr>
          <w:rFonts w:asciiTheme="minorHAnsi" w:hAnsiTheme="minorHAnsi" w:cstheme="minorBidi"/>
          <w:color w:val="000000"/>
          <w:szCs w:val="24"/>
          <w:u w:val="single"/>
        </w:rPr>
      </w:pPr>
      <w:r w:rsidRPr="004E27B3">
        <w:rPr>
          <w:rFonts w:asciiTheme="minorHAnsi" w:hAnsiTheme="minorHAnsi" w:cstheme="minorBidi"/>
          <w:color w:val="000000" w:themeColor="text1"/>
          <w:u w:val="single"/>
        </w:rPr>
        <w:t>Støttes</w:t>
      </w:r>
      <w:r w:rsidR="00B306C1" w:rsidRPr="004E27B3">
        <w:rPr>
          <w:rFonts w:asciiTheme="minorHAnsi" w:hAnsiTheme="minorHAnsi" w:cstheme="minorBidi"/>
          <w:color w:val="000000" w:themeColor="text1"/>
          <w:u w:val="single"/>
        </w:rPr>
        <w:t>.</w:t>
      </w:r>
    </w:p>
    <w:p w14:paraId="0AF11860" w14:textId="77777777" w:rsidR="00364AF8" w:rsidRPr="00610343" w:rsidRDefault="00364AF8" w:rsidP="00193D5C">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p>
    <w:p w14:paraId="57BD45E7" w14:textId="781257E4" w:rsidR="00260BDE" w:rsidRPr="00A86924" w:rsidRDefault="00764418" w:rsidP="00193D5C">
      <w:pPr>
        <w:numPr>
          <w:ilvl w:val="0"/>
          <w:numId w:val="27"/>
        </w:numPr>
        <w:tabs>
          <w:tab w:val="left" w:pos="-1440"/>
          <w:tab w:val="left" w:pos="-720"/>
          <w:tab w:val="left" w:pos="0"/>
          <w:tab w:val="left" w:pos="3600"/>
          <w:tab w:val="right" w:pos="8931"/>
          <w:tab w:val="left" w:pos="9360"/>
        </w:tabs>
        <w:suppressAutoHyphens/>
        <w:spacing w:after="120"/>
        <w:ind w:left="714" w:hanging="357"/>
        <w:rPr>
          <w:rFonts w:asciiTheme="minorHAnsi" w:hAnsiTheme="minorHAnsi" w:cstheme="minorHAnsi"/>
          <w:b/>
          <w:bCs/>
          <w:color w:val="000000"/>
          <w:szCs w:val="24"/>
        </w:rPr>
      </w:pPr>
      <w:r>
        <w:rPr>
          <w:rFonts w:asciiTheme="minorHAnsi" w:hAnsiTheme="minorHAnsi" w:cstheme="minorHAnsi"/>
          <w:b/>
          <w:bCs/>
          <w:color w:val="000000"/>
          <w:szCs w:val="24"/>
        </w:rPr>
        <w:t>E</w:t>
      </w:r>
      <w:r w:rsidR="00610343" w:rsidRPr="00610343">
        <w:rPr>
          <w:rFonts w:asciiTheme="minorHAnsi" w:hAnsiTheme="minorHAnsi" w:cstheme="minorHAnsi"/>
          <w:b/>
          <w:bCs/>
          <w:color w:val="000000"/>
          <w:szCs w:val="24"/>
        </w:rPr>
        <w:t xml:space="preserve">tablere nasjonale systemer for registrering og evaluering av ordninger for unntak og </w:t>
      </w:r>
      <w:r w:rsidR="00610343" w:rsidRPr="00A86924">
        <w:rPr>
          <w:rFonts w:asciiTheme="minorHAnsi" w:hAnsiTheme="minorHAnsi" w:cstheme="minorHAnsi"/>
          <w:b/>
          <w:bCs/>
          <w:color w:val="000000"/>
          <w:szCs w:val="24"/>
        </w:rPr>
        <w:t>individuell tilgang</w:t>
      </w:r>
    </w:p>
    <w:p w14:paraId="02C27648" w14:textId="3F3EAB44" w:rsidR="007221C3" w:rsidRPr="004E27B3" w:rsidRDefault="001522E9" w:rsidP="007221C3">
      <w:pPr>
        <w:rPr>
          <w:rFonts w:asciiTheme="minorHAnsi" w:hAnsiTheme="minorHAnsi" w:cstheme="minorHAnsi"/>
          <w:szCs w:val="24"/>
        </w:rPr>
      </w:pPr>
      <w:r w:rsidRPr="004E27B3">
        <w:rPr>
          <w:rFonts w:asciiTheme="minorHAnsi" w:hAnsiTheme="minorHAnsi" w:cstheme="minorHAnsi"/>
          <w:color w:val="333333"/>
          <w:szCs w:val="24"/>
          <w:shd w:val="clear" w:color="auto" w:fill="FFFFFF"/>
        </w:rPr>
        <w:t>Ekspertgruppen viser til at d</w:t>
      </w:r>
      <w:r w:rsidR="007221C3" w:rsidRPr="004E27B3">
        <w:rPr>
          <w:rFonts w:asciiTheme="minorHAnsi" w:hAnsiTheme="minorHAnsi" w:cstheme="minorHAnsi"/>
          <w:color w:val="333333"/>
          <w:szCs w:val="24"/>
          <w:shd w:val="clear" w:color="auto" w:fill="FFFFFF"/>
        </w:rPr>
        <w:t xml:space="preserve">et eksisterer slike systemer i dag, men </w:t>
      </w:r>
      <w:r w:rsidRPr="004E27B3">
        <w:rPr>
          <w:rFonts w:asciiTheme="minorHAnsi" w:hAnsiTheme="minorHAnsi" w:cstheme="minorHAnsi"/>
          <w:color w:val="333333"/>
          <w:szCs w:val="24"/>
          <w:shd w:val="clear" w:color="auto" w:fill="FFFFFF"/>
        </w:rPr>
        <w:t xml:space="preserve">at </w:t>
      </w:r>
      <w:r w:rsidR="007221C3" w:rsidRPr="004E27B3">
        <w:rPr>
          <w:rFonts w:asciiTheme="minorHAnsi" w:hAnsiTheme="minorHAnsi" w:cstheme="minorHAnsi"/>
          <w:color w:val="333333"/>
          <w:szCs w:val="24"/>
          <w:shd w:val="clear" w:color="auto" w:fill="FFFFFF"/>
        </w:rPr>
        <w:t>de bør bli bedre slik at det er enklere å overvåke hva som skjer i praksis og gjøre det mulig å oppdage ulikhet i praksis og utilsiktede effekter. Bedre systemer legger også til rette for mer lik praksis på tvers av sykehus og regioner.</w:t>
      </w:r>
    </w:p>
    <w:p w14:paraId="1E7E84EE" w14:textId="77777777" w:rsidR="007221C3" w:rsidRPr="004E27B3" w:rsidRDefault="007221C3" w:rsidP="007221C3">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p>
    <w:p w14:paraId="4BE1033D" w14:textId="132F890F" w:rsidR="00260BDE" w:rsidRPr="001522E9" w:rsidRDefault="00260BDE" w:rsidP="00260BDE">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u w:val="single"/>
        </w:rPr>
      </w:pPr>
      <w:r w:rsidRPr="00154578">
        <w:rPr>
          <w:rFonts w:asciiTheme="minorHAnsi" w:hAnsiTheme="minorHAnsi" w:cstheme="minorHAnsi"/>
          <w:color w:val="000000"/>
          <w:szCs w:val="24"/>
          <w:u w:val="single"/>
        </w:rPr>
        <w:t>Støttes m</w:t>
      </w:r>
      <w:r w:rsidRPr="001522E9">
        <w:rPr>
          <w:rFonts w:asciiTheme="minorHAnsi" w:hAnsiTheme="minorHAnsi" w:cstheme="minorHAnsi"/>
          <w:color w:val="000000"/>
          <w:szCs w:val="24"/>
          <w:u w:val="single"/>
        </w:rPr>
        <w:t>ed følgende kommentar/vurdering:</w:t>
      </w:r>
    </w:p>
    <w:p w14:paraId="38F9C2CC" w14:textId="43FECEF1" w:rsidR="00410D7C" w:rsidRPr="00DC0FA6" w:rsidRDefault="00410D7C" w:rsidP="00DC0FA6">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r w:rsidRPr="00DC0FA6">
        <w:rPr>
          <w:rFonts w:asciiTheme="minorHAnsi" w:hAnsiTheme="minorHAnsi" w:cstheme="minorHAnsi"/>
          <w:color w:val="000000"/>
          <w:szCs w:val="24"/>
        </w:rPr>
        <w:t>Legeforeningen</w:t>
      </w:r>
      <w:r w:rsidR="00F50A52" w:rsidRPr="00DC0FA6">
        <w:rPr>
          <w:rFonts w:asciiTheme="minorHAnsi" w:hAnsiTheme="minorHAnsi" w:cstheme="minorHAnsi"/>
          <w:color w:val="000000"/>
          <w:szCs w:val="24"/>
        </w:rPr>
        <w:t xml:space="preserve"> </w:t>
      </w:r>
      <w:r w:rsidR="00C66626">
        <w:rPr>
          <w:rFonts w:asciiTheme="minorHAnsi" w:hAnsiTheme="minorHAnsi" w:cstheme="minorHAnsi"/>
          <w:color w:val="000000"/>
          <w:szCs w:val="24"/>
        </w:rPr>
        <w:t>støtter</w:t>
      </w:r>
      <w:r w:rsidR="00F50A52" w:rsidRPr="00DC0FA6">
        <w:rPr>
          <w:rFonts w:asciiTheme="minorHAnsi" w:hAnsiTheme="minorHAnsi" w:cstheme="minorHAnsi"/>
          <w:color w:val="000000"/>
          <w:szCs w:val="24"/>
        </w:rPr>
        <w:t xml:space="preserve"> tiltak </w:t>
      </w:r>
      <w:r w:rsidR="00312D41" w:rsidRPr="00DC0FA6">
        <w:rPr>
          <w:rFonts w:asciiTheme="minorHAnsi" w:hAnsiTheme="minorHAnsi" w:cstheme="minorHAnsi"/>
          <w:color w:val="000000"/>
          <w:szCs w:val="24"/>
        </w:rPr>
        <w:t>s</w:t>
      </w:r>
      <w:r w:rsidR="00312D41" w:rsidRPr="00DC0FA6">
        <w:rPr>
          <w:rFonts w:asciiTheme="minorHAnsi" w:hAnsiTheme="minorHAnsi" w:cstheme="minorBidi"/>
          <w:color w:val="000000" w:themeColor="text1"/>
        </w:rPr>
        <w:t>om bidrar til en harmonisering av hvordan unntaksordningene praktiseres i de ulike helseforetakene</w:t>
      </w:r>
      <w:r w:rsidR="00C66626">
        <w:rPr>
          <w:rFonts w:asciiTheme="minorHAnsi" w:hAnsiTheme="minorHAnsi" w:cstheme="minorBidi"/>
          <w:color w:val="000000" w:themeColor="text1"/>
        </w:rPr>
        <w:t>.</w:t>
      </w:r>
      <w:r w:rsidR="00DC0FA6">
        <w:rPr>
          <w:rFonts w:asciiTheme="minorHAnsi" w:hAnsiTheme="minorHAnsi" w:cstheme="minorBidi"/>
          <w:color w:val="000000" w:themeColor="text1"/>
        </w:rPr>
        <w:t xml:space="preserve"> </w:t>
      </w:r>
    </w:p>
    <w:p w14:paraId="4526E5B3" w14:textId="199E19DD" w:rsidR="00610343" w:rsidRDefault="003144D4" w:rsidP="00C66626">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r w:rsidRPr="00C66626">
        <w:rPr>
          <w:rFonts w:asciiTheme="minorHAnsi" w:hAnsiTheme="minorHAnsi" w:cstheme="minorHAnsi"/>
          <w:color w:val="000000"/>
          <w:szCs w:val="24"/>
        </w:rPr>
        <w:t>Nasjonale systemer</w:t>
      </w:r>
      <w:r w:rsidR="004A2087" w:rsidRPr="00C66626">
        <w:rPr>
          <w:rFonts w:asciiTheme="minorHAnsi" w:hAnsiTheme="minorHAnsi" w:cstheme="minorHAnsi"/>
          <w:color w:val="000000"/>
          <w:szCs w:val="24"/>
        </w:rPr>
        <w:t xml:space="preserve"> sikrer </w:t>
      </w:r>
      <w:r w:rsidR="00610343" w:rsidRPr="00C66626">
        <w:rPr>
          <w:rFonts w:asciiTheme="minorHAnsi" w:hAnsiTheme="minorHAnsi" w:cstheme="minorHAnsi"/>
          <w:color w:val="000000"/>
          <w:szCs w:val="24"/>
        </w:rPr>
        <w:t>åpenhet</w:t>
      </w:r>
      <w:r w:rsidR="00C061A1" w:rsidRPr="00C66626">
        <w:rPr>
          <w:rFonts w:asciiTheme="minorHAnsi" w:hAnsiTheme="minorHAnsi" w:cstheme="minorHAnsi"/>
          <w:color w:val="000000"/>
          <w:szCs w:val="24"/>
        </w:rPr>
        <w:t xml:space="preserve"> for unntaksbeslutninger og utredningsprosessene</w:t>
      </w:r>
      <w:r w:rsidR="00972FF4" w:rsidRPr="00C66626">
        <w:rPr>
          <w:rFonts w:asciiTheme="minorHAnsi" w:hAnsiTheme="minorHAnsi" w:cstheme="minorHAnsi"/>
          <w:color w:val="000000"/>
          <w:szCs w:val="24"/>
        </w:rPr>
        <w:t>, som</w:t>
      </w:r>
      <w:r w:rsidR="004A2087" w:rsidRPr="00C66626">
        <w:rPr>
          <w:rFonts w:asciiTheme="minorHAnsi" w:hAnsiTheme="minorHAnsi" w:cstheme="minorHAnsi"/>
          <w:color w:val="000000"/>
          <w:szCs w:val="24"/>
        </w:rPr>
        <w:t xml:space="preserve"> underbygger l</w:t>
      </w:r>
      <w:r w:rsidR="00610343" w:rsidRPr="00C66626">
        <w:rPr>
          <w:rFonts w:asciiTheme="minorHAnsi" w:hAnsiTheme="minorHAnsi" w:cstheme="minorHAnsi"/>
          <w:color w:val="000000"/>
          <w:szCs w:val="24"/>
        </w:rPr>
        <w:t>ikeverdig individuell tilgang</w:t>
      </w:r>
      <w:r w:rsidR="00C061A1" w:rsidRPr="00C66626">
        <w:rPr>
          <w:rFonts w:asciiTheme="minorHAnsi" w:hAnsiTheme="minorHAnsi" w:cstheme="minorHAnsi"/>
          <w:color w:val="000000"/>
          <w:szCs w:val="24"/>
        </w:rPr>
        <w:t xml:space="preserve"> til unntaksordninger</w:t>
      </w:r>
      <w:r w:rsidR="00E25E62" w:rsidRPr="00C66626">
        <w:rPr>
          <w:rFonts w:asciiTheme="minorHAnsi" w:hAnsiTheme="minorHAnsi" w:cstheme="minorHAnsi"/>
          <w:color w:val="000000"/>
          <w:szCs w:val="24"/>
        </w:rPr>
        <w:t>.</w:t>
      </w:r>
    </w:p>
    <w:p w14:paraId="33055B0D" w14:textId="77777777" w:rsidR="008E41CD" w:rsidRDefault="008E41CD" w:rsidP="00C66626">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p>
    <w:p w14:paraId="6F20B4EE" w14:textId="77777777" w:rsidR="008E41CD" w:rsidRDefault="008E41CD" w:rsidP="00C66626">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p>
    <w:p w14:paraId="6542B148" w14:textId="77777777" w:rsidR="008E41CD" w:rsidRDefault="008E41CD" w:rsidP="00C66626">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p>
    <w:p w14:paraId="439A8613" w14:textId="77777777" w:rsidR="008E41CD" w:rsidRDefault="008E41CD" w:rsidP="00C66626">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p>
    <w:p w14:paraId="66A1552B" w14:textId="77777777" w:rsidR="008E41CD" w:rsidRDefault="008E41CD" w:rsidP="00C66626">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p>
    <w:p w14:paraId="6DA62EE2" w14:textId="77777777" w:rsidR="008E41CD" w:rsidRDefault="008E41CD" w:rsidP="00C66626">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p>
    <w:p w14:paraId="09E7E1A3" w14:textId="77777777" w:rsidR="008E41CD" w:rsidRDefault="008E41CD" w:rsidP="00C66626">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p>
    <w:p w14:paraId="4F37DC00" w14:textId="77777777" w:rsidR="008E41CD" w:rsidRDefault="008E41CD" w:rsidP="00C66626">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p>
    <w:p w14:paraId="373C8843" w14:textId="682597FB" w:rsidR="00681801" w:rsidRDefault="00681801" w:rsidP="00C66626">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p>
    <w:p w14:paraId="64D3DC95" w14:textId="77777777" w:rsidR="00C24260" w:rsidRDefault="00C24260" w:rsidP="00DA19F4">
      <w:pPr>
        <w:keepNext/>
        <w:keepLines/>
        <w:widowControl/>
        <w:spacing w:before="40" w:line="259" w:lineRule="auto"/>
        <w:outlineLvl w:val="1"/>
        <w:rPr>
          <w:b/>
          <w:bCs/>
          <w:snapToGrid/>
          <w:kern w:val="2"/>
          <w:sz w:val="28"/>
          <w:szCs w:val="28"/>
          <w:lang w:eastAsia="en-US"/>
          <w14:ligatures w14:val="standardContextual"/>
        </w:rPr>
      </w:pPr>
    </w:p>
    <w:p w14:paraId="455E8125" w14:textId="798E5806" w:rsidR="00790C8F" w:rsidRDefault="00DA19F4" w:rsidP="00DA19F4">
      <w:pPr>
        <w:keepNext/>
        <w:keepLines/>
        <w:widowControl/>
        <w:spacing w:before="40" w:line="259" w:lineRule="auto"/>
        <w:outlineLvl w:val="1"/>
        <w:rPr>
          <w:b/>
          <w:bCs/>
          <w:snapToGrid/>
          <w:kern w:val="2"/>
          <w:sz w:val="28"/>
          <w:szCs w:val="28"/>
          <w:lang w:eastAsia="en-US"/>
          <w14:ligatures w14:val="standardContextual"/>
        </w:rPr>
      </w:pPr>
      <w:r w:rsidRPr="00DA19F4">
        <w:rPr>
          <w:b/>
          <w:bCs/>
          <w:snapToGrid/>
          <w:kern w:val="2"/>
          <w:sz w:val="28"/>
          <w:szCs w:val="28"/>
          <w:lang w:eastAsia="en-US"/>
          <w14:ligatures w14:val="standardContextual"/>
        </w:rPr>
        <w:t xml:space="preserve">Rapport fra ekspertgruppen for perspektiv og prioriteringer </w:t>
      </w:r>
    </w:p>
    <w:p w14:paraId="0701E6A9" w14:textId="77777777" w:rsidR="00D52341" w:rsidRPr="00D52341" w:rsidRDefault="00F1717E" w:rsidP="00D52341">
      <w:pPr>
        <w:keepNext/>
        <w:keepLines/>
        <w:widowControl/>
        <w:spacing w:before="40" w:line="259" w:lineRule="auto"/>
        <w:outlineLvl w:val="1"/>
        <w:rPr>
          <w:snapToGrid/>
          <w:kern w:val="2"/>
          <w:szCs w:val="24"/>
          <w:lang w:eastAsia="en-US"/>
          <w14:ligatures w14:val="standardContextual"/>
        </w:rPr>
      </w:pPr>
      <w:hyperlink r:id="rId13">
        <w:r w:rsidR="00D52341" w:rsidRPr="00D52341">
          <w:rPr>
            <w:rStyle w:val="Hyperkobling"/>
            <w:snapToGrid/>
            <w:kern w:val="2"/>
            <w:szCs w:val="24"/>
            <w:lang w:eastAsia="en-US"/>
            <w14:ligatures w14:val="standardContextual"/>
          </w:rPr>
          <w:t>Perspektiv og prioriteringer - regjeringen.no</w:t>
        </w:r>
      </w:hyperlink>
    </w:p>
    <w:p w14:paraId="2F691980" w14:textId="77777777" w:rsidR="00DA19F4" w:rsidRPr="00DA19F4" w:rsidRDefault="00DA19F4" w:rsidP="00DA19F4">
      <w:pPr>
        <w:keepNext/>
        <w:keepLines/>
        <w:widowControl/>
        <w:spacing w:before="40" w:line="259" w:lineRule="auto"/>
        <w:outlineLvl w:val="1"/>
        <w:rPr>
          <w:b/>
          <w:bCs/>
          <w:snapToGrid/>
          <w:kern w:val="2"/>
          <w:sz w:val="28"/>
          <w:szCs w:val="28"/>
          <w:lang w:eastAsia="en-US"/>
          <w14:ligatures w14:val="standardContextual"/>
        </w:rPr>
      </w:pPr>
    </w:p>
    <w:p w14:paraId="5AA37418" w14:textId="23DCF293" w:rsidR="00EB2892" w:rsidRDefault="009F3AA8" w:rsidP="0099675B">
      <w:pPr>
        <w:rPr>
          <w:rFonts w:asciiTheme="minorHAnsi" w:hAnsiTheme="minorHAnsi" w:cstheme="minorHAnsi"/>
        </w:rPr>
      </w:pPr>
      <w:r w:rsidRPr="00912857">
        <w:rPr>
          <w:rFonts w:asciiTheme="minorHAnsi" w:hAnsiTheme="minorHAnsi" w:cstheme="minorHAnsi"/>
        </w:rPr>
        <w:t>Denne</w:t>
      </w:r>
      <w:r w:rsidR="00E134C1" w:rsidRPr="00912857">
        <w:rPr>
          <w:rFonts w:asciiTheme="minorHAnsi" w:hAnsiTheme="minorHAnsi" w:cstheme="minorHAnsi"/>
        </w:rPr>
        <w:t xml:space="preserve"> ekspertgruppen har</w:t>
      </w:r>
      <w:r w:rsidR="007B122F" w:rsidRPr="00912857">
        <w:rPr>
          <w:rFonts w:asciiTheme="minorHAnsi" w:hAnsiTheme="minorHAnsi" w:cstheme="minorHAnsi"/>
        </w:rPr>
        <w:t xml:space="preserve"> </w:t>
      </w:r>
      <w:r w:rsidR="004A2087">
        <w:rPr>
          <w:rFonts w:asciiTheme="minorHAnsi" w:hAnsiTheme="minorHAnsi" w:cstheme="minorHAnsi"/>
        </w:rPr>
        <w:t xml:space="preserve">drøftet </w:t>
      </w:r>
      <w:r w:rsidR="00185F81" w:rsidRPr="00912857">
        <w:rPr>
          <w:rFonts w:asciiTheme="minorHAnsi" w:hAnsiTheme="minorHAnsi" w:cstheme="minorHAnsi"/>
        </w:rPr>
        <w:t xml:space="preserve">hvilket perspektiv som </w:t>
      </w:r>
      <w:r w:rsidR="004A2087">
        <w:rPr>
          <w:rFonts w:asciiTheme="minorHAnsi" w:hAnsiTheme="minorHAnsi" w:cstheme="minorHAnsi"/>
        </w:rPr>
        <w:t xml:space="preserve">skal gjelde ved vurderinger av om </w:t>
      </w:r>
      <w:r w:rsidR="00C66626">
        <w:rPr>
          <w:rFonts w:asciiTheme="minorHAnsi" w:hAnsiTheme="minorHAnsi" w:cstheme="minorHAnsi"/>
        </w:rPr>
        <w:t xml:space="preserve">et </w:t>
      </w:r>
      <w:r w:rsidR="006A60CD" w:rsidRPr="00912857">
        <w:rPr>
          <w:rFonts w:asciiTheme="minorHAnsi" w:hAnsiTheme="minorHAnsi" w:cstheme="minorHAnsi"/>
        </w:rPr>
        <w:t>tiltak er kostnadseffektivt</w:t>
      </w:r>
      <w:r w:rsidR="00471848">
        <w:rPr>
          <w:rFonts w:asciiTheme="minorHAnsi" w:hAnsiTheme="minorHAnsi" w:cstheme="minorHAnsi"/>
        </w:rPr>
        <w:t>. Bør d</w:t>
      </w:r>
      <w:r w:rsidR="0099675B" w:rsidRPr="00912857">
        <w:rPr>
          <w:rFonts w:asciiTheme="minorHAnsi" w:hAnsiTheme="minorHAnsi" w:cstheme="minorHAnsi"/>
        </w:rPr>
        <w:t xml:space="preserve">agens utvidede helsetjenesteperspektiv fortsatt legges til grunn for prioriteringer i helse- og omsorgstjenestene, eller </w:t>
      </w:r>
      <w:r w:rsidR="00471848">
        <w:rPr>
          <w:rFonts w:asciiTheme="minorHAnsi" w:hAnsiTheme="minorHAnsi" w:cstheme="minorHAnsi"/>
        </w:rPr>
        <w:t>bør vi benytte et</w:t>
      </w:r>
      <w:r w:rsidR="0099675B" w:rsidRPr="00912857">
        <w:rPr>
          <w:rFonts w:asciiTheme="minorHAnsi" w:hAnsiTheme="minorHAnsi" w:cstheme="minorHAnsi"/>
        </w:rPr>
        <w:t xml:space="preserve"> samfunnsperspektiv – eller elementer av dette – </w:t>
      </w:r>
      <w:r w:rsidR="00471848">
        <w:rPr>
          <w:rFonts w:asciiTheme="minorHAnsi" w:hAnsiTheme="minorHAnsi" w:cstheme="minorHAnsi"/>
        </w:rPr>
        <w:t xml:space="preserve">som </w:t>
      </w:r>
      <w:r w:rsidR="00992098">
        <w:rPr>
          <w:rFonts w:asciiTheme="minorHAnsi" w:hAnsiTheme="minorHAnsi" w:cstheme="minorHAnsi"/>
        </w:rPr>
        <w:t xml:space="preserve">grunnlag </w:t>
      </w:r>
      <w:r w:rsidR="00896823">
        <w:rPr>
          <w:rFonts w:asciiTheme="minorHAnsi" w:hAnsiTheme="minorHAnsi" w:cstheme="minorHAnsi"/>
        </w:rPr>
        <w:t xml:space="preserve">for vurderingene? </w:t>
      </w:r>
    </w:p>
    <w:p w14:paraId="2FAA5A47" w14:textId="22DA7866" w:rsidR="003E664F" w:rsidRDefault="003E664F" w:rsidP="0099675B">
      <w:pPr>
        <w:rPr>
          <w:rFonts w:asciiTheme="minorHAnsi" w:hAnsiTheme="minorHAnsi" w:cstheme="minorHAnsi"/>
          <w:u w:val="single"/>
        </w:rPr>
      </w:pPr>
    </w:p>
    <w:p w14:paraId="387F9B38" w14:textId="2F508C53" w:rsidR="00683BCA" w:rsidRDefault="00683BCA" w:rsidP="006D6328">
      <w:pPr>
        <w:spacing w:after="120"/>
        <w:rPr>
          <w:rFonts w:asciiTheme="minorHAnsi" w:hAnsiTheme="minorHAnsi" w:cstheme="minorHAnsi"/>
          <w:u w:val="single"/>
        </w:rPr>
      </w:pPr>
      <w:r>
        <w:rPr>
          <w:rFonts w:asciiTheme="minorHAnsi" w:hAnsiTheme="minorHAnsi" w:cstheme="minorHAnsi"/>
          <w:u w:val="single"/>
        </w:rPr>
        <w:t>Om ulike perspektiv</w:t>
      </w:r>
      <w:r w:rsidR="00C65E7E">
        <w:rPr>
          <w:rFonts w:asciiTheme="minorHAnsi" w:hAnsiTheme="minorHAnsi" w:cstheme="minorHAnsi"/>
          <w:u w:val="single"/>
        </w:rPr>
        <w:t xml:space="preserve"> for prioriteringsbeslutninger</w:t>
      </w:r>
      <w:r w:rsidR="008F7C9A">
        <w:rPr>
          <w:rFonts w:asciiTheme="minorHAnsi" w:hAnsiTheme="minorHAnsi" w:cstheme="minorHAnsi"/>
          <w:u w:val="single"/>
        </w:rPr>
        <w:t>:</w:t>
      </w:r>
    </w:p>
    <w:p w14:paraId="500E12AB" w14:textId="742819D6" w:rsidR="00A517D8" w:rsidRPr="00D81C52" w:rsidRDefault="00A517D8" w:rsidP="00D81C52">
      <w:pPr>
        <w:spacing w:after="120"/>
        <w:rPr>
          <w:rStyle w:val="fontstyle01"/>
          <w:rFonts w:asciiTheme="minorHAnsi" w:hAnsiTheme="minorHAnsi" w:cstheme="minorHAnsi"/>
          <w:color w:val="auto"/>
          <w:sz w:val="24"/>
          <w:szCs w:val="24"/>
        </w:rPr>
      </w:pPr>
      <w:r w:rsidRPr="00D81C52">
        <w:rPr>
          <w:rFonts w:asciiTheme="minorHAnsi" w:hAnsiTheme="minorHAnsi" w:cstheme="minorHAnsi"/>
          <w:szCs w:val="24"/>
        </w:rPr>
        <w:t>E</w:t>
      </w:r>
      <w:r w:rsidR="00267B01" w:rsidRPr="00D81C52">
        <w:rPr>
          <w:rFonts w:asciiTheme="minorHAnsi" w:hAnsiTheme="minorHAnsi" w:cstheme="minorHAnsi"/>
          <w:szCs w:val="24"/>
        </w:rPr>
        <w:t xml:space="preserve">n </w:t>
      </w:r>
      <w:r w:rsidR="004F7E65" w:rsidRPr="00D81C52">
        <w:rPr>
          <w:rFonts w:asciiTheme="minorHAnsi" w:hAnsiTheme="minorHAnsi" w:cstheme="minorHAnsi"/>
          <w:szCs w:val="24"/>
        </w:rPr>
        <w:t>vurdering i et</w:t>
      </w:r>
      <w:r w:rsidRPr="00D81C52">
        <w:rPr>
          <w:rFonts w:asciiTheme="minorHAnsi" w:hAnsiTheme="minorHAnsi" w:cstheme="minorHAnsi"/>
          <w:szCs w:val="24"/>
        </w:rPr>
        <w:t xml:space="preserve"> </w:t>
      </w:r>
      <w:r w:rsidRPr="00D81C52">
        <w:rPr>
          <w:rFonts w:asciiTheme="minorHAnsi" w:hAnsiTheme="minorHAnsi" w:cstheme="minorHAnsi"/>
          <w:i/>
          <w:iCs/>
          <w:szCs w:val="24"/>
        </w:rPr>
        <w:t>rent helsetjenesteperspektiv</w:t>
      </w:r>
      <w:r w:rsidRPr="00D81C52">
        <w:rPr>
          <w:rFonts w:asciiTheme="minorHAnsi" w:hAnsiTheme="minorHAnsi" w:cstheme="minorHAnsi"/>
          <w:szCs w:val="24"/>
        </w:rPr>
        <w:t xml:space="preserve"> </w:t>
      </w:r>
      <w:r w:rsidRPr="00D81C52">
        <w:rPr>
          <w:rStyle w:val="fontstyle01"/>
          <w:rFonts w:asciiTheme="minorHAnsi" w:hAnsiTheme="minorHAnsi" w:cstheme="minorHAnsi"/>
          <w:sz w:val="24"/>
          <w:szCs w:val="24"/>
        </w:rPr>
        <w:t xml:space="preserve">er </w:t>
      </w:r>
      <w:r w:rsidR="00712323" w:rsidRPr="00D81C52">
        <w:rPr>
          <w:rStyle w:val="fontstyle01"/>
          <w:rFonts w:asciiTheme="minorHAnsi" w:hAnsiTheme="minorHAnsi" w:cstheme="minorHAnsi"/>
          <w:sz w:val="24"/>
          <w:szCs w:val="24"/>
        </w:rPr>
        <w:t xml:space="preserve">avgrenset til </w:t>
      </w:r>
      <w:r w:rsidRPr="00D81C52">
        <w:rPr>
          <w:rStyle w:val="fontstyle01"/>
          <w:rFonts w:asciiTheme="minorHAnsi" w:hAnsiTheme="minorHAnsi" w:cstheme="minorHAnsi"/>
          <w:sz w:val="24"/>
          <w:szCs w:val="24"/>
        </w:rPr>
        <w:t>elementene helsegevinst (målt i gode leveår), alvorlighet</w:t>
      </w:r>
      <w:r w:rsidRPr="00D81C52">
        <w:rPr>
          <w:rFonts w:asciiTheme="minorHAnsi" w:hAnsiTheme="minorHAnsi" w:cstheme="minorHAnsi"/>
          <w:color w:val="242021"/>
          <w:szCs w:val="24"/>
        </w:rPr>
        <w:t xml:space="preserve"> </w:t>
      </w:r>
      <w:r w:rsidRPr="00D81C52">
        <w:rPr>
          <w:rStyle w:val="fontstyle01"/>
          <w:rFonts w:asciiTheme="minorHAnsi" w:hAnsiTheme="minorHAnsi" w:cstheme="minorHAnsi"/>
          <w:sz w:val="24"/>
          <w:szCs w:val="24"/>
        </w:rPr>
        <w:t xml:space="preserve">(prognosetap) og relevant ressursbruk i </w:t>
      </w:r>
      <w:r w:rsidR="00F02E74" w:rsidRPr="00D81C52">
        <w:rPr>
          <w:rStyle w:val="fontstyle01"/>
          <w:rFonts w:asciiTheme="minorHAnsi" w:hAnsiTheme="minorHAnsi" w:cstheme="minorHAnsi"/>
          <w:sz w:val="24"/>
          <w:szCs w:val="24"/>
        </w:rPr>
        <w:t>spesial</w:t>
      </w:r>
      <w:r w:rsidR="006D6328" w:rsidRPr="00D81C52">
        <w:rPr>
          <w:rStyle w:val="fontstyle01"/>
          <w:rFonts w:asciiTheme="minorHAnsi" w:hAnsiTheme="minorHAnsi" w:cstheme="minorHAnsi"/>
          <w:sz w:val="24"/>
          <w:szCs w:val="24"/>
        </w:rPr>
        <w:t>i</w:t>
      </w:r>
      <w:r w:rsidR="00F02E74" w:rsidRPr="00D81C52">
        <w:rPr>
          <w:rStyle w:val="fontstyle01"/>
          <w:rFonts w:asciiTheme="minorHAnsi" w:hAnsiTheme="minorHAnsi" w:cstheme="minorHAnsi"/>
          <w:sz w:val="24"/>
          <w:szCs w:val="24"/>
        </w:rPr>
        <w:t>st</w:t>
      </w:r>
      <w:r w:rsidRPr="00D81C52">
        <w:rPr>
          <w:rStyle w:val="fontstyle01"/>
          <w:rFonts w:asciiTheme="minorHAnsi" w:hAnsiTheme="minorHAnsi" w:cstheme="minorHAnsi"/>
          <w:sz w:val="24"/>
          <w:szCs w:val="24"/>
        </w:rPr>
        <w:t>helsetjenesten</w:t>
      </w:r>
      <w:r w:rsidR="00F02E74" w:rsidRPr="00D81C52">
        <w:rPr>
          <w:rStyle w:val="fontstyle01"/>
          <w:rFonts w:asciiTheme="minorHAnsi" w:hAnsiTheme="minorHAnsi" w:cstheme="minorHAnsi"/>
          <w:sz w:val="24"/>
          <w:szCs w:val="24"/>
        </w:rPr>
        <w:t>. Videre skal konsekvenser for ressursbruk i den kommunale helse- og omsorgstjenesten utløst av tiltak i spesialisthelsetjenesten tas hensyn til.</w:t>
      </w:r>
      <w:r w:rsidR="00385C22" w:rsidRPr="00D81C52">
        <w:rPr>
          <w:rStyle w:val="fontstyle01"/>
          <w:rFonts w:asciiTheme="minorHAnsi" w:hAnsiTheme="minorHAnsi" w:cstheme="minorHAnsi"/>
          <w:sz w:val="24"/>
          <w:szCs w:val="24"/>
        </w:rPr>
        <w:t xml:space="preserve"> </w:t>
      </w:r>
    </w:p>
    <w:p w14:paraId="53D35FB1" w14:textId="42A697E7" w:rsidR="00B57500" w:rsidRPr="001D74FD" w:rsidRDefault="00C05A68" w:rsidP="001D74FD">
      <w:pPr>
        <w:spacing w:after="120"/>
        <w:rPr>
          <w:rFonts w:asciiTheme="minorHAnsi" w:hAnsiTheme="minorHAnsi" w:cstheme="minorHAnsi"/>
          <w:szCs w:val="24"/>
        </w:rPr>
      </w:pPr>
      <w:r w:rsidRPr="001D74FD">
        <w:rPr>
          <w:rFonts w:asciiTheme="minorHAnsi" w:hAnsiTheme="minorHAnsi" w:cstheme="minorHAnsi"/>
        </w:rPr>
        <w:t>D</w:t>
      </w:r>
      <w:r w:rsidR="00313DF2" w:rsidRPr="001D74FD">
        <w:rPr>
          <w:rFonts w:asciiTheme="minorHAnsi" w:hAnsiTheme="minorHAnsi" w:cstheme="minorHAnsi"/>
        </w:rPr>
        <w:t xml:space="preserve">agens </w:t>
      </w:r>
      <w:r w:rsidR="00CE4F36" w:rsidRPr="001D74FD">
        <w:rPr>
          <w:rFonts w:asciiTheme="minorHAnsi" w:hAnsiTheme="minorHAnsi" w:cstheme="minorHAnsi"/>
        </w:rPr>
        <w:t xml:space="preserve">retningslinje </w:t>
      </w:r>
      <w:r w:rsidR="002E1493" w:rsidRPr="001D74FD">
        <w:rPr>
          <w:rFonts w:asciiTheme="minorHAnsi" w:hAnsiTheme="minorHAnsi" w:cstheme="minorHAnsi"/>
        </w:rPr>
        <w:t xml:space="preserve">som innebærer </w:t>
      </w:r>
      <w:r w:rsidR="00370DB6" w:rsidRPr="001D74FD">
        <w:rPr>
          <w:rFonts w:asciiTheme="minorHAnsi" w:hAnsiTheme="minorHAnsi" w:cstheme="minorHAnsi"/>
        </w:rPr>
        <w:t xml:space="preserve">analyse i </w:t>
      </w:r>
      <w:r w:rsidR="004A703F" w:rsidRPr="001D74FD">
        <w:rPr>
          <w:rFonts w:asciiTheme="minorHAnsi" w:hAnsiTheme="minorHAnsi" w:cstheme="minorHAnsi"/>
        </w:rPr>
        <w:t xml:space="preserve">et </w:t>
      </w:r>
      <w:r w:rsidR="004A703F" w:rsidRPr="001D74FD">
        <w:rPr>
          <w:rFonts w:asciiTheme="minorHAnsi" w:hAnsiTheme="minorHAnsi" w:cstheme="minorHAnsi"/>
          <w:i/>
          <w:iCs/>
        </w:rPr>
        <w:t>utvidet helse</w:t>
      </w:r>
      <w:r w:rsidRPr="001D74FD">
        <w:rPr>
          <w:rFonts w:asciiTheme="minorHAnsi" w:hAnsiTheme="minorHAnsi" w:cstheme="minorHAnsi"/>
          <w:i/>
          <w:iCs/>
        </w:rPr>
        <w:t>tjenesteperspektiv</w:t>
      </w:r>
      <w:r w:rsidR="00B96E1C" w:rsidRPr="001D74FD">
        <w:rPr>
          <w:rFonts w:asciiTheme="minorHAnsi" w:hAnsiTheme="minorHAnsi" w:cstheme="minorHAnsi"/>
          <w:i/>
          <w:iCs/>
        </w:rPr>
        <w:t xml:space="preserve"> </w:t>
      </w:r>
      <w:r w:rsidR="00896823" w:rsidRPr="001D74FD">
        <w:rPr>
          <w:rFonts w:asciiTheme="minorHAnsi" w:hAnsiTheme="minorHAnsi" w:cstheme="minorHAnsi"/>
        </w:rPr>
        <w:t>inkluderer</w:t>
      </w:r>
      <w:r w:rsidR="00F02E74" w:rsidRPr="001D74FD">
        <w:rPr>
          <w:rFonts w:asciiTheme="minorHAnsi" w:hAnsiTheme="minorHAnsi" w:cstheme="minorHAnsi"/>
        </w:rPr>
        <w:t xml:space="preserve"> i tillegg </w:t>
      </w:r>
      <w:r w:rsidR="00896823" w:rsidRPr="001D74FD">
        <w:rPr>
          <w:rFonts w:asciiTheme="minorHAnsi" w:hAnsiTheme="minorHAnsi" w:cstheme="minorHAnsi"/>
        </w:rPr>
        <w:t>også k</w:t>
      </w:r>
      <w:r w:rsidR="00B57500" w:rsidRPr="001D74FD">
        <w:rPr>
          <w:rFonts w:asciiTheme="minorHAnsi" w:hAnsiTheme="minorHAnsi" w:cstheme="minorHAnsi"/>
          <w:szCs w:val="24"/>
        </w:rPr>
        <w:t>ostnader og tidsbruk for pasienten</w:t>
      </w:r>
      <w:r w:rsidR="00896823" w:rsidRPr="001D74FD">
        <w:rPr>
          <w:rFonts w:asciiTheme="minorHAnsi" w:hAnsiTheme="minorHAnsi" w:cstheme="minorHAnsi"/>
          <w:szCs w:val="24"/>
        </w:rPr>
        <w:t xml:space="preserve">. </w:t>
      </w:r>
      <w:r w:rsidR="00F02E74" w:rsidRPr="001D74FD">
        <w:rPr>
          <w:rFonts w:asciiTheme="minorHAnsi" w:hAnsiTheme="minorHAnsi" w:cstheme="minorHAnsi"/>
          <w:szCs w:val="24"/>
        </w:rPr>
        <w:t xml:space="preserve">Det er også </w:t>
      </w:r>
      <w:r w:rsidR="00656770" w:rsidRPr="001D74FD">
        <w:rPr>
          <w:rFonts w:asciiTheme="minorHAnsi" w:hAnsiTheme="minorHAnsi" w:cstheme="minorHAnsi"/>
          <w:szCs w:val="24"/>
        </w:rPr>
        <w:t xml:space="preserve">mulig å la </w:t>
      </w:r>
      <w:r w:rsidR="00B57500" w:rsidRPr="001D74FD">
        <w:rPr>
          <w:rFonts w:asciiTheme="minorHAnsi" w:hAnsiTheme="minorHAnsi" w:cstheme="minorHAnsi"/>
          <w:szCs w:val="24"/>
        </w:rPr>
        <w:t>helseforbedringer for pårørende i relevante tilfeller telle med i beregning av nytte</w:t>
      </w:r>
      <w:r w:rsidR="00624525">
        <w:rPr>
          <w:rFonts w:asciiTheme="minorHAnsi" w:hAnsiTheme="minorHAnsi" w:cstheme="minorHAnsi"/>
          <w:szCs w:val="24"/>
        </w:rPr>
        <w:t xml:space="preserve"> </w:t>
      </w:r>
      <w:r w:rsidR="00624525" w:rsidRPr="001D74FD">
        <w:rPr>
          <w:rFonts w:asciiTheme="minorHAnsi" w:hAnsiTheme="minorHAnsi" w:cstheme="minorHAnsi"/>
        </w:rPr>
        <w:t>(</w:t>
      </w:r>
      <w:r w:rsidR="00624525" w:rsidRPr="001D74FD">
        <w:rPr>
          <w:rFonts w:asciiTheme="minorHAnsi" w:hAnsiTheme="minorHAnsi" w:cstheme="minorHAnsi"/>
          <w:szCs w:val="24"/>
        </w:rPr>
        <w:t>ref. Meld. St. 34 2015–2016)</w:t>
      </w:r>
      <w:r w:rsidR="00624525">
        <w:rPr>
          <w:rFonts w:asciiTheme="minorHAnsi" w:hAnsiTheme="minorHAnsi" w:cstheme="minorHAnsi"/>
          <w:szCs w:val="24"/>
        </w:rPr>
        <w:t xml:space="preserve">. </w:t>
      </w:r>
      <w:r w:rsidR="00B57500" w:rsidRPr="001D74FD">
        <w:rPr>
          <w:rFonts w:asciiTheme="minorHAnsi" w:hAnsiTheme="minorHAnsi" w:cstheme="minorHAnsi"/>
          <w:szCs w:val="24"/>
        </w:rPr>
        <w:t xml:space="preserve">Konsekvenser av helsehjelp for pasientens fremtidige produktivitet eller for pasienters fremtidige forbruk av offentlige tjenester og mottak av stønader/pensjoner, skal derimot </w:t>
      </w:r>
      <w:r w:rsidR="00B57500" w:rsidRPr="001D74FD">
        <w:rPr>
          <w:rFonts w:asciiTheme="minorHAnsi" w:hAnsiTheme="minorHAnsi" w:cstheme="minorHAnsi"/>
          <w:i/>
          <w:iCs/>
          <w:szCs w:val="24"/>
        </w:rPr>
        <w:t>ikke</w:t>
      </w:r>
      <w:r w:rsidR="00B57500" w:rsidRPr="001D74FD">
        <w:rPr>
          <w:rFonts w:asciiTheme="minorHAnsi" w:hAnsiTheme="minorHAnsi" w:cstheme="minorHAnsi"/>
          <w:szCs w:val="24"/>
        </w:rPr>
        <w:t xml:space="preserve"> tillegges vekt</w:t>
      </w:r>
    </w:p>
    <w:p w14:paraId="173E2536" w14:textId="68D66F6F" w:rsidR="007B7F9A" w:rsidRPr="00115986" w:rsidRDefault="005D19EF" w:rsidP="00115986">
      <w:pPr>
        <w:rPr>
          <w:rFonts w:asciiTheme="minorHAnsi" w:hAnsiTheme="minorHAnsi" w:cstheme="minorHAnsi"/>
          <w:szCs w:val="24"/>
        </w:rPr>
      </w:pPr>
      <w:r w:rsidRPr="00B638FC">
        <w:rPr>
          <w:rFonts w:asciiTheme="minorHAnsi" w:hAnsiTheme="minorHAnsi" w:cstheme="minorHAnsi"/>
        </w:rPr>
        <w:t xml:space="preserve">Et </w:t>
      </w:r>
      <w:r w:rsidR="00F02E74" w:rsidRPr="00B638FC">
        <w:rPr>
          <w:rFonts w:asciiTheme="minorHAnsi" w:hAnsiTheme="minorHAnsi" w:cstheme="minorHAnsi"/>
        </w:rPr>
        <w:t>(bredt)</w:t>
      </w:r>
      <w:r w:rsidR="001C7431" w:rsidRPr="00B638FC">
        <w:rPr>
          <w:rFonts w:asciiTheme="minorHAnsi" w:hAnsiTheme="minorHAnsi" w:cstheme="minorHAnsi"/>
          <w:i/>
          <w:iCs/>
        </w:rPr>
        <w:t>s</w:t>
      </w:r>
      <w:r w:rsidRPr="00B638FC">
        <w:rPr>
          <w:rFonts w:asciiTheme="minorHAnsi" w:hAnsiTheme="minorHAnsi" w:cstheme="minorHAnsi"/>
          <w:i/>
          <w:iCs/>
        </w:rPr>
        <w:t>amfunnsperspektiv</w:t>
      </w:r>
      <w:r w:rsidRPr="00B638FC">
        <w:rPr>
          <w:rFonts w:asciiTheme="minorHAnsi" w:hAnsiTheme="minorHAnsi" w:cstheme="minorHAnsi"/>
        </w:rPr>
        <w:t xml:space="preserve"> omfatter</w:t>
      </w:r>
      <w:r w:rsidR="00D30CF0" w:rsidRPr="00B638FC">
        <w:rPr>
          <w:rFonts w:asciiTheme="minorHAnsi" w:hAnsiTheme="minorHAnsi" w:cstheme="minorHAnsi"/>
        </w:rPr>
        <w:t>, i tillegg til</w:t>
      </w:r>
      <w:r w:rsidR="00F02E74" w:rsidRPr="00B638FC">
        <w:rPr>
          <w:rFonts w:asciiTheme="minorHAnsi" w:hAnsiTheme="minorHAnsi" w:cstheme="minorHAnsi"/>
        </w:rPr>
        <w:t xml:space="preserve"> de nevnte </w:t>
      </w:r>
      <w:r w:rsidR="0049269A" w:rsidRPr="00B638FC">
        <w:rPr>
          <w:rFonts w:asciiTheme="minorHAnsi" w:hAnsiTheme="minorHAnsi" w:cstheme="minorHAnsi"/>
        </w:rPr>
        <w:t xml:space="preserve">komponenter </w:t>
      </w:r>
      <w:r w:rsidR="00D30CF0" w:rsidRPr="00B638FC">
        <w:rPr>
          <w:rFonts w:asciiTheme="minorHAnsi" w:hAnsiTheme="minorHAnsi" w:cstheme="minorHAnsi"/>
        </w:rPr>
        <w:t xml:space="preserve">fra </w:t>
      </w:r>
      <w:r w:rsidR="00426BD8" w:rsidRPr="00B638FC">
        <w:rPr>
          <w:rFonts w:asciiTheme="minorHAnsi" w:hAnsiTheme="minorHAnsi" w:cstheme="minorHAnsi"/>
        </w:rPr>
        <w:t>utvidet helse</w:t>
      </w:r>
      <w:r w:rsidR="00F02E74" w:rsidRPr="00B638FC">
        <w:rPr>
          <w:rFonts w:asciiTheme="minorHAnsi" w:hAnsiTheme="minorHAnsi" w:cstheme="minorHAnsi"/>
        </w:rPr>
        <w:t>tjeneste</w:t>
      </w:r>
      <w:r w:rsidR="00426BD8" w:rsidRPr="00B638FC">
        <w:rPr>
          <w:rFonts w:asciiTheme="minorHAnsi" w:hAnsiTheme="minorHAnsi" w:cstheme="minorHAnsi"/>
        </w:rPr>
        <w:t xml:space="preserve">perspektiv, </w:t>
      </w:r>
      <w:r w:rsidR="00EC0A64" w:rsidRPr="00B638FC">
        <w:rPr>
          <w:rFonts w:asciiTheme="minorHAnsi" w:hAnsiTheme="minorHAnsi" w:cstheme="minorHAnsi"/>
        </w:rPr>
        <w:t xml:space="preserve">arbeidsdeltagelse og andre </w:t>
      </w:r>
      <w:r w:rsidRPr="00B638FC">
        <w:rPr>
          <w:rFonts w:asciiTheme="minorHAnsi" w:hAnsiTheme="minorHAnsi" w:cstheme="minorHAnsi"/>
        </w:rPr>
        <w:t>produksjonsvirkninger</w:t>
      </w:r>
      <w:r w:rsidR="00B54693" w:rsidRPr="00B638FC">
        <w:rPr>
          <w:rFonts w:asciiTheme="minorHAnsi" w:hAnsiTheme="minorHAnsi" w:cstheme="minorHAnsi"/>
        </w:rPr>
        <w:t xml:space="preserve"> (betalte og ikke-betalte)</w:t>
      </w:r>
      <w:r w:rsidR="001434DF" w:rsidRPr="00B638FC">
        <w:rPr>
          <w:rFonts w:asciiTheme="minorHAnsi" w:hAnsiTheme="minorHAnsi" w:cstheme="minorHAnsi"/>
        </w:rPr>
        <w:t xml:space="preserve">, </w:t>
      </w:r>
      <w:r w:rsidR="00DE6639" w:rsidRPr="00B638FC">
        <w:rPr>
          <w:rFonts w:asciiTheme="minorHAnsi" w:hAnsiTheme="minorHAnsi" w:cstheme="minorHAnsi"/>
        </w:rPr>
        <w:t>samt</w:t>
      </w:r>
      <w:r w:rsidR="001434DF" w:rsidRPr="00B638FC">
        <w:rPr>
          <w:rFonts w:asciiTheme="minorHAnsi" w:hAnsiTheme="minorHAnsi" w:cstheme="minorHAnsi"/>
        </w:rPr>
        <w:t xml:space="preserve"> konsekvenser </w:t>
      </w:r>
      <w:r w:rsidR="00F32EC8" w:rsidRPr="00B638FC">
        <w:rPr>
          <w:rFonts w:asciiTheme="minorHAnsi" w:hAnsiTheme="minorHAnsi" w:cstheme="minorHAnsi"/>
        </w:rPr>
        <w:t xml:space="preserve">for </w:t>
      </w:r>
      <w:r w:rsidR="00220A92" w:rsidRPr="00B638FC">
        <w:rPr>
          <w:rFonts w:asciiTheme="minorHAnsi" w:hAnsiTheme="minorHAnsi" w:cstheme="minorHAnsi"/>
        </w:rPr>
        <w:t>samfunnsdeltagelse</w:t>
      </w:r>
      <w:r w:rsidR="007F5574" w:rsidRPr="00B638FC">
        <w:rPr>
          <w:rFonts w:asciiTheme="minorHAnsi" w:hAnsiTheme="minorHAnsi" w:cstheme="minorHAnsi"/>
        </w:rPr>
        <w:t xml:space="preserve"> og </w:t>
      </w:r>
      <w:r w:rsidR="005F4C6A" w:rsidRPr="00B638FC">
        <w:rPr>
          <w:rFonts w:asciiTheme="minorHAnsi" w:hAnsiTheme="minorHAnsi" w:cstheme="minorHAnsi"/>
        </w:rPr>
        <w:t xml:space="preserve">virkninger på </w:t>
      </w:r>
      <w:r w:rsidR="007F5574" w:rsidRPr="00B638FC">
        <w:rPr>
          <w:rFonts w:asciiTheme="minorHAnsi" w:hAnsiTheme="minorHAnsi" w:cstheme="minorHAnsi"/>
        </w:rPr>
        <w:t>andre sektorer</w:t>
      </w:r>
      <w:r w:rsidR="00B638FC" w:rsidRPr="00B638FC">
        <w:rPr>
          <w:rFonts w:asciiTheme="minorHAnsi" w:hAnsiTheme="minorHAnsi" w:cstheme="minorHAnsi"/>
        </w:rPr>
        <w:t>.</w:t>
      </w:r>
    </w:p>
    <w:p w14:paraId="6F58E85B" w14:textId="77777777" w:rsidR="000C3D6E" w:rsidRPr="00912857" w:rsidRDefault="000C3D6E" w:rsidP="00B638FC">
      <w:pPr>
        <w:rPr>
          <w:rFonts w:asciiTheme="minorHAnsi" w:hAnsiTheme="minorHAnsi" w:cstheme="minorHAnsi"/>
        </w:rPr>
      </w:pPr>
    </w:p>
    <w:p w14:paraId="49D3A123" w14:textId="5417F757" w:rsidR="00A92357" w:rsidRPr="00EF5B73" w:rsidRDefault="00394AB5" w:rsidP="00F56216">
      <w:pPr>
        <w:rPr>
          <w:rFonts w:asciiTheme="minorHAnsi" w:hAnsiTheme="minorHAnsi" w:cstheme="minorHAnsi"/>
          <w:u w:val="single"/>
        </w:rPr>
      </w:pPr>
      <w:bookmarkStart w:id="4" w:name="_Hlk161176062"/>
      <w:r w:rsidRPr="00EF5B73">
        <w:rPr>
          <w:rFonts w:asciiTheme="minorHAnsi" w:hAnsiTheme="minorHAnsi" w:cstheme="minorHAnsi"/>
        </w:rPr>
        <w:t xml:space="preserve">Under følger </w:t>
      </w:r>
      <w:r w:rsidR="005179FD" w:rsidRPr="00EF5B73">
        <w:rPr>
          <w:rFonts w:asciiTheme="minorHAnsi" w:hAnsiTheme="minorHAnsi" w:cstheme="minorHAnsi"/>
        </w:rPr>
        <w:t>Ekspertgruppens ove</w:t>
      </w:r>
      <w:r w:rsidR="00637AB3" w:rsidRPr="00EF5B73">
        <w:rPr>
          <w:rFonts w:asciiTheme="minorHAnsi" w:hAnsiTheme="minorHAnsi" w:cstheme="minorHAnsi"/>
        </w:rPr>
        <w:t>rordnede anbefalinger om perspektiv</w:t>
      </w:r>
      <w:r w:rsidR="0010481E" w:rsidRPr="00EF5B73">
        <w:rPr>
          <w:rFonts w:asciiTheme="minorHAnsi" w:hAnsiTheme="minorHAnsi" w:cstheme="minorHAnsi"/>
        </w:rPr>
        <w:t xml:space="preserve"> (se s. </w:t>
      </w:r>
      <w:r w:rsidR="001F77FA" w:rsidRPr="00EF5B73">
        <w:rPr>
          <w:rFonts w:asciiTheme="minorHAnsi" w:hAnsiTheme="minorHAnsi" w:cstheme="minorHAnsi"/>
        </w:rPr>
        <w:t>108</w:t>
      </w:r>
      <w:r w:rsidR="00131689">
        <w:rPr>
          <w:rFonts w:asciiTheme="minorHAnsi" w:hAnsiTheme="minorHAnsi" w:cstheme="minorHAnsi"/>
        </w:rPr>
        <w:t>-</w:t>
      </w:r>
      <w:r w:rsidR="00366FEF" w:rsidRPr="00EF5B73">
        <w:rPr>
          <w:rFonts w:asciiTheme="minorHAnsi" w:hAnsiTheme="minorHAnsi" w:cstheme="minorHAnsi"/>
        </w:rPr>
        <w:t>118), med</w:t>
      </w:r>
      <w:r w:rsidR="00FB169C" w:rsidRPr="00EF5B73">
        <w:rPr>
          <w:rFonts w:asciiTheme="minorHAnsi" w:hAnsiTheme="minorHAnsi" w:cstheme="minorHAnsi"/>
        </w:rPr>
        <w:t xml:space="preserve"> Legeforeningens kommentarer</w:t>
      </w:r>
      <w:r w:rsidR="006D6328" w:rsidRPr="00EF5B73">
        <w:rPr>
          <w:rFonts w:asciiTheme="minorHAnsi" w:hAnsiTheme="minorHAnsi" w:cstheme="minorHAnsi"/>
        </w:rPr>
        <w:t xml:space="preserve">. </w:t>
      </w:r>
      <w:r w:rsidR="006D6328" w:rsidRPr="00EF5B73">
        <w:rPr>
          <w:rFonts w:asciiTheme="minorHAnsi" w:hAnsiTheme="minorHAnsi" w:cstheme="minorHAnsi"/>
          <w:u w:val="single"/>
        </w:rPr>
        <w:t xml:space="preserve">Vi ber om innspill </w:t>
      </w:r>
      <w:r w:rsidR="008B6C87" w:rsidRPr="00EF5B73">
        <w:rPr>
          <w:rFonts w:asciiTheme="minorHAnsi" w:hAnsiTheme="minorHAnsi" w:cstheme="minorHAnsi"/>
          <w:u w:val="single"/>
        </w:rPr>
        <w:t>og kommentarer</w:t>
      </w:r>
      <w:r w:rsidR="00131689">
        <w:rPr>
          <w:rFonts w:asciiTheme="minorHAnsi" w:hAnsiTheme="minorHAnsi" w:cstheme="minorHAnsi"/>
          <w:u w:val="single"/>
        </w:rPr>
        <w:t>.</w:t>
      </w:r>
    </w:p>
    <w:bookmarkEnd w:id="4"/>
    <w:p w14:paraId="61A845F3" w14:textId="77777777" w:rsidR="006E5E55" w:rsidRPr="00EF5B73" w:rsidRDefault="006E5E55" w:rsidP="00EB2892">
      <w:pPr>
        <w:tabs>
          <w:tab w:val="left" w:pos="-1440"/>
          <w:tab w:val="left" w:pos="-720"/>
          <w:tab w:val="left" w:pos="0"/>
          <w:tab w:val="left" w:pos="3600"/>
          <w:tab w:val="right" w:pos="8931"/>
          <w:tab w:val="left" w:pos="9360"/>
        </w:tabs>
        <w:suppressAutoHyphens/>
        <w:rPr>
          <w:rFonts w:asciiTheme="minorHAnsi" w:hAnsiTheme="minorHAnsi" w:cstheme="minorHAnsi"/>
          <w:szCs w:val="24"/>
          <w:u w:val="single"/>
        </w:rPr>
      </w:pPr>
    </w:p>
    <w:p w14:paraId="2BBB012E" w14:textId="40290BAA" w:rsidR="004B18F1" w:rsidRPr="004B18F1" w:rsidRDefault="00275CED" w:rsidP="004B18F1">
      <w:pPr>
        <w:pStyle w:val="Listeavsnitt"/>
        <w:numPr>
          <w:ilvl w:val="0"/>
          <w:numId w:val="83"/>
        </w:numPr>
        <w:rPr>
          <w:rFonts w:asciiTheme="minorHAnsi" w:hAnsiTheme="minorHAnsi" w:cstheme="minorHAnsi"/>
          <w:b/>
          <w:bCs/>
          <w:szCs w:val="24"/>
        </w:rPr>
      </w:pPr>
      <w:r w:rsidRPr="004B18F1">
        <w:rPr>
          <w:rFonts w:asciiTheme="minorHAnsi" w:hAnsiTheme="minorHAnsi" w:cstheme="minorHAnsi"/>
          <w:b/>
          <w:bCs/>
          <w:szCs w:val="24"/>
        </w:rPr>
        <w:t>E</w:t>
      </w:r>
      <w:r w:rsidR="00EC1322" w:rsidRPr="004B18F1">
        <w:rPr>
          <w:rFonts w:asciiTheme="minorHAnsi" w:hAnsiTheme="minorHAnsi" w:cstheme="minorHAnsi"/>
          <w:b/>
          <w:bCs/>
          <w:szCs w:val="24"/>
        </w:rPr>
        <w:t>t helstetjenesteperspektiv som primæranalyse, og en sekundæranalyse med samfunnsperspektiv når det er relevant</w:t>
      </w:r>
    </w:p>
    <w:p w14:paraId="0C2397E7" w14:textId="5E3762DB" w:rsidR="00B03AE3" w:rsidRPr="00EF5B73" w:rsidRDefault="00842C2A" w:rsidP="00B03AE3">
      <w:pPr>
        <w:rPr>
          <w:rFonts w:asciiTheme="minorHAnsi" w:hAnsiTheme="minorHAnsi" w:cstheme="minorHAnsi"/>
          <w:szCs w:val="24"/>
        </w:rPr>
      </w:pPr>
      <w:r w:rsidRPr="00EF5B73">
        <w:rPr>
          <w:rFonts w:asciiTheme="minorHAnsi" w:hAnsiTheme="minorHAnsi" w:cstheme="minorHAnsi"/>
          <w:szCs w:val="24"/>
        </w:rPr>
        <w:t xml:space="preserve">Ekspertgruppens hovedkonklusjon er at </w:t>
      </w:r>
      <w:r w:rsidR="003216EC" w:rsidRPr="00EF5B73">
        <w:rPr>
          <w:rFonts w:asciiTheme="minorHAnsi" w:hAnsiTheme="minorHAnsi" w:cstheme="minorHAnsi"/>
          <w:szCs w:val="24"/>
        </w:rPr>
        <w:t>dagens system</w:t>
      </w:r>
      <w:r w:rsidR="00D3642F" w:rsidRPr="00EF5B73">
        <w:rPr>
          <w:rFonts w:asciiTheme="minorHAnsi" w:hAnsiTheme="minorHAnsi" w:cstheme="minorHAnsi"/>
          <w:szCs w:val="24"/>
        </w:rPr>
        <w:t>,</w:t>
      </w:r>
      <w:r w:rsidR="003216EC" w:rsidRPr="00EF5B73">
        <w:rPr>
          <w:rFonts w:asciiTheme="minorHAnsi" w:hAnsiTheme="minorHAnsi" w:cstheme="minorHAnsi"/>
          <w:szCs w:val="24"/>
        </w:rPr>
        <w:t xml:space="preserve"> der</w:t>
      </w:r>
      <w:r w:rsidR="00D3642F" w:rsidRPr="00EF5B73">
        <w:rPr>
          <w:rFonts w:asciiTheme="minorHAnsi" w:hAnsiTheme="minorHAnsi" w:cstheme="minorHAnsi"/>
          <w:szCs w:val="24"/>
        </w:rPr>
        <w:t xml:space="preserve"> ma</w:t>
      </w:r>
      <w:r w:rsidR="00187778" w:rsidRPr="00EF5B73">
        <w:rPr>
          <w:rFonts w:asciiTheme="minorHAnsi" w:hAnsiTheme="minorHAnsi" w:cstheme="minorHAnsi"/>
          <w:szCs w:val="24"/>
        </w:rPr>
        <w:t xml:space="preserve">n bruker et </w:t>
      </w:r>
      <w:r w:rsidR="004A5506" w:rsidRPr="00EF5B73">
        <w:rPr>
          <w:rFonts w:asciiTheme="minorHAnsi" w:hAnsiTheme="minorHAnsi" w:cstheme="minorHAnsi"/>
          <w:szCs w:val="24"/>
        </w:rPr>
        <w:t>utvidet helsetjenesteperspek</w:t>
      </w:r>
      <w:r w:rsidR="00746B0A" w:rsidRPr="00EF5B73">
        <w:rPr>
          <w:rFonts w:asciiTheme="minorHAnsi" w:hAnsiTheme="minorHAnsi" w:cstheme="minorHAnsi"/>
          <w:szCs w:val="24"/>
        </w:rPr>
        <w:t>t</w:t>
      </w:r>
      <w:r w:rsidR="004A5506" w:rsidRPr="00EF5B73">
        <w:rPr>
          <w:rFonts w:asciiTheme="minorHAnsi" w:hAnsiTheme="minorHAnsi" w:cstheme="minorHAnsi"/>
          <w:szCs w:val="24"/>
        </w:rPr>
        <w:t>iv</w:t>
      </w:r>
      <w:r w:rsidR="00232BF2" w:rsidRPr="00EF5B73">
        <w:rPr>
          <w:rFonts w:asciiTheme="minorHAnsi" w:hAnsiTheme="minorHAnsi" w:cstheme="minorHAnsi"/>
          <w:szCs w:val="24"/>
        </w:rPr>
        <w:t xml:space="preserve">, bør endres til et system </w:t>
      </w:r>
      <w:r w:rsidR="008B361F">
        <w:rPr>
          <w:rFonts w:asciiTheme="minorHAnsi" w:hAnsiTheme="minorHAnsi" w:cstheme="minorHAnsi"/>
          <w:szCs w:val="24"/>
        </w:rPr>
        <w:t xml:space="preserve">med to trinn: </w:t>
      </w:r>
      <w:r w:rsidR="00232BF2" w:rsidRPr="00EF5B73">
        <w:rPr>
          <w:rFonts w:asciiTheme="minorHAnsi" w:hAnsiTheme="minorHAnsi" w:cstheme="minorHAnsi"/>
          <w:szCs w:val="24"/>
        </w:rPr>
        <w:t>en primæranalyse med et re</w:t>
      </w:r>
      <w:r w:rsidR="006B4411" w:rsidRPr="00EF5B73">
        <w:rPr>
          <w:rFonts w:asciiTheme="minorHAnsi" w:hAnsiTheme="minorHAnsi" w:cstheme="minorHAnsi"/>
          <w:szCs w:val="24"/>
        </w:rPr>
        <w:t>n</w:t>
      </w:r>
      <w:r w:rsidR="00232BF2" w:rsidRPr="00EF5B73">
        <w:rPr>
          <w:rFonts w:asciiTheme="minorHAnsi" w:hAnsiTheme="minorHAnsi" w:cstheme="minorHAnsi"/>
          <w:szCs w:val="24"/>
        </w:rPr>
        <w:t xml:space="preserve">t helsetjenesteperspektiv og en </w:t>
      </w:r>
      <w:r w:rsidR="0034616E" w:rsidRPr="00EF5B73">
        <w:rPr>
          <w:rFonts w:asciiTheme="minorHAnsi" w:hAnsiTheme="minorHAnsi" w:cstheme="minorHAnsi"/>
          <w:szCs w:val="24"/>
        </w:rPr>
        <w:t>sekundæranalyse</w:t>
      </w:r>
      <w:r w:rsidR="00D217AB" w:rsidRPr="00EF5B73">
        <w:rPr>
          <w:rFonts w:asciiTheme="minorHAnsi" w:hAnsiTheme="minorHAnsi" w:cstheme="minorHAnsi"/>
          <w:szCs w:val="24"/>
        </w:rPr>
        <w:t xml:space="preserve"> med et samfunnsperspektiv</w:t>
      </w:r>
      <w:r w:rsidR="00F35A31" w:rsidRPr="00EF5B73">
        <w:rPr>
          <w:rFonts w:asciiTheme="minorHAnsi" w:hAnsiTheme="minorHAnsi" w:cstheme="minorHAnsi"/>
          <w:szCs w:val="24"/>
        </w:rPr>
        <w:t xml:space="preserve"> der </w:t>
      </w:r>
      <w:r w:rsidR="001E41C1" w:rsidRPr="00EF5B73">
        <w:rPr>
          <w:rFonts w:asciiTheme="minorHAnsi" w:hAnsiTheme="minorHAnsi" w:cstheme="minorHAnsi"/>
          <w:szCs w:val="24"/>
        </w:rPr>
        <w:t>det er relevant.</w:t>
      </w:r>
      <w:r w:rsidR="003E4115" w:rsidRPr="00EF5B73">
        <w:rPr>
          <w:rFonts w:asciiTheme="minorHAnsi" w:hAnsiTheme="minorHAnsi" w:cstheme="minorHAnsi"/>
          <w:szCs w:val="24"/>
        </w:rPr>
        <w:t xml:space="preserve"> Det er</w:t>
      </w:r>
      <w:r w:rsidR="00F37C23" w:rsidRPr="00EF5B73">
        <w:rPr>
          <w:rFonts w:asciiTheme="minorHAnsi" w:hAnsiTheme="minorHAnsi" w:cstheme="minorHAnsi"/>
          <w:szCs w:val="24"/>
        </w:rPr>
        <w:t xml:space="preserve"> </w:t>
      </w:r>
      <w:r w:rsidR="003E4115" w:rsidRPr="00EF5B73">
        <w:rPr>
          <w:rFonts w:asciiTheme="minorHAnsi" w:hAnsiTheme="minorHAnsi" w:cstheme="minorHAnsi"/>
          <w:szCs w:val="24"/>
        </w:rPr>
        <w:t>e</w:t>
      </w:r>
      <w:r w:rsidR="006F104E" w:rsidRPr="00EF5B73">
        <w:rPr>
          <w:rFonts w:asciiTheme="minorHAnsi" w:hAnsiTheme="minorHAnsi" w:cstheme="minorHAnsi"/>
          <w:szCs w:val="24"/>
        </w:rPr>
        <w:t>kspertgruppen</w:t>
      </w:r>
      <w:r w:rsidR="003E4115" w:rsidRPr="00EF5B73">
        <w:rPr>
          <w:rFonts w:asciiTheme="minorHAnsi" w:hAnsiTheme="minorHAnsi" w:cstheme="minorHAnsi"/>
          <w:szCs w:val="24"/>
        </w:rPr>
        <w:t>s vurdering</w:t>
      </w:r>
      <w:r w:rsidR="006F104E" w:rsidRPr="00EF5B73">
        <w:rPr>
          <w:rFonts w:asciiTheme="minorHAnsi" w:hAnsiTheme="minorHAnsi" w:cstheme="minorHAnsi"/>
          <w:szCs w:val="24"/>
        </w:rPr>
        <w:t xml:space="preserve"> at </w:t>
      </w:r>
      <w:r w:rsidR="00185485" w:rsidRPr="00EF5B73">
        <w:rPr>
          <w:rFonts w:asciiTheme="minorHAnsi" w:hAnsiTheme="minorHAnsi" w:cstheme="minorHAnsi"/>
          <w:szCs w:val="24"/>
        </w:rPr>
        <w:t>to analysenivåer</w:t>
      </w:r>
      <w:r w:rsidR="007D4852" w:rsidRPr="00EF5B73">
        <w:rPr>
          <w:rFonts w:asciiTheme="minorHAnsi" w:hAnsiTheme="minorHAnsi" w:cstheme="minorHAnsi"/>
          <w:szCs w:val="24"/>
        </w:rPr>
        <w:t xml:space="preserve"> </w:t>
      </w:r>
      <w:r w:rsidR="006F104E" w:rsidRPr="00EF5B73">
        <w:rPr>
          <w:rFonts w:asciiTheme="minorHAnsi" w:hAnsiTheme="minorHAnsi" w:cstheme="minorHAnsi"/>
          <w:szCs w:val="24"/>
        </w:rPr>
        <w:t>vil skape et bedre grunnlag enn dagens retningslinjer, der man i dag utvider helsetjenesteperspektivet selektivt med kun noen elementer fra samfunnsperspektivet</w:t>
      </w:r>
      <w:r w:rsidR="007F4683" w:rsidRPr="00EF5B73">
        <w:rPr>
          <w:rFonts w:asciiTheme="minorHAnsi" w:hAnsiTheme="minorHAnsi" w:cstheme="minorHAnsi"/>
          <w:szCs w:val="24"/>
        </w:rPr>
        <w:t xml:space="preserve"> i analysen</w:t>
      </w:r>
      <w:r w:rsidR="004515C7" w:rsidRPr="00EF5B73">
        <w:rPr>
          <w:rFonts w:asciiTheme="minorHAnsi" w:hAnsiTheme="minorHAnsi" w:cstheme="minorHAnsi"/>
          <w:szCs w:val="24"/>
        </w:rPr>
        <w:t>.</w:t>
      </w:r>
      <w:r w:rsidR="00546C75" w:rsidRPr="00EF5B73">
        <w:rPr>
          <w:rFonts w:asciiTheme="minorHAnsi" w:hAnsiTheme="minorHAnsi" w:cstheme="minorHAnsi"/>
          <w:szCs w:val="24"/>
        </w:rPr>
        <w:t xml:space="preserve"> </w:t>
      </w:r>
      <w:r w:rsidR="00682CDA" w:rsidRPr="00EF5B73">
        <w:rPr>
          <w:rFonts w:asciiTheme="minorHAnsi" w:hAnsiTheme="minorHAnsi" w:cstheme="minorHAnsi"/>
          <w:szCs w:val="24"/>
        </w:rPr>
        <w:t xml:space="preserve">Det </w:t>
      </w:r>
      <w:r w:rsidR="00546C75" w:rsidRPr="00EF5B73">
        <w:rPr>
          <w:rFonts w:asciiTheme="minorHAnsi" w:hAnsiTheme="minorHAnsi" w:cstheme="minorHAnsi"/>
          <w:szCs w:val="24"/>
        </w:rPr>
        <w:t>presisere</w:t>
      </w:r>
      <w:r w:rsidR="00682CDA" w:rsidRPr="00EF5B73">
        <w:rPr>
          <w:rFonts w:asciiTheme="minorHAnsi" w:hAnsiTheme="minorHAnsi" w:cstheme="minorHAnsi"/>
          <w:szCs w:val="24"/>
        </w:rPr>
        <w:t>s</w:t>
      </w:r>
      <w:r w:rsidR="00546C75" w:rsidRPr="00EF5B73">
        <w:rPr>
          <w:rFonts w:asciiTheme="minorHAnsi" w:hAnsiTheme="minorHAnsi" w:cstheme="minorHAnsi"/>
          <w:szCs w:val="24"/>
        </w:rPr>
        <w:t xml:space="preserve"> at </w:t>
      </w:r>
      <w:r w:rsidR="00631EF1" w:rsidRPr="00EF5B73">
        <w:rPr>
          <w:rFonts w:asciiTheme="minorHAnsi" w:hAnsiTheme="minorHAnsi" w:cstheme="minorHAnsi"/>
          <w:szCs w:val="24"/>
        </w:rPr>
        <w:t xml:space="preserve">elementene </w:t>
      </w:r>
      <w:r w:rsidR="00546C75" w:rsidRPr="00EF5B73">
        <w:rPr>
          <w:rFonts w:asciiTheme="minorHAnsi" w:hAnsiTheme="minorHAnsi" w:cstheme="minorHAnsi"/>
          <w:szCs w:val="24"/>
        </w:rPr>
        <w:t xml:space="preserve">må være dokumenterbare og </w:t>
      </w:r>
      <w:r w:rsidR="00F05AA4" w:rsidRPr="00EF5B73">
        <w:rPr>
          <w:rFonts w:asciiTheme="minorHAnsi" w:hAnsiTheme="minorHAnsi" w:cstheme="minorHAnsi"/>
          <w:szCs w:val="24"/>
        </w:rPr>
        <w:t xml:space="preserve">virkningene </w:t>
      </w:r>
      <w:r w:rsidR="00546C75" w:rsidRPr="00EF5B73">
        <w:rPr>
          <w:rFonts w:asciiTheme="minorHAnsi" w:hAnsiTheme="minorHAnsi" w:cstheme="minorHAnsi"/>
          <w:szCs w:val="24"/>
        </w:rPr>
        <w:t xml:space="preserve">store nok til å ha betydning </w:t>
      </w:r>
      <w:r w:rsidR="00641DBA" w:rsidRPr="00EF5B73">
        <w:rPr>
          <w:rFonts w:asciiTheme="minorHAnsi" w:hAnsiTheme="minorHAnsi" w:cstheme="minorHAnsi"/>
          <w:szCs w:val="24"/>
        </w:rPr>
        <w:t xml:space="preserve">for å </w:t>
      </w:r>
      <w:r w:rsidR="00556FD2" w:rsidRPr="00EF5B73">
        <w:rPr>
          <w:rFonts w:asciiTheme="minorHAnsi" w:hAnsiTheme="minorHAnsi" w:cstheme="minorHAnsi"/>
          <w:szCs w:val="24"/>
        </w:rPr>
        <w:t>kunne</w:t>
      </w:r>
      <w:r w:rsidR="00546C75" w:rsidRPr="00EF5B73">
        <w:rPr>
          <w:rFonts w:asciiTheme="minorHAnsi" w:hAnsiTheme="minorHAnsi" w:cstheme="minorHAnsi"/>
          <w:szCs w:val="24"/>
        </w:rPr>
        <w:t xml:space="preserve"> inkluderes</w:t>
      </w:r>
      <w:r w:rsidR="00CE60CC" w:rsidRPr="00EF5B73">
        <w:rPr>
          <w:rFonts w:asciiTheme="minorHAnsi" w:hAnsiTheme="minorHAnsi" w:cstheme="minorHAnsi"/>
          <w:szCs w:val="24"/>
        </w:rPr>
        <w:t xml:space="preserve"> </w:t>
      </w:r>
      <w:r w:rsidR="00EB01A1" w:rsidRPr="00EF5B73">
        <w:rPr>
          <w:rFonts w:asciiTheme="minorHAnsi" w:hAnsiTheme="minorHAnsi" w:cstheme="minorHAnsi"/>
          <w:szCs w:val="24"/>
        </w:rPr>
        <w:t>i sekundæranalysen</w:t>
      </w:r>
      <w:r w:rsidR="00546C75" w:rsidRPr="00EF5B73">
        <w:rPr>
          <w:rFonts w:asciiTheme="minorHAnsi" w:hAnsiTheme="minorHAnsi" w:cstheme="minorHAnsi"/>
          <w:szCs w:val="24"/>
        </w:rPr>
        <w:t>.</w:t>
      </w:r>
      <w:r w:rsidR="00105872" w:rsidRPr="00EF5B73">
        <w:rPr>
          <w:rFonts w:asciiTheme="minorHAnsi" w:hAnsiTheme="minorHAnsi" w:cstheme="minorHAnsi"/>
          <w:szCs w:val="24"/>
        </w:rPr>
        <w:t xml:space="preserve"> </w:t>
      </w:r>
    </w:p>
    <w:p w14:paraId="17FD1394" w14:textId="4C2D3F85" w:rsidR="001528A8" w:rsidRPr="000124B1" w:rsidRDefault="00450267" w:rsidP="001528A8">
      <w:pPr>
        <w:rPr>
          <w:rFonts w:asciiTheme="minorHAnsi" w:hAnsiTheme="minorHAnsi" w:cstheme="minorHAnsi"/>
          <w:szCs w:val="24"/>
        </w:rPr>
      </w:pPr>
      <w:r w:rsidRPr="000124B1">
        <w:rPr>
          <w:rFonts w:asciiTheme="minorHAnsi" w:hAnsiTheme="minorHAnsi" w:cstheme="minorHAnsi"/>
          <w:szCs w:val="24"/>
        </w:rPr>
        <w:t>E</w:t>
      </w:r>
      <w:r w:rsidR="001528A8" w:rsidRPr="000124B1">
        <w:rPr>
          <w:rFonts w:asciiTheme="minorHAnsi" w:hAnsiTheme="minorHAnsi" w:cstheme="minorHAnsi"/>
          <w:szCs w:val="24"/>
        </w:rPr>
        <w:t>kspertgruppen</w:t>
      </w:r>
      <w:r w:rsidRPr="000124B1">
        <w:rPr>
          <w:rFonts w:asciiTheme="minorHAnsi" w:hAnsiTheme="minorHAnsi" w:cstheme="minorHAnsi"/>
          <w:szCs w:val="24"/>
        </w:rPr>
        <w:t xml:space="preserve"> fremhever at forslaget</w:t>
      </w:r>
      <w:r w:rsidR="001528A8" w:rsidRPr="000124B1">
        <w:rPr>
          <w:rFonts w:asciiTheme="minorHAnsi" w:hAnsiTheme="minorHAnsi" w:cstheme="minorHAnsi"/>
          <w:szCs w:val="24"/>
        </w:rPr>
        <w:t xml:space="preserve"> innebærer </w:t>
      </w:r>
      <w:r w:rsidR="00125786" w:rsidRPr="000124B1">
        <w:rPr>
          <w:rFonts w:asciiTheme="minorHAnsi" w:hAnsiTheme="minorHAnsi" w:cstheme="minorHAnsi"/>
          <w:szCs w:val="24"/>
        </w:rPr>
        <w:t>et fleksibelt rammeverk der</w:t>
      </w:r>
      <w:r w:rsidR="001528A8" w:rsidRPr="000124B1">
        <w:rPr>
          <w:rFonts w:asciiTheme="minorHAnsi" w:hAnsiTheme="minorHAnsi" w:cstheme="minorHAnsi"/>
          <w:szCs w:val="24"/>
        </w:rPr>
        <w:t xml:space="preserve"> primæranalysen for de </w:t>
      </w:r>
      <w:r w:rsidR="000124B1">
        <w:rPr>
          <w:rFonts w:asciiTheme="minorHAnsi" w:hAnsiTheme="minorHAnsi" w:cstheme="minorHAnsi"/>
          <w:szCs w:val="24"/>
        </w:rPr>
        <w:t xml:space="preserve">aller </w:t>
      </w:r>
      <w:r w:rsidR="001528A8" w:rsidRPr="000124B1">
        <w:rPr>
          <w:rFonts w:asciiTheme="minorHAnsi" w:hAnsiTheme="minorHAnsi" w:cstheme="minorHAnsi"/>
          <w:szCs w:val="24"/>
        </w:rPr>
        <w:t>fleste formål legges til grunn for beslutninger og prisforhandlinger, men at informasjon fra</w:t>
      </w:r>
      <w:r w:rsidR="005E1C1F" w:rsidRPr="000124B1">
        <w:rPr>
          <w:rFonts w:asciiTheme="minorHAnsi" w:hAnsiTheme="minorHAnsi" w:cstheme="minorHAnsi"/>
          <w:szCs w:val="24"/>
        </w:rPr>
        <w:t xml:space="preserve"> </w:t>
      </w:r>
      <w:r w:rsidR="001528A8" w:rsidRPr="000124B1">
        <w:rPr>
          <w:rFonts w:asciiTheme="minorHAnsi" w:hAnsiTheme="minorHAnsi" w:cstheme="minorHAnsi"/>
          <w:szCs w:val="24"/>
        </w:rPr>
        <w:t>sekundæranalyse kan vektlegges ved skjønnsmessige vurderinger, eller som grunnlag for beslutninger på overordnet nivå, samt på departement</w:t>
      </w:r>
      <w:r w:rsidR="00DA3CD1" w:rsidRPr="000124B1">
        <w:rPr>
          <w:rFonts w:asciiTheme="minorHAnsi" w:hAnsiTheme="minorHAnsi" w:cstheme="minorHAnsi"/>
          <w:szCs w:val="24"/>
        </w:rPr>
        <w:t>-</w:t>
      </w:r>
      <w:r w:rsidR="001528A8" w:rsidRPr="000124B1">
        <w:rPr>
          <w:rFonts w:asciiTheme="minorHAnsi" w:hAnsiTheme="minorHAnsi" w:cstheme="minorHAnsi"/>
          <w:szCs w:val="24"/>
        </w:rPr>
        <w:t>/regjeringsnivå (politisk nivå).</w:t>
      </w:r>
    </w:p>
    <w:p w14:paraId="21616C64" w14:textId="3517D462" w:rsidR="00B03AE3" w:rsidRPr="000124B1" w:rsidRDefault="00851A2E" w:rsidP="00B03AE3">
      <w:r>
        <w:rPr>
          <w:rFonts w:asciiTheme="minorHAnsi" w:hAnsiTheme="minorHAnsi" w:cstheme="minorHAnsi"/>
          <w:szCs w:val="24"/>
        </w:rPr>
        <w:t>Ekspert</w:t>
      </w:r>
      <w:r w:rsidR="00F029C1" w:rsidRPr="000124B1">
        <w:rPr>
          <w:rFonts w:asciiTheme="minorHAnsi" w:hAnsiTheme="minorHAnsi" w:cstheme="minorHAnsi"/>
          <w:szCs w:val="24"/>
        </w:rPr>
        <w:t xml:space="preserve">gruppen delt </w:t>
      </w:r>
      <w:r w:rsidR="00FF4D1C" w:rsidRPr="000124B1">
        <w:rPr>
          <w:rFonts w:asciiTheme="minorHAnsi" w:hAnsiTheme="minorHAnsi" w:cstheme="minorHAnsi"/>
          <w:szCs w:val="24"/>
        </w:rPr>
        <w:t>i vurderingen om fremtidige</w:t>
      </w:r>
      <w:r w:rsidR="008075B6">
        <w:rPr>
          <w:rFonts w:asciiTheme="minorHAnsi" w:hAnsiTheme="minorHAnsi" w:cstheme="minorHAnsi"/>
          <w:szCs w:val="24"/>
        </w:rPr>
        <w:t>,</w:t>
      </w:r>
      <w:r w:rsidR="00FF4D1C" w:rsidRPr="000124B1">
        <w:rPr>
          <w:rFonts w:asciiTheme="minorHAnsi" w:hAnsiTheme="minorHAnsi" w:cstheme="minorHAnsi"/>
          <w:szCs w:val="24"/>
        </w:rPr>
        <w:t xml:space="preserve"> ikke-relaterte </w:t>
      </w:r>
      <w:r w:rsidR="002649F3" w:rsidRPr="000124B1">
        <w:rPr>
          <w:rFonts w:asciiTheme="minorHAnsi" w:hAnsiTheme="minorHAnsi" w:cstheme="minorHAnsi"/>
          <w:szCs w:val="24"/>
        </w:rPr>
        <w:t xml:space="preserve">helsekostnader </w:t>
      </w:r>
      <w:r w:rsidR="00AB659A" w:rsidRPr="000124B1">
        <w:rPr>
          <w:rFonts w:asciiTheme="minorHAnsi" w:hAnsiTheme="minorHAnsi" w:cstheme="minorHAnsi"/>
          <w:szCs w:val="24"/>
        </w:rPr>
        <w:t>skal</w:t>
      </w:r>
      <w:r w:rsidR="002649F3" w:rsidRPr="000124B1">
        <w:rPr>
          <w:rFonts w:asciiTheme="minorHAnsi" w:hAnsiTheme="minorHAnsi" w:cstheme="minorHAnsi"/>
          <w:szCs w:val="24"/>
        </w:rPr>
        <w:t xml:space="preserve"> inngå i </w:t>
      </w:r>
      <w:r w:rsidR="00430EA9" w:rsidRPr="000124B1">
        <w:rPr>
          <w:rFonts w:asciiTheme="minorHAnsi" w:hAnsiTheme="minorHAnsi" w:cstheme="minorHAnsi"/>
          <w:szCs w:val="24"/>
        </w:rPr>
        <w:t xml:space="preserve">et </w:t>
      </w:r>
      <w:r w:rsidR="002649F3" w:rsidRPr="000124B1">
        <w:rPr>
          <w:rFonts w:asciiTheme="minorHAnsi" w:hAnsiTheme="minorHAnsi" w:cstheme="minorHAnsi"/>
          <w:szCs w:val="24"/>
        </w:rPr>
        <w:t>helsetjenesteperspektiv (se punkt 2 under)</w:t>
      </w:r>
      <w:r w:rsidR="006678C8" w:rsidRPr="000124B1">
        <w:rPr>
          <w:rFonts w:asciiTheme="minorHAnsi" w:hAnsiTheme="minorHAnsi" w:cstheme="minorHAnsi"/>
          <w:szCs w:val="24"/>
        </w:rPr>
        <w:t xml:space="preserve"> og om produksjonsvirkninger (betalte og ikke</w:t>
      </w:r>
      <w:r w:rsidR="00AB659A" w:rsidRPr="000124B1">
        <w:rPr>
          <w:rFonts w:asciiTheme="minorHAnsi" w:hAnsiTheme="minorHAnsi" w:cstheme="minorHAnsi"/>
          <w:szCs w:val="24"/>
        </w:rPr>
        <w:t>-betalte) skal vektlegges i et samfunnsperspektiv (se punkt 3 under).</w:t>
      </w:r>
    </w:p>
    <w:p w14:paraId="3B8E916A" w14:textId="10EDD64F" w:rsidR="00FC5910" w:rsidRPr="000124B1" w:rsidRDefault="00861A20" w:rsidP="00B03AE3">
      <w:pPr>
        <w:rPr>
          <w:rFonts w:asciiTheme="minorHAnsi" w:hAnsiTheme="minorHAnsi" w:cstheme="minorHAnsi"/>
          <w:szCs w:val="24"/>
        </w:rPr>
      </w:pPr>
      <w:r w:rsidRPr="000124B1">
        <w:rPr>
          <w:rFonts w:asciiTheme="minorHAnsi" w:hAnsiTheme="minorHAnsi" w:cstheme="minorHAnsi"/>
          <w:szCs w:val="24"/>
        </w:rPr>
        <w:t>Ekspertgruppen har utarbeidet en konsekvensoversikt (Tabell 3.1 s. 23) som viser hvilke elementer som er relevante for analyse i de ulike perspektivene. Tabellen</w:t>
      </w:r>
      <w:r w:rsidR="00DA3ED8" w:rsidRPr="000124B1">
        <w:rPr>
          <w:rFonts w:asciiTheme="minorHAnsi" w:hAnsiTheme="minorHAnsi" w:cstheme="minorHAnsi"/>
          <w:szCs w:val="24"/>
        </w:rPr>
        <w:t xml:space="preserve"> er ment å f</w:t>
      </w:r>
      <w:r w:rsidRPr="000124B1">
        <w:rPr>
          <w:rFonts w:asciiTheme="minorHAnsi" w:hAnsiTheme="minorHAnsi" w:cstheme="minorHAnsi"/>
          <w:szCs w:val="24"/>
        </w:rPr>
        <w:t xml:space="preserve">ungere som et konsistent </w:t>
      </w:r>
      <w:r w:rsidR="003009F1" w:rsidRPr="000124B1">
        <w:rPr>
          <w:rFonts w:asciiTheme="minorHAnsi" w:hAnsiTheme="minorHAnsi" w:cstheme="minorHAnsi"/>
          <w:szCs w:val="24"/>
        </w:rPr>
        <w:t xml:space="preserve">og </w:t>
      </w:r>
      <w:r w:rsidR="00FF7D5D" w:rsidRPr="000124B1">
        <w:rPr>
          <w:rFonts w:asciiTheme="minorHAnsi" w:hAnsiTheme="minorHAnsi" w:cstheme="minorHAnsi"/>
          <w:szCs w:val="24"/>
        </w:rPr>
        <w:t>transparent</w:t>
      </w:r>
      <w:r w:rsidR="003009F1" w:rsidRPr="000124B1">
        <w:rPr>
          <w:rFonts w:asciiTheme="minorHAnsi" w:hAnsiTheme="minorHAnsi" w:cstheme="minorHAnsi"/>
          <w:szCs w:val="24"/>
        </w:rPr>
        <w:t xml:space="preserve"> </w:t>
      </w:r>
      <w:r w:rsidRPr="000124B1">
        <w:rPr>
          <w:rFonts w:asciiTheme="minorHAnsi" w:hAnsiTheme="minorHAnsi" w:cstheme="minorHAnsi"/>
          <w:szCs w:val="24"/>
        </w:rPr>
        <w:t xml:space="preserve">verktøy som sikrer at alle relevante virkninger (konsekvenser) er vurdert </w:t>
      </w:r>
      <w:r w:rsidR="00D6538A" w:rsidRPr="000124B1">
        <w:rPr>
          <w:rFonts w:asciiTheme="minorHAnsi" w:hAnsiTheme="minorHAnsi" w:cstheme="minorHAnsi"/>
          <w:szCs w:val="24"/>
        </w:rPr>
        <w:t>i tilfeller der det gjøres en</w:t>
      </w:r>
      <w:r w:rsidR="004F403E" w:rsidRPr="000124B1">
        <w:rPr>
          <w:rFonts w:asciiTheme="minorHAnsi" w:hAnsiTheme="minorHAnsi" w:cstheme="minorHAnsi"/>
          <w:szCs w:val="24"/>
        </w:rPr>
        <w:t xml:space="preserve"> </w:t>
      </w:r>
      <w:r w:rsidR="00B476E6" w:rsidRPr="000124B1">
        <w:rPr>
          <w:rFonts w:asciiTheme="minorHAnsi" w:hAnsiTheme="minorHAnsi" w:cstheme="minorHAnsi"/>
          <w:szCs w:val="24"/>
        </w:rPr>
        <w:t>sekundæranalyse</w:t>
      </w:r>
      <w:r w:rsidRPr="000124B1">
        <w:rPr>
          <w:rFonts w:asciiTheme="minorHAnsi" w:hAnsiTheme="minorHAnsi" w:cstheme="minorHAnsi"/>
          <w:szCs w:val="24"/>
        </w:rPr>
        <w:t>.</w:t>
      </w:r>
      <w:r w:rsidR="00450267" w:rsidRPr="000124B1">
        <w:rPr>
          <w:rFonts w:asciiTheme="minorHAnsi" w:hAnsiTheme="minorHAnsi" w:cstheme="minorHAnsi"/>
          <w:szCs w:val="24"/>
        </w:rPr>
        <w:t xml:space="preserve"> </w:t>
      </w:r>
      <w:r w:rsidR="00B04937" w:rsidRPr="000124B1">
        <w:rPr>
          <w:rFonts w:asciiTheme="minorHAnsi" w:hAnsiTheme="minorHAnsi" w:cstheme="minorHAnsi"/>
          <w:szCs w:val="24"/>
        </w:rPr>
        <w:t xml:space="preserve">Dersom en </w:t>
      </w:r>
      <w:r w:rsidR="00195520" w:rsidRPr="000124B1">
        <w:rPr>
          <w:rFonts w:asciiTheme="minorHAnsi" w:hAnsiTheme="minorHAnsi" w:cstheme="minorHAnsi"/>
          <w:szCs w:val="24"/>
        </w:rPr>
        <w:t>kategori ikke inkluderes</w:t>
      </w:r>
      <w:r w:rsidR="001E6038" w:rsidRPr="000124B1">
        <w:rPr>
          <w:rFonts w:asciiTheme="minorHAnsi" w:hAnsiTheme="minorHAnsi" w:cstheme="minorHAnsi"/>
          <w:szCs w:val="24"/>
        </w:rPr>
        <w:t xml:space="preserve">, må det begrunnes. </w:t>
      </w:r>
      <w:r w:rsidR="001B6770" w:rsidRPr="000124B1">
        <w:rPr>
          <w:rFonts w:asciiTheme="minorHAnsi" w:hAnsiTheme="minorHAnsi" w:cstheme="minorHAnsi"/>
          <w:szCs w:val="24"/>
        </w:rPr>
        <w:t>Begrunnelsen kan variere mellom "</w:t>
      </w:r>
      <w:r w:rsidR="00410051" w:rsidRPr="000124B1">
        <w:rPr>
          <w:rFonts w:asciiTheme="minorHAnsi" w:hAnsiTheme="minorHAnsi" w:cstheme="minorHAnsi"/>
          <w:szCs w:val="24"/>
        </w:rPr>
        <w:t>ikke</w:t>
      </w:r>
      <w:r w:rsidR="00A94BF5" w:rsidRPr="000124B1">
        <w:rPr>
          <w:rFonts w:asciiTheme="minorHAnsi" w:hAnsiTheme="minorHAnsi" w:cstheme="minorHAnsi"/>
          <w:szCs w:val="24"/>
        </w:rPr>
        <w:t xml:space="preserve"> </w:t>
      </w:r>
      <w:r w:rsidR="00E44229" w:rsidRPr="000124B1">
        <w:rPr>
          <w:rFonts w:asciiTheme="minorHAnsi" w:hAnsiTheme="minorHAnsi" w:cstheme="minorHAnsi"/>
          <w:szCs w:val="24"/>
        </w:rPr>
        <w:t>relevant</w:t>
      </w:r>
      <w:r w:rsidR="00A94BF5" w:rsidRPr="000124B1">
        <w:rPr>
          <w:rFonts w:asciiTheme="minorHAnsi" w:hAnsiTheme="minorHAnsi" w:cstheme="minorHAnsi"/>
          <w:szCs w:val="24"/>
        </w:rPr>
        <w:t xml:space="preserve"> å inkludere" til "relevant, men ikke mulig å inkludere pga. lite </w:t>
      </w:r>
      <w:r w:rsidR="00D6538A" w:rsidRPr="000124B1">
        <w:rPr>
          <w:rFonts w:asciiTheme="minorHAnsi" w:hAnsiTheme="minorHAnsi" w:cstheme="minorHAnsi"/>
          <w:szCs w:val="24"/>
        </w:rPr>
        <w:t>dokumentasjon"</w:t>
      </w:r>
      <w:r w:rsidR="00410051" w:rsidRPr="000124B1">
        <w:rPr>
          <w:rFonts w:asciiTheme="minorHAnsi" w:hAnsiTheme="minorHAnsi" w:cstheme="minorHAnsi"/>
          <w:szCs w:val="24"/>
        </w:rPr>
        <w:t>.</w:t>
      </w:r>
      <w:r w:rsidR="00D716BF" w:rsidRPr="000124B1">
        <w:rPr>
          <w:rFonts w:asciiTheme="minorHAnsi" w:hAnsiTheme="minorHAnsi" w:cstheme="minorHAnsi"/>
          <w:szCs w:val="24"/>
        </w:rPr>
        <w:t xml:space="preserve"> </w:t>
      </w:r>
    </w:p>
    <w:p w14:paraId="1D4CF2E6" w14:textId="68500C33" w:rsidR="00861A20" w:rsidRPr="000124B1" w:rsidRDefault="00D716BF" w:rsidP="00B03AE3">
      <w:pPr>
        <w:rPr>
          <w:rFonts w:asciiTheme="minorHAnsi" w:hAnsiTheme="minorHAnsi" w:cstheme="minorHAnsi"/>
          <w:szCs w:val="24"/>
        </w:rPr>
      </w:pPr>
      <w:r w:rsidRPr="000124B1">
        <w:rPr>
          <w:rFonts w:asciiTheme="minorHAnsi" w:hAnsiTheme="minorHAnsi" w:cstheme="minorHAnsi"/>
          <w:szCs w:val="24"/>
        </w:rPr>
        <w:t xml:space="preserve">Ekspertgruppen foreslår at </w:t>
      </w:r>
      <w:r w:rsidR="00BD5466" w:rsidRPr="000124B1">
        <w:rPr>
          <w:rFonts w:asciiTheme="minorHAnsi" w:hAnsiTheme="minorHAnsi" w:cstheme="minorHAnsi"/>
          <w:szCs w:val="24"/>
        </w:rPr>
        <w:t>i utregningen av inkrementell kostnadseffektivitetsratio, såkalt IKER (merknad til Tabell 3.1 s. 24)</w:t>
      </w:r>
      <w:r w:rsidR="00BD5466">
        <w:rPr>
          <w:rFonts w:asciiTheme="minorHAnsi" w:hAnsiTheme="minorHAnsi" w:cstheme="minorHAnsi"/>
          <w:szCs w:val="24"/>
        </w:rPr>
        <w:t xml:space="preserve">, skal </w:t>
      </w:r>
      <w:r w:rsidR="00B41CBB" w:rsidRPr="000124B1">
        <w:rPr>
          <w:rFonts w:asciiTheme="minorHAnsi" w:hAnsiTheme="minorHAnsi" w:cstheme="minorHAnsi"/>
          <w:szCs w:val="24"/>
        </w:rPr>
        <w:t>konsekvenser utover helsetjenesteperspektivet belyses og be</w:t>
      </w:r>
      <w:r w:rsidR="00121707" w:rsidRPr="000124B1">
        <w:rPr>
          <w:rFonts w:asciiTheme="minorHAnsi" w:hAnsiTheme="minorHAnsi" w:cstheme="minorHAnsi"/>
          <w:szCs w:val="24"/>
        </w:rPr>
        <w:t>g</w:t>
      </w:r>
      <w:r w:rsidR="00B41CBB" w:rsidRPr="000124B1">
        <w:rPr>
          <w:rFonts w:asciiTheme="minorHAnsi" w:hAnsiTheme="minorHAnsi" w:cstheme="minorHAnsi"/>
          <w:szCs w:val="24"/>
        </w:rPr>
        <w:t>runnes</w:t>
      </w:r>
      <w:r w:rsidR="00121707" w:rsidRPr="000124B1">
        <w:rPr>
          <w:rFonts w:asciiTheme="minorHAnsi" w:hAnsiTheme="minorHAnsi" w:cstheme="minorHAnsi"/>
          <w:szCs w:val="24"/>
        </w:rPr>
        <w:t>, men ikke inkluderes</w:t>
      </w:r>
      <w:r w:rsidR="00BD5466">
        <w:rPr>
          <w:rFonts w:asciiTheme="minorHAnsi" w:hAnsiTheme="minorHAnsi" w:cstheme="minorHAnsi"/>
          <w:szCs w:val="24"/>
        </w:rPr>
        <w:t>.</w:t>
      </w:r>
    </w:p>
    <w:p w14:paraId="6B73F50D" w14:textId="77777777" w:rsidR="00861A20" w:rsidRPr="00803DA1" w:rsidRDefault="00861A20" w:rsidP="00B03AE3"/>
    <w:p w14:paraId="44D4DA7A" w14:textId="0F997B1A" w:rsidR="005705C4" w:rsidRPr="00A362FC" w:rsidRDefault="005705C4" w:rsidP="00C8232A">
      <w:pPr>
        <w:tabs>
          <w:tab w:val="left" w:pos="-1440"/>
          <w:tab w:val="left" w:pos="-720"/>
          <w:tab w:val="left" w:pos="0"/>
          <w:tab w:val="left" w:pos="3600"/>
          <w:tab w:val="right" w:pos="8931"/>
          <w:tab w:val="left" w:pos="9360"/>
        </w:tabs>
        <w:suppressAutoHyphens/>
        <w:rPr>
          <w:rFonts w:asciiTheme="minorHAnsi" w:hAnsiTheme="minorHAnsi" w:cstheme="minorHAnsi"/>
          <w:szCs w:val="24"/>
        </w:rPr>
      </w:pPr>
      <w:bookmarkStart w:id="5" w:name="_Hlk161167311"/>
      <w:r w:rsidRPr="006D2545">
        <w:rPr>
          <w:rFonts w:asciiTheme="minorHAnsi" w:hAnsiTheme="minorHAnsi" w:cstheme="minorHAnsi"/>
          <w:color w:val="000000"/>
          <w:szCs w:val="24"/>
          <w:u w:val="single"/>
        </w:rPr>
        <w:t>Støttes m</w:t>
      </w:r>
      <w:r w:rsidRPr="00815A58">
        <w:rPr>
          <w:rFonts w:asciiTheme="minorHAnsi" w:hAnsiTheme="minorHAnsi" w:cstheme="minorHAnsi"/>
          <w:color w:val="000000"/>
          <w:szCs w:val="24"/>
          <w:u w:val="single"/>
        </w:rPr>
        <w:t>ed følgende kommentar/vurdering</w:t>
      </w:r>
      <w:bookmarkEnd w:id="5"/>
      <w:r w:rsidR="00C8232A" w:rsidRPr="00C8232A">
        <w:rPr>
          <w:u w:val="single"/>
        </w:rPr>
        <w:t>:</w:t>
      </w:r>
      <w:r w:rsidR="00C8232A">
        <w:rPr>
          <w:color w:val="FF0000"/>
          <w:u w:val="single"/>
        </w:rPr>
        <w:t xml:space="preserve"> </w:t>
      </w:r>
    </w:p>
    <w:p w14:paraId="7C8E4636" w14:textId="1B9DCB84" w:rsidR="00014CC5" w:rsidRDefault="009B1259" w:rsidP="00A6545C">
      <w:pPr>
        <w:rPr>
          <w:rFonts w:asciiTheme="minorHAnsi" w:hAnsiTheme="minorHAnsi" w:cstheme="minorHAnsi"/>
          <w:szCs w:val="24"/>
        </w:rPr>
      </w:pPr>
      <w:r w:rsidRPr="00A6545C">
        <w:rPr>
          <w:rFonts w:asciiTheme="minorHAnsi" w:hAnsiTheme="minorHAnsi" w:cstheme="minorHAnsi"/>
          <w:szCs w:val="24"/>
        </w:rPr>
        <w:t>Legeforening</w:t>
      </w:r>
      <w:r w:rsidR="005C011C" w:rsidRPr="00A6545C">
        <w:rPr>
          <w:rFonts w:asciiTheme="minorHAnsi" w:hAnsiTheme="minorHAnsi" w:cstheme="minorHAnsi"/>
          <w:szCs w:val="24"/>
        </w:rPr>
        <w:t>en</w:t>
      </w:r>
      <w:r w:rsidR="009D08AB" w:rsidRPr="00A6545C">
        <w:rPr>
          <w:rFonts w:asciiTheme="minorHAnsi" w:hAnsiTheme="minorHAnsi" w:cstheme="minorHAnsi"/>
          <w:szCs w:val="24"/>
        </w:rPr>
        <w:t xml:space="preserve"> </w:t>
      </w:r>
      <w:r w:rsidR="0014199C" w:rsidRPr="00A6545C">
        <w:rPr>
          <w:rFonts w:asciiTheme="minorHAnsi" w:hAnsiTheme="minorHAnsi" w:cstheme="minorHAnsi"/>
          <w:szCs w:val="24"/>
        </w:rPr>
        <w:t>støtter ekspertgruppens vurdering</w:t>
      </w:r>
      <w:r w:rsidR="00F32167" w:rsidRPr="00A6545C">
        <w:rPr>
          <w:rFonts w:asciiTheme="minorHAnsi" w:hAnsiTheme="minorHAnsi" w:cstheme="minorHAnsi"/>
          <w:szCs w:val="24"/>
        </w:rPr>
        <w:t>er</w:t>
      </w:r>
      <w:r w:rsidR="0090440D" w:rsidRPr="00A6545C">
        <w:rPr>
          <w:rFonts w:asciiTheme="minorHAnsi" w:hAnsiTheme="minorHAnsi" w:cstheme="minorHAnsi"/>
          <w:szCs w:val="24"/>
        </w:rPr>
        <w:t xml:space="preserve"> om </w:t>
      </w:r>
      <w:r w:rsidR="003A0F15" w:rsidRPr="00A6545C">
        <w:rPr>
          <w:rFonts w:asciiTheme="minorHAnsi" w:hAnsiTheme="minorHAnsi" w:cstheme="minorHAnsi"/>
          <w:szCs w:val="24"/>
        </w:rPr>
        <w:t xml:space="preserve">at et rent helsetjenesteperspektiv </w:t>
      </w:r>
      <w:r w:rsidR="00E725D7" w:rsidRPr="00A6545C">
        <w:rPr>
          <w:rFonts w:asciiTheme="minorHAnsi" w:hAnsiTheme="minorHAnsi" w:cstheme="minorHAnsi"/>
          <w:szCs w:val="24"/>
        </w:rPr>
        <w:t xml:space="preserve">som legges til grunn for primæranalysen, </w:t>
      </w:r>
      <w:r w:rsidR="0098249A" w:rsidRPr="00A6545C">
        <w:rPr>
          <w:rFonts w:asciiTheme="minorHAnsi" w:hAnsiTheme="minorHAnsi" w:cstheme="minorHAnsi"/>
          <w:szCs w:val="24"/>
        </w:rPr>
        <w:t>omfatter de grunnleggende elementene som det e</w:t>
      </w:r>
      <w:r w:rsidR="00AD31A3" w:rsidRPr="00A6545C">
        <w:rPr>
          <w:rFonts w:asciiTheme="minorHAnsi" w:hAnsiTheme="minorHAnsi" w:cstheme="minorHAnsi"/>
          <w:szCs w:val="24"/>
        </w:rPr>
        <w:t>r</w:t>
      </w:r>
      <w:r w:rsidR="00EA3095" w:rsidRPr="00A6545C">
        <w:rPr>
          <w:rFonts w:asciiTheme="minorHAnsi" w:hAnsiTheme="minorHAnsi" w:cstheme="minorHAnsi"/>
          <w:szCs w:val="24"/>
        </w:rPr>
        <w:t xml:space="preserve"> enighet om er relevante for å</w:t>
      </w:r>
      <w:r w:rsidR="00B00321" w:rsidRPr="00A6545C">
        <w:rPr>
          <w:rFonts w:asciiTheme="minorHAnsi" w:hAnsiTheme="minorHAnsi" w:cstheme="minorHAnsi"/>
          <w:szCs w:val="24"/>
        </w:rPr>
        <w:t xml:space="preserve"> vurdere</w:t>
      </w:r>
      <w:r w:rsidR="0096652D" w:rsidRPr="00A6545C">
        <w:rPr>
          <w:rFonts w:asciiTheme="minorHAnsi" w:hAnsiTheme="minorHAnsi" w:cstheme="minorHAnsi"/>
          <w:szCs w:val="24"/>
        </w:rPr>
        <w:t xml:space="preserve"> hvorvidt et tiltak skal prioriteres</w:t>
      </w:r>
      <w:r w:rsidR="004F1D35">
        <w:rPr>
          <w:rFonts w:asciiTheme="minorHAnsi" w:hAnsiTheme="minorHAnsi" w:cstheme="minorHAnsi"/>
          <w:szCs w:val="24"/>
        </w:rPr>
        <w:t>:</w:t>
      </w:r>
      <w:r w:rsidR="00030C36" w:rsidRPr="00A6545C">
        <w:rPr>
          <w:rFonts w:asciiTheme="minorHAnsi" w:hAnsiTheme="minorHAnsi" w:cstheme="minorHAnsi"/>
          <w:szCs w:val="24"/>
        </w:rPr>
        <w:t xml:space="preserve"> helsegevinst, </w:t>
      </w:r>
      <w:r w:rsidR="004E22B7" w:rsidRPr="00A6545C">
        <w:rPr>
          <w:rFonts w:asciiTheme="minorHAnsi" w:hAnsiTheme="minorHAnsi" w:cstheme="minorHAnsi"/>
          <w:szCs w:val="24"/>
        </w:rPr>
        <w:t xml:space="preserve">alvorlighet og </w:t>
      </w:r>
      <w:r w:rsidR="00A15366" w:rsidRPr="00A6545C">
        <w:rPr>
          <w:rFonts w:asciiTheme="minorHAnsi" w:hAnsiTheme="minorHAnsi" w:cstheme="minorHAnsi"/>
          <w:szCs w:val="24"/>
        </w:rPr>
        <w:t>ressursbruk i helsetjenesten.</w:t>
      </w:r>
      <w:bookmarkStart w:id="6" w:name="_Hlk160738123"/>
    </w:p>
    <w:p w14:paraId="00C958EE" w14:textId="7F1D3C93" w:rsidR="0070005F" w:rsidRPr="0070005F" w:rsidRDefault="008D19AE" w:rsidP="0070005F">
      <w:pPr>
        <w:rPr>
          <w:rFonts w:asciiTheme="minorHAnsi" w:hAnsiTheme="minorHAnsi" w:cstheme="minorBidi"/>
        </w:rPr>
      </w:pPr>
      <w:r w:rsidRPr="004F1D35">
        <w:rPr>
          <w:rFonts w:asciiTheme="minorHAnsi" w:hAnsiTheme="minorHAnsi" w:cstheme="minorBidi"/>
        </w:rPr>
        <w:t>Helsetjenesteperspektivet vil for langt de fleste intervensjoner være tilstrekkelig i kostnadseffektivitetsanalyser.</w:t>
      </w:r>
      <w:r w:rsidR="0070005F" w:rsidRPr="0070005F">
        <w:t xml:space="preserve"> </w:t>
      </w:r>
      <w:r w:rsidR="00D75225">
        <w:rPr>
          <w:rFonts w:asciiTheme="minorHAnsi" w:hAnsiTheme="minorHAnsi" w:cstheme="minorBidi"/>
        </w:rPr>
        <w:t>Det</w:t>
      </w:r>
      <w:r w:rsidR="000833E9">
        <w:rPr>
          <w:rFonts w:asciiTheme="minorHAnsi" w:hAnsiTheme="minorHAnsi" w:cstheme="minorBidi"/>
        </w:rPr>
        <w:t xml:space="preserve"> vil dessuten, for de fleste formål, </w:t>
      </w:r>
      <w:r w:rsidR="0070005F" w:rsidRPr="0070005F">
        <w:rPr>
          <w:rFonts w:asciiTheme="minorHAnsi" w:hAnsiTheme="minorHAnsi" w:cstheme="minorBidi"/>
        </w:rPr>
        <w:t xml:space="preserve"> forenkle metodevurderingsprosessen og bidra til raskere saksbehandlingstid hos utrederinstansene.</w:t>
      </w:r>
    </w:p>
    <w:p w14:paraId="6ED4C969" w14:textId="0DC10D21" w:rsidR="00E30B26" w:rsidRPr="004F1D35" w:rsidRDefault="00E30B26" w:rsidP="00E30B26">
      <w:pPr>
        <w:rPr>
          <w:rFonts w:asciiTheme="minorHAnsi" w:hAnsiTheme="minorHAnsi" w:cstheme="minorHAnsi"/>
          <w:szCs w:val="24"/>
        </w:rPr>
      </w:pPr>
      <w:r>
        <w:rPr>
          <w:rFonts w:asciiTheme="minorHAnsi" w:hAnsiTheme="minorHAnsi" w:cstheme="minorHAnsi"/>
          <w:szCs w:val="24"/>
        </w:rPr>
        <w:t xml:space="preserve">Legeforeningen </w:t>
      </w:r>
      <w:r w:rsidRPr="004F1D35">
        <w:rPr>
          <w:rFonts w:asciiTheme="minorHAnsi" w:hAnsiTheme="minorHAnsi" w:cstheme="minorHAnsi"/>
          <w:szCs w:val="24"/>
        </w:rPr>
        <w:t xml:space="preserve">ser imidlertid at det kan være andre elementer, utover det som er beskrevet innenfor et helsetjenesteperspektiv, som kan være relevante å ha med i </w:t>
      </w:r>
      <w:r>
        <w:rPr>
          <w:rFonts w:asciiTheme="minorHAnsi" w:hAnsiTheme="minorHAnsi" w:cstheme="minorHAnsi"/>
          <w:szCs w:val="24"/>
        </w:rPr>
        <w:t xml:space="preserve">enkelte </w:t>
      </w:r>
      <w:r w:rsidRPr="004F1D35">
        <w:rPr>
          <w:rFonts w:asciiTheme="minorHAnsi" w:hAnsiTheme="minorHAnsi" w:cstheme="minorHAnsi"/>
          <w:szCs w:val="24"/>
        </w:rPr>
        <w:t>prioriteringsbeslutninger</w:t>
      </w:r>
      <w:r w:rsidR="003B16C7">
        <w:rPr>
          <w:rFonts w:asciiTheme="minorHAnsi" w:hAnsiTheme="minorHAnsi" w:cstheme="minorHAnsi"/>
          <w:szCs w:val="24"/>
        </w:rPr>
        <w:t>. Det kan</w:t>
      </w:r>
      <w:r w:rsidRPr="004F1D35">
        <w:rPr>
          <w:rFonts w:asciiTheme="minorHAnsi" w:hAnsiTheme="minorHAnsi" w:cstheme="minorHAnsi"/>
          <w:szCs w:val="24"/>
        </w:rPr>
        <w:t xml:space="preserve"> derfor i </w:t>
      </w:r>
      <w:r>
        <w:rPr>
          <w:rFonts w:asciiTheme="minorHAnsi" w:hAnsiTheme="minorHAnsi" w:cstheme="minorHAnsi"/>
          <w:szCs w:val="24"/>
        </w:rPr>
        <w:t>noen</w:t>
      </w:r>
      <w:r w:rsidRPr="004F1D35">
        <w:rPr>
          <w:rFonts w:asciiTheme="minorHAnsi" w:hAnsiTheme="minorHAnsi" w:cstheme="minorHAnsi"/>
          <w:szCs w:val="24"/>
        </w:rPr>
        <w:t xml:space="preserve"> tilfeller kan være aktuelt med en supplerende analyse av konsekvenser fra samfunnsperspektivet.</w:t>
      </w:r>
    </w:p>
    <w:bookmarkEnd w:id="6"/>
    <w:p w14:paraId="6EE8C388" w14:textId="7CBD1799" w:rsidR="00CF5C91" w:rsidRPr="00CF5C91" w:rsidRDefault="00721DC8" w:rsidP="00D13788">
      <w:pPr>
        <w:rPr>
          <w:rFonts w:asciiTheme="minorHAnsi" w:hAnsiTheme="minorHAnsi" w:cstheme="minorHAnsi"/>
          <w:szCs w:val="24"/>
        </w:rPr>
      </w:pPr>
      <w:r w:rsidRPr="00CF5C91">
        <w:rPr>
          <w:rFonts w:asciiTheme="minorHAnsi" w:hAnsiTheme="minorHAnsi" w:cstheme="minorBidi"/>
        </w:rPr>
        <w:t xml:space="preserve">Vi </w:t>
      </w:r>
      <w:r w:rsidR="001C52D8" w:rsidRPr="00CF5C91">
        <w:rPr>
          <w:rFonts w:asciiTheme="minorHAnsi" w:hAnsiTheme="minorHAnsi" w:cstheme="minorBidi"/>
        </w:rPr>
        <w:t xml:space="preserve">vurderer konsekvensoversikten (Tabell 3.1) som et nyttig verktøy </w:t>
      </w:r>
      <w:r w:rsidR="001D2E90" w:rsidRPr="00CF5C91">
        <w:rPr>
          <w:rFonts w:asciiTheme="minorHAnsi" w:hAnsiTheme="minorHAnsi" w:cstheme="minorBidi"/>
        </w:rPr>
        <w:t xml:space="preserve">i en evt. sekundæranalyse </w:t>
      </w:r>
      <w:r w:rsidR="007279CF" w:rsidRPr="00CF5C91">
        <w:rPr>
          <w:rFonts w:asciiTheme="minorHAnsi" w:hAnsiTheme="minorHAnsi" w:cstheme="minorBidi"/>
        </w:rPr>
        <w:t xml:space="preserve">for identifikasjon av </w:t>
      </w:r>
      <w:r w:rsidR="00885523" w:rsidRPr="00CF5C91">
        <w:rPr>
          <w:rFonts w:asciiTheme="minorHAnsi" w:hAnsiTheme="minorHAnsi" w:cstheme="minorBidi"/>
        </w:rPr>
        <w:t xml:space="preserve">relevante </w:t>
      </w:r>
      <w:r w:rsidR="009B6402" w:rsidRPr="00CF5C91">
        <w:rPr>
          <w:rFonts w:asciiTheme="minorHAnsi" w:hAnsiTheme="minorHAnsi" w:cstheme="minorBidi"/>
        </w:rPr>
        <w:t>samfunns</w:t>
      </w:r>
      <w:r w:rsidR="00885523" w:rsidRPr="00CF5C91">
        <w:rPr>
          <w:rFonts w:asciiTheme="minorHAnsi" w:hAnsiTheme="minorHAnsi" w:cstheme="minorBidi"/>
        </w:rPr>
        <w:t>virkninger</w:t>
      </w:r>
      <w:r w:rsidR="001D2E90" w:rsidRPr="00CF5C91">
        <w:rPr>
          <w:rFonts w:asciiTheme="minorHAnsi" w:hAnsiTheme="minorHAnsi" w:cstheme="minorBidi"/>
        </w:rPr>
        <w:t xml:space="preserve">. </w:t>
      </w:r>
      <w:r w:rsidR="00CF5C91" w:rsidRPr="00CF5C91">
        <w:rPr>
          <w:rFonts w:asciiTheme="minorHAnsi" w:hAnsiTheme="minorHAnsi" w:cstheme="minorBidi"/>
        </w:rPr>
        <w:t xml:space="preserve">Det er </w:t>
      </w:r>
      <w:r w:rsidR="002F3657">
        <w:rPr>
          <w:rFonts w:asciiTheme="minorHAnsi" w:hAnsiTheme="minorHAnsi" w:cstheme="minorBidi"/>
        </w:rPr>
        <w:t>likevel</w:t>
      </w:r>
      <w:r w:rsidR="00CF5C91">
        <w:rPr>
          <w:rFonts w:asciiTheme="minorHAnsi" w:hAnsiTheme="minorHAnsi" w:cstheme="minorBidi"/>
        </w:rPr>
        <w:t xml:space="preserve"> behov for </w:t>
      </w:r>
      <w:r w:rsidR="002F3657">
        <w:rPr>
          <w:rFonts w:asciiTheme="minorHAnsi" w:hAnsiTheme="minorHAnsi" w:cstheme="minorBidi"/>
        </w:rPr>
        <w:t>å gjøre et</w:t>
      </w:r>
      <w:r w:rsidR="00CF5C91" w:rsidRPr="00CF5C91">
        <w:rPr>
          <w:rFonts w:asciiTheme="minorHAnsi" w:hAnsiTheme="minorHAnsi" w:cstheme="minorBidi"/>
        </w:rPr>
        <w:t xml:space="preserve"> arbeid med å operasjonalisere elemente</w:t>
      </w:r>
      <w:r w:rsidR="002F3657">
        <w:rPr>
          <w:rFonts w:asciiTheme="minorHAnsi" w:hAnsiTheme="minorHAnsi" w:cstheme="minorBidi"/>
        </w:rPr>
        <w:t xml:space="preserve">ne som skal inngå </w:t>
      </w:r>
      <w:r w:rsidR="00CF5C91" w:rsidRPr="00CF5C91">
        <w:rPr>
          <w:rFonts w:asciiTheme="minorHAnsi" w:hAnsiTheme="minorHAnsi" w:cstheme="minorBidi"/>
        </w:rPr>
        <w:t>i et samfunnsperspektiv.</w:t>
      </w:r>
    </w:p>
    <w:p w14:paraId="405FF586" w14:textId="4C913508" w:rsidR="00927EA0" w:rsidRDefault="00EF40A1" w:rsidP="00EA5141">
      <w:pPr>
        <w:rPr>
          <w:rFonts w:asciiTheme="minorHAnsi" w:hAnsiTheme="minorHAnsi" w:cstheme="minorHAnsi"/>
          <w:szCs w:val="24"/>
        </w:rPr>
      </w:pPr>
      <w:r>
        <w:rPr>
          <w:rFonts w:asciiTheme="minorHAnsi" w:hAnsiTheme="minorHAnsi" w:cstheme="minorHAnsi"/>
          <w:szCs w:val="24"/>
        </w:rPr>
        <w:t>Hvorvidt</w:t>
      </w:r>
      <w:r w:rsidR="0099397D">
        <w:rPr>
          <w:rFonts w:asciiTheme="minorHAnsi" w:hAnsiTheme="minorHAnsi" w:cstheme="minorHAnsi"/>
          <w:szCs w:val="24"/>
        </w:rPr>
        <w:t xml:space="preserve"> </w:t>
      </w:r>
      <w:r w:rsidR="00564DA7">
        <w:rPr>
          <w:rFonts w:asciiTheme="minorHAnsi" w:hAnsiTheme="minorHAnsi" w:cstheme="minorHAnsi"/>
          <w:szCs w:val="24"/>
        </w:rPr>
        <w:t xml:space="preserve">inkluderte og </w:t>
      </w:r>
      <w:r w:rsidR="00CD0F73">
        <w:rPr>
          <w:rFonts w:asciiTheme="minorHAnsi" w:hAnsiTheme="minorHAnsi" w:cstheme="minorHAnsi"/>
          <w:szCs w:val="24"/>
        </w:rPr>
        <w:t>synliggjorte</w:t>
      </w:r>
      <w:r w:rsidR="00D13788">
        <w:rPr>
          <w:rFonts w:asciiTheme="minorHAnsi" w:hAnsiTheme="minorHAnsi" w:cstheme="minorHAnsi"/>
          <w:szCs w:val="24"/>
        </w:rPr>
        <w:t xml:space="preserve"> </w:t>
      </w:r>
      <w:r w:rsidR="007172B1">
        <w:rPr>
          <w:rFonts w:asciiTheme="minorHAnsi" w:hAnsiTheme="minorHAnsi" w:cstheme="minorHAnsi"/>
          <w:szCs w:val="24"/>
        </w:rPr>
        <w:t xml:space="preserve">relevante </w:t>
      </w:r>
      <w:r w:rsidR="0099397D">
        <w:rPr>
          <w:rFonts w:asciiTheme="minorHAnsi" w:hAnsiTheme="minorHAnsi" w:cstheme="minorHAnsi"/>
          <w:szCs w:val="24"/>
        </w:rPr>
        <w:t>samfunns</w:t>
      </w:r>
      <w:r w:rsidR="007172B1">
        <w:rPr>
          <w:rFonts w:asciiTheme="minorHAnsi" w:hAnsiTheme="minorHAnsi" w:cstheme="minorHAnsi"/>
          <w:szCs w:val="24"/>
        </w:rPr>
        <w:t>virkninger</w:t>
      </w:r>
      <w:r w:rsidR="0099397D">
        <w:rPr>
          <w:rFonts w:asciiTheme="minorHAnsi" w:hAnsiTheme="minorHAnsi" w:cstheme="minorHAnsi"/>
          <w:szCs w:val="24"/>
        </w:rPr>
        <w:t xml:space="preserve"> </w:t>
      </w:r>
      <w:r>
        <w:rPr>
          <w:rFonts w:asciiTheme="minorHAnsi" w:hAnsiTheme="minorHAnsi" w:cstheme="minorHAnsi"/>
          <w:szCs w:val="24"/>
        </w:rPr>
        <w:t xml:space="preserve">skal vektlegges </w:t>
      </w:r>
      <w:r w:rsidR="00836CF6">
        <w:rPr>
          <w:rFonts w:asciiTheme="minorHAnsi" w:hAnsiTheme="minorHAnsi" w:cstheme="minorHAnsi"/>
          <w:szCs w:val="24"/>
        </w:rPr>
        <w:t>i prioriteringsbeslutninge</w:t>
      </w:r>
      <w:r w:rsidR="009D7F12">
        <w:rPr>
          <w:rFonts w:asciiTheme="minorHAnsi" w:hAnsiTheme="minorHAnsi" w:cstheme="minorHAnsi"/>
          <w:szCs w:val="24"/>
        </w:rPr>
        <w:t>n</w:t>
      </w:r>
      <w:r w:rsidR="002F3657">
        <w:rPr>
          <w:rFonts w:asciiTheme="minorHAnsi" w:hAnsiTheme="minorHAnsi" w:cstheme="minorHAnsi"/>
          <w:szCs w:val="24"/>
        </w:rPr>
        <w:t>,</w:t>
      </w:r>
      <w:r w:rsidR="00836CF6">
        <w:rPr>
          <w:rFonts w:asciiTheme="minorHAnsi" w:hAnsiTheme="minorHAnsi" w:cstheme="minorHAnsi"/>
          <w:szCs w:val="24"/>
        </w:rPr>
        <w:t xml:space="preserve"> bør være</w:t>
      </w:r>
      <w:r w:rsidR="00EC523C">
        <w:rPr>
          <w:rFonts w:asciiTheme="minorHAnsi" w:hAnsiTheme="minorHAnsi" w:cstheme="minorHAnsi"/>
          <w:szCs w:val="24"/>
        </w:rPr>
        <w:t xml:space="preserve"> opp til beslutningsta</w:t>
      </w:r>
      <w:r w:rsidR="00416059">
        <w:rPr>
          <w:rFonts w:asciiTheme="minorHAnsi" w:hAnsiTheme="minorHAnsi" w:cstheme="minorHAnsi"/>
          <w:szCs w:val="24"/>
        </w:rPr>
        <w:t>ker</w:t>
      </w:r>
      <w:r w:rsidR="002A5DEC">
        <w:rPr>
          <w:rFonts w:asciiTheme="minorHAnsi" w:hAnsiTheme="minorHAnsi" w:cstheme="minorHAnsi"/>
          <w:szCs w:val="24"/>
        </w:rPr>
        <w:t>n</w:t>
      </w:r>
      <w:r w:rsidR="00416059">
        <w:rPr>
          <w:rFonts w:asciiTheme="minorHAnsi" w:hAnsiTheme="minorHAnsi" w:cstheme="minorHAnsi"/>
          <w:szCs w:val="24"/>
        </w:rPr>
        <w:t>e</w:t>
      </w:r>
      <w:r w:rsidR="005053AB">
        <w:rPr>
          <w:rFonts w:asciiTheme="minorHAnsi" w:hAnsiTheme="minorHAnsi" w:cstheme="minorHAnsi"/>
          <w:szCs w:val="24"/>
        </w:rPr>
        <w:t xml:space="preserve"> på</w:t>
      </w:r>
      <w:r w:rsidR="001E426E">
        <w:rPr>
          <w:rFonts w:asciiTheme="minorHAnsi" w:hAnsiTheme="minorHAnsi" w:cstheme="minorHAnsi"/>
          <w:szCs w:val="24"/>
        </w:rPr>
        <w:t xml:space="preserve"> </w:t>
      </w:r>
      <w:r w:rsidR="00D13788">
        <w:rPr>
          <w:rFonts w:asciiTheme="minorHAnsi" w:hAnsiTheme="minorHAnsi" w:cstheme="minorHAnsi"/>
          <w:szCs w:val="24"/>
        </w:rPr>
        <w:t>administrativt</w:t>
      </w:r>
      <w:r w:rsidR="005053AB">
        <w:rPr>
          <w:rFonts w:asciiTheme="minorHAnsi" w:hAnsiTheme="minorHAnsi" w:cstheme="minorHAnsi"/>
          <w:szCs w:val="24"/>
        </w:rPr>
        <w:t xml:space="preserve"> og politisk nivå </w:t>
      </w:r>
      <w:r w:rsidR="00416059">
        <w:rPr>
          <w:rFonts w:asciiTheme="minorHAnsi" w:hAnsiTheme="minorHAnsi" w:cstheme="minorHAnsi"/>
          <w:szCs w:val="24"/>
        </w:rPr>
        <w:t xml:space="preserve"> </w:t>
      </w:r>
      <w:r w:rsidR="00901D18">
        <w:rPr>
          <w:rFonts w:asciiTheme="minorHAnsi" w:hAnsiTheme="minorHAnsi" w:cstheme="minorHAnsi"/>
          <w:szCs w:val="24"/>
        </w:rPr>
        <w:t>å avgjøre.</w:t>
      </w:r>
      <w:r w:rsidR="00407C4F">
        <w:rPr>
          <w:rFonts w:asciiTheme="minorHAnsi" w:hAnsiTheme="minorHAnsi" w:cstheme="minorHAnsi"/>
          <w:szCs w:val="24"/>
        </w:rPr>
        <w:t xml:space="preserve"> </w:t>
      </w:r>
    </w:p>
    <w:p w14:paraId="66809F0D" w14:textId="77777777" w:rsidR="00CD0F73" w:rsidRDefault="00CD0F73" w:rsidP="00EA5141">
      <w:pPr>
        <w:rPr>
          <w:rFonts w:asciiTheme="minorHAnsi" w:hAnsiTheme="minorHAnsi" w:cstheme="minorHAnsi"/>
          <w:szCs w:val="24"/>
        </w:rPr>
      </w:pPr>
    </w:p>
    <w:p w14:paraId="361E50AF" w14:textId="50FA6E35" w:rsidR="00EB2892" w:rsidRPr="00C92518" w:rsidRDefault="00726F53" w:rsidP="00C92518">
      <w:pPr>
        <w:pStyle w:val="Listeavsnitt"/>
        <w:widowControl/>
        <w:numPr>
          <w:ilvl w:val="0"/>
          <w:numId w:val="83"/>
        </w:numPr>
        <w:spacing w:after="120" w:line="259" w:lineRule="auto"/>
        <w:rPr>
          <w:rFonts w:asciiTheme="minorHAnsi" w:eastAsia="Calibri" w:hAnsiTheme="minorHAnsi" w:cstheme="minorHAnsi"/>
          <w:b/>
        </w:rPr>
      </w:pPr>
      <w:r w:rsidRPr="00C92518">
        <w:rPr>
          <w:rFonts w:asciiTheme="minorHAnsi" w:hAnsiTheme="minorHAnsi" w:cstheme="minorHAnsi"/>
          <w:b/>
          <w:bCs/>
        </w:rPr>
        <w:t>Om fremtidige ikke-relaterte helsetjenestekostnader i et helsetjenesteperspektiv</w:t>
      </w:r>
    </w:p>
    <w:p w14:paraId="554AAE37" w14:textId="262DDE0B" w:rsidR="009C44F0" w:rsidRPr="00CB5C77" w:rsidRDefault="006D1438" w:rsidP="00E851EF">
      <w:pPr>
        <w:widowControl/>
        <w:rPr>
          <w:rFonts w:asciiTheme="minorHAnsi" w:hAnsiTheme="minorHAnsi" w:cstheme="minorHAnsi"/>
        </w:rPr>
      </w:pPr>
      <w:r w:rsidRPr="00E851EF">
        <w:rPr>
          <w:rFonts w:asciiTheme="minorHAnsi" w:hAnsiTheme="minorHAnsi" w:cstheme="minorHAnsi"/>
        </w:rPr>
        <w:t xml:space="preserve">Ekspertgruppen er delt i synet på om </w:t>
      </w:r>
      <w:r w:rsidR="00BD14EA" w:rsidRPr="00E851EF">
        <w:rPr>
          <w:rFonts w:asciiTheme="minorHAnsi" w:hAnsiTheme="minorHAnsi" w:cstheme="minorHAnsi"/>
        </w:rPr>
        <w:t xml:space="preserve">fremtidige </w:t>
      </w:r>
      <w:r w:rsidR="00A00FB4" w:rsidRPr="00E851EF">
        <w:rPr>
          <w:rFonts w:asciiTheme="minorHAnsi" w:hAnsiTheme="minorHAnsi" w:cstheme="minorHAnsi"/>
        </w:rPr>
        <w:t>ikke-relaterte helsetjene</w:t>
      </w:r>
      <w:r w:rsidR="00BD0550" w:rsidRPr="00E851EF">
        <w:rPr>
          <w:rFonts w:asciiTheme="minorHAnsi" w:hAnsiTheme="minorHAnsi" w:cstheme="minorHAnsi"/>
        </w:rPr>
        <w:t>stekostnader</w:t>
      </w:r>
      <w:r w:rsidR="0016025A" w:rsidRPr="00E851EF">
        <w:rPr>
          <w:rFonts w:asciiTheme="minorHAnsi" w:hAnsiTheme="minorHAnsi" w:cstheme="minorHAnsi"/>
        </w:rPr>
        <w:t xml:space="preserve">, dvs. </w:t>
      </w:r>
      <w:r w:rsidR="00C0776F" w:rsidRPr="00E851EF">
        <w:rPr>
          <w:rFonts w:asciiTheme="minorHAnsi" w:hAnsiTheme="minorHAnsi" w:cstheme="minorHAnsi"/>
        </w:rPr>
        <w:t>kostnader</w:t>
      </w:r>
      <w:r w:rsidR="00AF7BC9" w:rsidRPr="00E851EF">
        <w:rPr>
          <w:rFonts w:asciiTheme="minorHAnsi" w:hAnsiTheme="minorHAnsi" w:cstheme="minorHAnsi"/>
        </w:rPr>
        <w:t xml:space="preserve"> for </w:t>
      </w:r>
      <w:r w:rsidR="00C0776F" w:rsidRPr="00E851EF">
        <w:rPr>
          <w:rFonts w:asciiTheme="minorHAnsi" w:hAnsiTheme="minorHAnsi" w:cstheme="minorHAnsi"/>
        </w:rPr>
        <w:t>behandling og oppfølging</w:t>
      </w:r>
      <w:r w:rsidR="008404AC" w:rsidRPr="00E851EF">
        <w:rPr>
          <w:rFonts w:asciiTheme="minorHAnsi" w:hAnsiTheme="minorHAnsi" w:cstheme="minorHAnsi"/>
        </w:rPr>
        <w:t xml:space="preserve"> </w:t>
      </w:r>
      <w:r w:rsidR="00F45D67" w:rsidRPr="00E851EF">
        <w:rPr>
          <w:rFonts w:asciiTheme="minorHAnsi" w:hAnsiTheme="minorHAnsi" w:cstheme="minorHAnsi"/>
        </w:rPr>
        <w:t xml:space="preserve">som ikke er relatert til </w:t>
      </w:r>
      <w:r w:rsidR="008404AC" w:rsidRPr="00E851EF">
        <w:rPr>
          <w:rFonts w:asciiTheme="minorHAnsi" w:hAnsiTheme="minorHAnsi" w:cstheme="minorHAnsi"/>
        </w:rPr>
        <w:t xml:space="preserve">tilstanden </w:t>
      </w:r>
      <w:r w:rsidR="00F45D67" w:rsidRPr="00E851EF">
        <w:rPr>
          <w:rFonts w:asciiTheme="minorHAnsi" w:hAnsiTheme="minorHAnsi" w:cstheme="minorHAnsi"/>
        </w:rPr>
        <w:t xml:space="preserve">pasientpopulasjonen </w:t>
      </w:r>
      <w:r w:rsidR="008404AC" w:rsidRPr="00E851EF">
        <w:rPr>
          <w:rFonts w:asciiTheme="minorHAnsi" w:hAnsiTheme="minorHAnsi" w:cstheme="minorHAnsi"/>
        </w:rPr>
        <w:t>behandles for</w:t>
      </w:r>
      <w:r w:rsidR="00F45D67" w:rsidRPr="00E851EF">
        <w:rPr>
          <w:rFonts w:asciiTheme="minorHAnsi" w:hAnsiTheme="minorHAnsi" w:cstheme="minorHAnsi"/>
        </w:rPr>
        <w:t>,</w:t>
      </w:r>
      <w:r w:rsidR="00086CBC" w:rsidRPr="00E851EF">
        <w:rPr>
          <w:rFonts w:asciiTheme="minorHAnsi" w:hAnsiTheme="minorHAnsi" w:cstheme="minorHAnsi"/>
        </w:rPr>
        <w:t xml:space="preserve"> skal inkluderes i</w:t>
      </w:r>
      <w:r w:rsidR="009C44F0" w:rsidRPr="00E851EF">
        <w:rPr>
          <w:rFonts w:asciiTheme="minorHAnsi" w:hAnsiTheme="minorHAnsi" w:cstheme="minorHAnsi"/>
        </w:rPr>
        <w:t xml:space="preserve"> analysen i et helsetjenesteperspektiv</w:t>
      </w:r>
      <w:r w:rsidR="00495AD3" w:rsidRPr="00E851EF">
        <w:rPr>
          <w:rFonts w:asciiTheme="minorHAnsi" w:hAnsiTheme="minorHAnsi" w:cstheme="minorHAnsi"/>
        </w:rPr>
        <w:t xml:space="preserve"> (er ikke inkludert i dagens </w:t>
      </w:r>
      <w:r w:rsidR="00BA6C78" w:rsidRPr="00E851EF">
        <w:rPr>
          <w:rFonts w:asciiTheme="minorHAnsi" w:hAnsiTheme="minorHAnsi" w:cstheme="minorHAnsi"/>
        </w:rPr>
        <w:t>perspektiv)</w:t>
      </w:r>
      <w:r w:rsidR="009C44F0" w:rsidRPr="00E851EF">
        <w:rPr>
          <w:rFonts w:asciiTheme="minorHAnsi" w:hAnsiTheme="minorHAnsi" w:cstheme="minorHAnsi"/>
        </w:rPr>
        <w:t>. Det</w:t>
      </w:r>
      <w:r w:rsidR="000478D9" w:rsidRPr="00E851EF">
        <w:rPr>
          <w:rFonts w:asciiTheme="minorHAnsi" w:hAnsiTheme="minorHAnsi" w:cstheme="minorHAnsi"/>
        </w:rPr>
        <w:t>te er</w:t>
      </w:r>
      <w:r w:rsidR="009C44F0" w:rsidRPr="00E851EF">
        <w:rPr>
          <w:rFonts w:asciiTheme="minorHAnsi" w:hAnsiTheme="minorHAnsi" w:cstheme="minorHAnsi"/>
        </w:rPr>
        <w:t xml:space="preserve"> kostnader som akkumuleres over hele livet, men som er like mellom gruppene, uavhengig av tiltak</w:t>
      </w:r>
      <w:r w:rsidR="00772585" w:rsidRPr="00E851EF">
        <w:rPr>
          <w:rFonts w:asciiTheme="minorHAnsi" w:hAnsiTheme="minorHAnsi" w:cstheme="minorHAnsi"/>
        </w:rPr>
        <w:t xml:space="preserve">. </w:t>
      </w:r>
      <w:r w:rsidR="00F15060" w:rsidRPr="00E851EF">
        <w:rPr>
          <w:rFonts w:asciiTheme="minorHAnsi" w:hAnsiTheme="minorHAnsi" w:cstheme="minorHAnsi"/>
        </w:rPr>
        <w:t>De ulike ar</w:t>
      </w:r>
      <w:r w:rsidR="006A12F4" w:rsidRPr="00E851EF">
        <w:rPr>
          <w:rFonts w:asciiTheme="minorHAnsi" w:hAnsiTheme="minorHAnsi" w:cstheme="minorHAnsi"/>
        </w:rPr>
        <w:t xml:space="preserve">gumenter for og imot er dels overlappende </w:t>
      </w:r>
      <w:r w:rsidR="002D05E8" w:rsidRPr="00E851EF">
        <w:rPr>
          <w:rFonts w:asciiTheme="minorHAnsi" w:hAnsiTheme="minorHAnsi" w:cstheme="minorHAnsi"/>
        </w:rPr>
        <w:t xml:space="preserve">hva gjelder begrunnelser </w:t>
      </w:r>
      <w:r w:rsidR="00497BE3" w:rsidRPr="00E851EF">
        <w:rPr>
          <w:rFonts w:asciiTheme="minorHAnsi" w:hAnsiTheme="minorHAnsi" w:cstheme="minorHAnsi"/>
        </w:rPr>
        <w:t>forklart ut fra</w:t>
      </w:r>
      <w:r w:rsidR="002D05E8" w:rsidRPr="00E851EF">
        <w:rPr>
          <w:rFonts w:asciiTheme="minorHAnsi" w:hAnsiTheme="minorHAnsi" w:cstheme="minorHAnsi"/>
        </w:rPr>
        <w:t xml:space="preserve"> </w:t>
      </w:r>
      <w:r w:rsidR="008D3FA2" w:rsidRPr="00E851EF">
        <w:rPr>
          <w:rFonts w:asciiTheme="minorHAnsi" w:hAnsiTheme="minorHAnsi" w:cstheme="minorHAnsi"/>
        </w:rPr>
        <w:t xml:space="preserve">etikk </w:t>
      </w:r>
      <w:r w:rsidR="00BE6C63" w:rsidRPr="00E851EF">
        <w:rPr>
          <w:rFonts w:asciiTheme="minorHAnsi" w:hAnsiTheme="minorHAnsi" w:cstheme="minorHAnsi"/>
        </w:rPr>
        <w:t xml:space="preserve">og </w:t>
      </w:r>
      <w:r w:rsidR="00007FBE" w:rsidRPr="00E851EF">
        <w:rPr>
          <w:rFonts w:asciiTheme="minorHAnsi" w:hAnsiTheme="minorHAnsi" w:cstheme="minorHAnsi"/>
        </w:rPr>
        <w:t>verdigrunnlag</w:t>
      </w:r>
      <w:r w:rsidR="009B19AD" w:rsidRPr="00E851EF">
        <w:rPr>
          <w:rFonts w:asciiTheme="minorHAnsi" w:hAnsiTheme="minorHAnsi" w:cstheme="minorHAnsi"/>
        </w:rPr>
        <w:t>. M</w:t>
      </w:r>
      <w:r w:rsidR="00D94D1C" w:rsidRPr="00E851EF">
        <w:rPr>
          <w:rFonts w:asciiTheme="minorHAnsi" w:hAnsiTheme="minorHAnsi" w:cstheme="minorHAnsi"/>
        </w:rPr>
        <w:t>indretallet</w:t>
      </w:r>
      <w:r w:rsidR="00B60EEE" w:rsidRPr="00E851EF">
        <w:rPr>
          <w:rFonts w:asciiTheme="minorHAnsi" w:hAnsiTheme="minorHAnsi" w:cstheme="minorHAnsi"/>
        </w:rPr>
        <w:t xml:space="preserve"> </w:t>
      </w:r>
      <w:r w:rsidR="00364C1B" w:rsidRPr="00E851EF">
        <w:rPr>
          <w:rFonts w:asciiTheme="minorHAnsi" w:hAnsiTheme="minorHAnsi" w:cstheme="minorHAnsi"/>
        </w:rPr>
        <w:t>(</w:t>
      </w:r>
      <w:r w:rsidR="00D60E0B" w:rsidRPr="00E851EF">
        <w:rPr>
          <w:rFonts w:asciiTheme="minorHAnsi" w:hAnsiTheme="minorHAnsi" w:cstheme="minorHAnsi"/>
        </w:rPr>
        <w:t xml:space="preserve">4/10) </w:t>
      </w:r>
      <w:r w:rsidR="00D94D1C" w:rsidRPr="00E851EF">
        <w:rPr>
          <w:rFonts w:asciiTheme="minorHAnsi" w:hAnsiTheme="minorHAnsi" w:cstheme="minorHAnsi"/>
        </w:rPr>
        <w:t xml:space="preserve">er mot og </w:t>
      </w:r>
      <w:r w:rsidR="00D60E0B" w:rsidRPr="00E851EF">
        <w:rPr>
          <w:rFonts w:asciiTheme="minorHAnsi" w:hAnsiTheme="minorHAnsi" w:cstheme="minorHAnsi"/>
        </w:rPr>
        <w:t xml:space="preserve">mener </w:t>
      </w:r>
      <w:r w:rsidR="00B04FFC" w:rsidRPr="00E851EF">
        <w:rPr>
          <w:rFonts w:asciiTheme="minorHAnsi" w:hAnsiTheme="minorHAnsi" w:cstheme="minorHAnsi"/>
        </w:rPr>
        <w:t xml:space="preserve">at </w:t>
      </w:r>
      <w:r w:rsidR="007322AE" w:rsidRPr="00E851EF">
        <w:rPr>
          <w:rFonts w:asciiTheme="minorHAnsi" w:hAnsiTheme="minorHAnsi" w:cstheme="minorHAnsi"/>
        </w:rPr>
        <w:t xml:space="preserve">dersom man vektlegger </w:t>
      </w:r>
      <w:r w:rsidR="001733E5" w:rsidRPr="00E851EF">
        <w:rPr>
          <w:rFonts w:asciiTheme="minorHAnsi" w:hAnsiTheme="minorHAnsi" w:cstheme="minorHAnsi"/>
        </w:rPr>
        <w:t>ikke-relaterte helsekostnader</w:t>
      </w:r>
      <w:r w:rsidR="00C96CAC" w:rsidRPr="00E851EF">
        <w:rPr>
          <w:rFonts w:asciiTheme="minorHAnsi" w:hAnsiTheme="minorHAnsi" w:cstheme="minorHAnsi"/>
        </w:rPr>
        <w:t>,</w:t>
      </w:r>
      <w:r w:rsidR="0093156B" w:rsidRPr="00E851EF">
        <w:rPr>
          <w:rFonts w:asciiTheme="minorHAnsi" w:hAnsiTheme="minorHAnsi" w:cstheme="minorHAnsi"/>
        </w:rPr>
        <w:t xml:space="preserve"> </w:t>
      </w:r>
      <w:r w:rsidR="00C96CAC" w:rsidRPr="00E851EF">
        <w:rPr>
          <w:rFonts w:asciiTheme="minorHAnsi" w:hAnsiTheme="minorHAnsi" w:cstheme="minorHAnsi"/>
        </w:rPr>
        <w:t xml:space="preserve">fører det til en </w:t>
      </w:r>
      <w:r w:rsidR="0093156B" w:rsidRPr="00E851EF">
        <w:rPr>
          <w:rFonts w:asciiTheme="minorHAnsi" w:hAnsiTheme="minorHAnsi" w:cstheme="minorHAnsi"/>
        </w:rPr>
        <w:t xml:space="preserve">nedprioritering </w:t>
      </w:r>
      <w:r w:rsidR="009A25E1" w:rsidRPr="00E851EF">
        <w:rPr>
          <w:rFonts w:asciiTheme="minorHAnsi" w:hAnsiTheme="minorHAnsi" w:cstheme="minorHAnsi"/>
        </w:rPr>
        <w:t>av li</w:t>
      </w:r>
      <w:r w:rsidR="00D430B4" w:rsidRPr="00E851EF">
        <w:rPr>
          <w:rFonts w:asciiTheme="minorHAnsi" w:hAnsiTheme="minorHAnsi" w:cstheme="minorHAnsi"/>
        </w:rPr>
        <w:t>vsforlengende behandling</w:t>
      </w:r>
      <w:r w:rsidR="00842651" w:rsidRPr="00E851EF">
        <w:rPr>
          <w:rFonts w:asciiTheme="minorHAnsi" w:hAnsiTheme="minorHAnsi" w:cstheme="minorHAnsi"/>
        </w:rPr>
        <w:t xml:space="preserve">. </w:t>
      </w:r>
      <w:r w:rsidR="00197EB7" w:rsidRPr="00E851EF">
        <w:rPr>
          <w:rFonts w:asciiTheme="minorHAnsi" w:hAnsiTheme="minorHAnsi" w:cstheme="minorHAnsi"/>
        </w:rPr>
        <w:t>Medlemmene som er for (6/10)</w:t>
      </w:r>
      <w:r w:rsidR="00796FE0" w:rsidRPr="00E851EF">
        <w:rPr>
          <w:rFonts w:asciiTheme="minorHAnsi" w:hAnsiTheme="minorHAnsi" w:cstheme="minorHAnsi"/>
        </w:rPr>
        <w:t>,</w:t>
      </w:r>
      <w:r w:rsidR="00197EB7" w:rsidRPr="00E851EF">
        <w:rPr>
          <w:rFonts w:asciiTheme="minorHAnsi" w:hAnsiTheme="minorHAnsi" w:cstheme="minorHAnsi"/>
        </w:rPr>
        <w:t xml:space="preserve"> mener </w:t>
      </w:r>
      <w:r w:rsidR="003E54CB" w:rsidRPr="00E851EF">
        <w:rPr>
          <w:rFonts w:asciiTheme="minorHAnsi" w:hAnsiTheme="minorHAnsi" w:cstheme="minorHAnsi"/>
        </w:rPr>
        <w:t xml:space="preserve">at </w:t>
      </w:r>
      <w:r w:rsidR="005D63E2" w:rsidRPr="00E851EF">
        <w:rPr>
          <w:rFonts w:asciiTheme="minorHAnsi" w:hAnsiTheme="minorHAnsi" w:cstheme="minorHAnsi"/>
        </w:rPr>
        <w:t xml:space="preserve">å utelate </w:t>
      </w:r>
      <w:r w:rsidR="00231B9A" w:rsidRPr="00E851EF">
        <w:rPr>
          <w:rFonts w:asciiTheme="minorHAnsi" w:hAnsiTheme="minorHAnsi" w:cstheme="minorHAnsi"/>
        </w:rPr>
        <w:t xml:space="preserve">ikke-relaterte helsekostnader </w:t>
      </w:r>
      <w:r w:rsidR="008820D7" w:rsidRPr="00E851EF">
        <w:rPr>
          <w:rFonts w:asciiTheme="minorHAnsi" w:hAnsiTheme="minorHAnsi" w:cstheme="minorHAnsi"/>
        </w:rPr>
        <w:t>inneb</w:t>
      </w:r>
      <w:r w:rsidR="00D87EC5" w:rsidRPr="00E851EF">
        <w:rPr>
          <w:rFonts w:asciiTheme="minorHAnsi" w:hAnsiTheme="minorHAnsi" w:cstheme="minorHAnsi"/>
        </w:rPr>
        <w:t>æ</w:t>
      </w:r>
      <w:r w:rsidR="008820D7" w:rsidRPr="00E851EF">
        <w:rPr>
          <w:rFonts w:asciiTheme="minorHAnsi" w:hAnsiTheme="minorHAnsi" w:cstheme="minorHAnsi"/>
        </w:rPr>
        <w:t xml:space="preserve">rer </w:t>
      </w:r>
      <w:r w:rsidR="00D87EC5" w:rsidRPr="00E851EF">
        <w:rPr>
          <w:rFonts w:asciiTheme="minorHAnsi" w:hAnsiTheme="minorHAnsi" w:cstheme="minorHAnsi"/>
        </w:rPr>
        <w:t xml:space="preserve">å gi </w:t>
      </w:r>
      <w:r w:rsidR="00FF7376" w:rsidRPr="00E851EF">
        <w:rPr>
          <w:rFonts w:asciiTheme="minorHAnsi" w:hAnsiTheme="minorHAnsi" w:cstheme="minorHAnsi"/>
        </w:rPr>
        <w:t>liv</w:t>
      </w:r>
      <w:r w:rsidR="00183D2C" w:rsidRPr="00E851EF">
        <w:rPr>
          <w:rFonts w:asciiTheme="minorHAnsi" w:hAnsiTheme="minorHAnsi" w:cstheme="minorHAnsi"/>
        </w:rPr>
        <w:t>sforlengende</w:t>
      </w:r>
      <w:r w:rsidR="00727E51" w:rsidRPr="00E851EF">
        <w:rPr>
          <w:rFonts w:asciiTheme="minorHAnsi" w:hAnsiTheme="minorHAnsi" w:cstheme="minorHAnsi"/>
        </w:rPr>
        <w:t xml:space="preserve"> behandling</w:t>
      </w:r>
      <w:r w:rsidR="00D87EC5" w:rsidRPr="00E851EF">
        <w:rPr>
          <w:rFonts w:asciiTheme="minorHAnsi" w:hAnsiTheme="minorHAnsi" w:cstheme="minorHAnsi"/>
        </w:rPr>
        <w:t xml:space="preserve"> en høyere prioritet enn tiltak som sikrer bedre livskvalitet her og nå</w:t>
      </w:r>
      <w:r w:rsidR="007964BD" w:rsidRPr="00E851EF">
        <w:rPr>
          <w:rFonts w:asciiTheme="minorHAnsi" w:hAnsiTheme="minorHAnsi" w:cstheme="minorHAnsi"/>
        </w:rPr>
        <w:t>.</w:t>
      </w:r>
      <w:r w:rsidR="006A12F4" w:rsidRPr="00E851EF">
        <w:rPr>
          <w:rFonts w:asciiTheme="minorHAnsi" w:hAnsiTheme="minorHAnsi" w:cstheme="minorHAnsi"/>
        </w:rPr>
        <w:t xml:space="preserve"> </w:t>
      </w:r>
    </w:p>
    <w:p w14:paraId="23EFCD4E" w14:textId="77777777" w:rsidR="00CF5F72" w:rsidRPr="00E851EF" w:rsidRDefault="00CF5F72" w:rsidP="00E851EF">
      <w:pPr>
        <w:widowControl/>
        <w:rPr>
          <w:rFonts w:asciiTheme="minorHAnsi" w:hAnsiTheme="minorHAnsi" w:cstheme="minorHAnsi"/>
          <w:u w:val="single"/>
        </w:rPr>
      </w:pPr>
    </w:p>
    <w:p w14:paraId="62D1CD90" w14:textId="64D6EA85" w:rsidR="00376363" w:rsidRPr="00517F5E" w:rsidRDefault="00C00D10" w:rsidP="00376363">
      <w:pPr>
        <w:widowControl/>
        <w:spacing w:line="259" w:lineRule="auto"/>
        <w:rPr>
          <w:rFonts w:asciiTheme="minorHAnsi" w:hAnsiTheme="minorHAnsi" w:cstheme="minorHAnsi"/>
          <w:highlight w:val="yellow"/>
          <w:u w:val="single"/>
        </w:rPr>
      </w:pPr>
      <w:r w:rsidRPr="00517F5E">
        <w:rPr>
          <w:highlight w:val="yellow"/>
          <w:u w:val="single"/>
        </w:rPr>
        <w:t>K</w:t>
      </w:r>
      <w:r w:rsidRPr="00517F5E">
        <w:rPr>
          <w:rFonts w:asciiTheme="minorHAnsi" w:hAnsiTheme="minorHAnsi" w:cstheme="minorHAnsi"/>
          <w:highlight w:val="yellow"/>
          <w:u w:val="single"/>
        </w:rPr>
        <w:t xml:space="preserve">ommentar/vurdering: </w:t>
      </w:r>
    </w:p>
    <w:p w14:paraId="05CC9544" w14:textId="3C50BEF0" w:rsidR="00C00D10" w:rsidRPr="00E851EF" w:rsidRDefault="00B278BC" w:rsidP="00E851EF">
      <w:pPr>
        <w:widowControl/>
        <w:rPr>
          <w:rFonts w:asciiTheme="minorHAnsi" w:hAnsiTheme="minorHAnsi" w:cstheme="minorHAnsi"/>
        </w:rPr>
      </w:pPr>
      <w:commentRangeStart w:id="7"/>
      <w:r w:rsidRPr="00517F5E">
        <w:rPr>
          <w:rFonts w:asciiTheme="minorHAnsi" w:hAnsiTheme="minorHAnsi" w:cstheme="minorHAnsi"/>
          <w:highlight w:val="yellow"/>
        </w:rPr>
        <w:t xml:space="preserve">Legeforeningen ser at det er </w:t>
      </w:r>
      <w:r w:rsidR="00414D81" w:rsidRPr="00517F5E">
        <w:rPr>
          <w:rFonts w:asciiTheme="minorHAnsi" w:hAnsiTheme="minorHAnsi" w:cstheme="minorHAnsi"/>
          <w:highlight w:val="yellow"/>
        </w:rPr>
        <w:t xml:space="preserve">gode argumenter både for og imot vektlegging av </w:t>
      </w:r>
      <w:r w:rsidR="00E343DC" w:rsidRPr="00517F5E">
        <w:rPr>
          <w:rFonts w:asciiTheme="minorHAnsi" w:hAnsiTheme="minorHAnsi" w:cstheme="minorHAnsi"/>
          <w:highlight w:val="yellow"/>
        </w:rPr>
        <w:t>ikke-relaterte helsetjenestekostnader i et helsetjenesteperspektiv</w:t>
      </w:r>
      <w:r w:rsidR="004B596A" w:rsidRPr="00517F5E">
        <w:rPr>
          <w:rFonts w:asciiTheme="minorHAnsi" w:hAnsiTheme="minorHAnsi" w:cstheme="minorHAnsi"/>
          <w:highlight w:val="yellow"/>
        </w:rPr>
        <w:t xml:space="preserve">, men </w:t>
      </w:r>
      <w:r w:rsidR="00CD5911" w:rsidRPr="00517F5E">
        <w:rPr>
          <w:rFonts w:asciiTheme="minorHAnsi" w:hAnsiTheme="minorHAnsi" w:cstheme="minorHAnsi"/>
          <w:highlight w:val="yellow"/>
        </w:rPr>
        <w:t>e</w:t>
      </w:r>
      <w:r w:rsidR="009D6B6D" w:rsidRPr="00517F5E">
        <w:rPr>
          <w:rFonts w:asciiTheme="minorHAnsi" w:hAnsiTheme="minorHAnsi" w:cstheme="minorHAnsi"/>
          <w:highlight w:val="yellow"/>
        </w:rPr>
        <w:t xml:space="preserve">tter en samlet vurdering </w:t>
      </w:r>
      <w:r w:rsidR="00C90A43" w:rsidRPr="00517F5E">
        <w:rPr>
          <w:rFonts w:asciiTheme="minorHAnsi" w:hAnsiTheme="minorHAnsi" w:cstheme="minorHAnsi"/>
          <w:highlight w:val="yellow"/>
        </w:rPr>
        <w:t xml:space="preserve">mener </w:t>
      </w:r>
      <w:r w:rsidR="00CB5C77" w:rsidRPr="00517F5E">
        <w:rPr>
          <w:rFonts w:asciiTheme="minorHAnsi" w:hAnsiTheme="minorHAnsi" w:cstheme="minorHAnsi"/>
          <w:highlight w:val="yellow"/>
        </w:rPr>
        <w:t>vi</w:t>
      </w:r>
      <w:r w:rsidR="00436356" w:rsidRPr="00517F5E">
        <w:rPr>
          <w:rFonts w:asciiTheme="minorHAnsi" w:hAnsiTheme="minorHAnsi" w:cstheme="minorHAnsi"/>
          <w:highlight w:val="yellow"/>
        </w:rPr>
        <w:t xml:space="preserve"> det ikke vil være etisk riktig å inkludere </w:t>
      </w:r>
      <w:r w:rsidR="003A4DA1" w:rsidRPr="00517F5E">
        <w:rPr>
          <w:rFonts w:asciiTheme="minorHAnsi" w:hAnsiTheme="minorHAnsi" w:cstheme="minorHAnsi"/>
          <w:highlight w:val="yellow"/>
        </w:rPr>
        <w:t>fremtidige ikke-relaterte kostnader</w:t>
      </w:r>
      <w:r w:rsidR="00436356" w:rsidRPr="00517F5E">
        <w:rPr>
          <w:rFonts w:asciiTheme="minorHAnsi" w:hAnsiTheme="minorHAnsi" w:cstheme="minorHAnsi"/>
          <w:highlight w:val="yellow"/>
        </w:rPr>
        <w:t xml:space="preserve"> i analysen. </w:t>
      </w:r>
      <w:commentRangeEnd w:id="7"/>
      <w:r w:rsidR="005C6C33" w:rsidRPr="00517F5E">
        <w:rPr>
          <w:rStyle w:val="Merknadsreferanse"/>
          <w:highlight w:val="yellow"/>
        </w:rPr>
        <w:commentReference w:id="7"/>
      </w:r>
    </w:p>
    <w:p w14:paraId="5F92912C" w14:textId="77777777" w:rsidR="00CB01E2" w:rsidRDefault="00CB01E2" w:rsidP="00CB01E2">
      <w:pPr>
        <w:widowControl/>
        <w:spacing w:after="120" w:line="259" w:lineRule="auto"/>
        <w:rPr>
          <w:rFonts w:asciiTheme="minorHAnsi" w:hAnsiTheme="minorHAnsi" w:cstheme="minorHAnsi"/>
          <w:b/>
          <w:bCs/>
        </w:rPr>
      </w:pPr>
    </w:p>
    <w:p w14:paraId="291EC110" w14:textId="487D23F8" w:rsidR="00F16F82" w:rsidRPr="00C92518" w:rsidRDefault="00F16F82" w:rsidP="00C92518">
      <w:pPr>
        <w:pStyle w:val="Listeavsnitt"/>
        <w:widowControl/>
        <w:numPr>
          <w:ilvl w:val="0"/>
          <w:numId w:val="83"/>
        </w:numPr>
        <w:spacing w:after="120" w:line="259" w:lineRule="auto"/>
        <w:rPr>
          <w:rFonts w:asciiTheme="minorHAnsi" w:hAnsiTheme="minorHAnsi" w:cstheme="minorHAnsi"/>
          <w:b/>
          <w:bCs/>
        </w:rPr>
      </w:pPr>
      <w:r w:rsidRPr="00C92518">
        <w:rPr>
          <w:rFonts w:asciiTheme="minorHAnsi" w:hAnsiTheme="minorHAnsi" w:cstheme="minorHAnsi"/>
          <w:b/>
          <w:bCs/>
        </w:rPr>
        <w:t>Om produksjonsvirkninger (betalt og ikke-betalt) i et samfunnsperspektiv</w:t>
      </w:r>
    </w:p>
    <w:p w14:paraId="64F94BD3" w14:textId="13A13EE3" w:rsidR="0096319B" w:rsidRPr="00E851EF" w:rsidRDefault="0016119E" w:rsidP="0096319B">
      <w:pPr>
        <w:pStyle w:val="paragraph"/>
        <w:spacing w:before="0" w:beforeAutospacing="0" w:after="0" w:afterAutospacing="0"/>
        <w:textAlignment w:val="baseline"/>
        <w:rPr>
          <w:rFonts w:asciiTheme="minorHAnsi" w:hAnsiTheme="minorHAnsi" w:cstheme="minorHAnsi"/>
        </w:rPr>
      </w:pPr>
      <w:r w:rsidRPr="00E851EF">
        <w:rPr>
          <w:rFonts w:asciiTheme="minorHAnsi" w:eastAsia="Calibri" w:hAnsiTheme="minorHAnsi" w:cstheme="minorHAnsi"/>
        </w:rPr>
        <w:t xml:space="preserve">Ekspertgruppen er delt i synet på om </w:t>
      </w:r>
      <w:r w:rsidR="00AD5993" w:rsidRPr="00E851EF">
        <w:rPr>
          <w:rFonts w:asciiTheme="minorHAnsi" w:eastAsia="Calibri" w:hAnsiTheme="minorHAnsi" w:cstheme="minorHAnsi"/>
        </w:rPr>
        <w:t xml:space="preserve">produksjonsvirkninger </w:t>
      </w:r>
      <w:r w:rsidR="00497EFA" w:rsidRPr="00E851EF">
        <w:rPr>
          <w:rFonts w:asciiTheme="minorHAnsi" w:eastAsia="Calibri" w:hAnsiTheme="minorHAnsi" w:cstheme="minorHAnsi"/>
        </w:rPr>
        <w:t>skal inkluderes i samfunnsperspektivet</w:t>
      </w:r>
      <w:r w:rsidR="00C564C3" w:rsidRPr="00E851EF">
        <w:rPr>
          <w:rFonts w:asciiTheme="minorHAnsi" w:eastAsia="Calibri" w:hAnsiTheme="minorHAnsi" w:cstheme="minorHAnsi"/>
        </w:rPr>
        <w:t xml:space="preserve">. Produksjonsvirkninger defineres som </w:t>
      </w:r>
      <w:r w:rsidR="0059163E" w:rsidRPr="00E851EF">
        <w:rPr>
          <w:rFonts w:asciiTheme="minorHAnsi" w:eastAsia="Calibri" w:hAnsiTheme="minorHAnsi" w:cstheme="minorHAnsi"/>
        </w:rPr>
        <w:t>både lønnet arbeid og anne</w:t>
      </w:r>
      <w:r w:rsidR="005C6C33">
        <w:rPr>
          <w:rFonts w:asciiTheme="minorHAnsi" w:eastAsia="Calibri" w:hAnsiTheme="minorHAnsi" w:cstheme="minorHAnsi"/>
        </w:rPr>
        <w:t>n</w:t>
      </w:r>
      <w:r w:rsidR="0059163E" w:rsidRPr="00E851EF">
        <w:rPr>
          <w:rFonts w:asciiTheme="minorHAnsi" w:eastAsia="Calibri" w:hAnsiTheme="minorHAnsi" w:cstheme="minorHAnsi"/>
        </w:rPr>
        <w:t xml:space="preserve"> ulønnet </w:t>
      </w:r>
      <w:r w:rsidR="00E236B6" w:rsidRPr="00E851EF">
        <w:rPr>
          <w:rFonts w:asciiTheme="minorHAnsi" w:eastAsia="Calibri" w:hAnsiTheme="minorHAnsi" w:cstheme="minorHAnsi"/>
        </w:rPr>
        <w:t>samfunns</w:t>
      </w:r>
      <w:r w:rsidR="00F32175" w:rsidRPr="00E851EF">
        <w:rPr>
          <w:rFonts w:asciiTheme="minorHAnsi" w:eastAsia="Calibri" w:hAnsiTheme="minorHAnsi" w:cstheme="minorHAnsi"/>
        </w:rPr>
        <w:t>deltakelse</w:t>
      </w:r>
      <w:r w:rsidR="00E236B6" w:rsidRPr="00E851EF">
        <w:rPr>
          <w:rFonts w:asciiTheme="minorHAnsi" w:eastAsia="Calibri" w:hAnsiTheme="minorHAnsi" w:cstheme="minorHAnsi"/>
        </w:rPr>
        <w:t xml:space="preserve">. </w:t>
      </w:r>
      <w:r w:rsidR="009B08CF" w:rsidRPr="00E851EF">
        <w:rPr>
          <w:rFonts w:asciiTheme="minorHAnsi" w:eastAsia="Calibri" w:hAnsiTheme="minorHAnsi" w:cstheme="minorHAnsi"/>
        </w:rPr>
        <w:t xml:space="preserve">Flertallet </w:t>
      </w:r>
      <w:r w:rsidR="007D04A7" w:rsidRPr="00E851EF">
        <w:rPr>
          <w:rFonts w:asciiTheme="minorHAnsi" w:eastAsia="Calibri" w:hAnsiTheme="minorHAnsi" w:cstheme="minorHAnsi"/>
        </w:rPr>
        <w:t>(7</w:t>
      </w:r>
      <w:r w:rsidR="001922A0" w:rsidRPr="00E851EF">
        <w:rPr>
          <w:rFonts w:asciiTheme="minorHAnsi" w:eastAsia="Calibri" w:hAnsiTheme="minorHAnsi" w:cstheme="minorHAnsi"/>
        </w:rPr>
        <w:t>/10</w:t>
      </w:r>
      <w:r w:rsidR="00845DE1" w:rsidRPr="00E851EF">
        <w:rPr>
          <w:rFonts w:asciiTheme="minorHAnsi" w:eastAsia="Calibri" w:hAnsiTheme="minorHAnsi" w:cstheme="minorHAnsi"/>
        </w:rPr>
        <w:t>)</w:t>
      </w:r>
      <w:r w:rsidR="009B08CF" w:rsidRPr="00E851EF">
        <w:rPr>
          <w:rFonts w:asciiTheme="minorHAnsi" w:eastAsia="Calibri" w:hAnsiTheme="minorHAnsi" w:cstheme="minorHAnsi"/>
        </w:rPr>
        <w:t xml:space="preserve"> </w:t>
      </w:r>
      <w:r w:rsidR="00D03443" w:rsidRPr="00E851EF">
        <w:rPr>
          <w:rFonts w:asciiTheme="minorHAnsi" w:eastAsia="Calibri" w:hAnsiTheme="minorHAnsi" w:cstheme="minorHAnsi"/>
        </w:rPr>
        <w:t xml:space="preserve">legger til grunn </w:t>
      </w:r>
      <w:r w:rsidR="009B08CF" w:rsidRPr="00E851EF">
        <w:rPr>
          <w:rFonts w:asciiTheme="minorHAnsi" w:eastAsia="Calibri" w:hAnsiTheme="minorHAnsi" w:cstheme="minorHAnsi"/>
        </w:rPr>
        <w:t>at</w:t>
      </w:r>
      <w:r w:rsidR="00D03443" w:rsidRPr="00E851EF">
        <w:rPr>
          <w:rFonts w:asciiTheme="minorHAnsi" w:eastAsia="Calibri" w:hAnsiTheme="minorHAnsi" w:cstheme="minorHAnsi"/>
        </w:rPr>
        <w:t xml:space="preserve"> </w:t>
      </w:r>
      <w:r w:rsidR="00C37CF3" w:rsidRPr="00E851EF">
        <w:rPr>
          <w:rFonts w:asciiTheme="minorHAnsi" w:eastAsia="Calibri" w:hAnsiTheme="minorHAnsi" w:cstheme="minorHAnsi"/>
        </w:rPr>
        <w:t>produk</w:t>
      </w:r>
      <w:r w:rsidR="00506790" w:rsidRPr="00E851EF">
        <w:rPr>
          <w:rFonts w:asciiTheme="minorHAnsi" w:eastAsia="Calibri" w:hAnsiTheme="minorHAnsi" w:cstheme="minorHAnsi"/>
        </w:rPr>
        <w:t>sjons</w:t>
      </w:r>
      <w:r w:rsidR="00E35850" w:rsidRPr="00E851EF">
        <w:rPr>
          <w:rFonts w:asciiTheme="minorHAnsi" w:eastAsia="Calibri" w:hAnsiTheme="minorHAnsi" w:cstheme="minorHAnsi"/>
        </w:rPr>
        <w:t>virkninger</w:t>
      </w:r>
      <w:r w:rsidR="008D6806" w:rsidRPr="00E851EF">
        <w:rPr>
          <w:rFonts w:asciiTheme="minorHAnsi" w:eastAsia="Calibri" w:hAnsiTheme="minorHAnsi" w:cstheme="minorHAnsi"/>
        </w:rPr>
        <w:t xml:space="preserve"> kan vektlegges såfremt </w:t>
      </w:r>
      <w:r w:rsidR="00E35850" w:rsidRPr="00E851EF">
        <w:rPr>
          <w:rFonts w:asciiTheme="minorHAnsi" w:eastAsia="Calibri" w:hAnsiTheme="minorHAnsi" w:cstheme="minorHAnsi"/>
        </w:rPr>
        <w:t>gevinstene</w:t>
      </w:r>
      <w:r w:rsidR="008D6806" w:rsidRPr="00E851EF">
        <w:rPr>
          <w:rFonts w:asciiTheme="minorHAnsi" w:eastAsia="Calibri" w:hAnsiTheme="minorHAnsi" w:cstheme="minorHAnsi"/>
        </w:rPr>
        <w:t xml:space="preserve"> er</w:t>
      </w:r>
      <w:r w:rsidR="000E5FD5" w:rsidRPr="00E851EF">
        <w:rPr>
          <w:rFonts w:asciiTheme="minorHAnsi" w:eastAsia="Calibri" w:hAnsiTheme="minorHAnsi" w:cstheme="minorHAnsi"/>
        </w:rPr>
        <w:t xml:space="preserve"> </w:t>
      </w:r>
      <w:r w:rsidR="00506790" w:rsidRPr="00E851EF">
        <w:rPr>
          <w:rFonts w:asciiTheme="minorHAnsi" w:eastAsia="Calibri" w:hAnsiTheme="minorHAnsi" w:cstheme="minorHAnsi"/>
        </w:rPr>
        <w:t>betydelige</w:t>
      </w:r>
      <w:r w:rsidR="00764D2B" w:rsidRPr="00E851EF">
        <w:rPr>
          <w:rFonts w:asciiTheme="minorHAnsi" w:eastAsia="Calibri" w:hAnsiTheme="minorHAnsi" w:cstheme="minorHAnsi"/>
        </w:rPr>
        <w:t xml:space="preserve"> og</w:t>
      </w:r>
      <w:r w:rsidR="00676C7D" w:rsidRPr="00E851EF">
        <w:rPr>
          <w:rFonts w:asciiTheme="minorHAnsi" w:eastAsia="Calibri" w:hAnsiTheme="minorHAnsi" w:cstheme="minorHAnsi"/>
        </w:rPr>
        <w:t xml:space="preserve"> </w:t>
      </w:r>
      <w:r w:rsidR="00E35850" w:rsidRPr="00E851EF">
        <w:rPr>
          <w:rFonts w:asciiTheme="minorHAnsi" w:eastAsia="Calibri" w:hAnsiTheme="minorHAnsi" w:cstheme="minorHAnsi"/>
        </w:rPr>
        <w:t xml:space="preserve">dokumenterbare, og </w:t>
      </w:r>
      <w:r w:rsidR="0024606D" w:rsidRPr="00E851EF">
        <w:rPr>
          <w:rFonts w:asciiTheme="minorHAnsi" w:eastAsia="Calibri" w:hAnsiTheme="minorHAnsi" w:cstheme="minorHAnsi"/>
        </w:rPr>
        <w:t>skape</w:t>
      </w:r>
      <w:r w:rsidR="008D6806" w:rsidRPr="00E851EF">
        <w:rPr>
          <w:rFonts w:asciiTheme="minorHAnsi" w:eastAsia="Calibri" w:hAnsiTheme="minorHAnsi" w:cstheme="minorHAnsi"/>
        </w:rPr>
        <w:t>r</w:t>
      </w:r>
      <w:r w:rsidR="0024606D" w:rsidRPr="00E851EF">
        <w:rPr>
          <w:rFonts w:asciiTheme="minorHAnsi" w:eastAsia="Calibri" w:hAnsiTheme="minorHAnsi" w:cstheme="minorHAnsi"/>
        </w:rPr>
        <w:t xml:space="preserve"> </w:t>
      </w:r>
      <w:r w:rsidR="007E0E95" w:rsidRPr="00E851EF">
        <w:rPr>
          <w:rFonts w:asciiTheme="minorHAnsi" w:eastAsia="Calibri" w:hAnsiTheme="minorHAnsi" w:cstheme="minorHAnsi"/>
        </w:rPr>
        <w:t xml:space="preserve">verdi for alle, </w:t>
      </w:r>
      <w:r w:rsidR="00DF4ED9" w:rsidRPr="00E851EF">
        <w:rPr>
          <w:rFonts w:asciiTheme="minorHAnsi" w:eastAsia="Calibri" w:hAnsiTheme="minorHAnsi" w:cstheme="minorHAnsi"/>
        </w:rPr>
        <w:t xml:space="preserve">også </w:t>
      </w:r>
      <w:r w:rsidR="008D6806" w:rsidRPr="00E851EF">
        <w:rPr>
          <w:rFonts w:asciiTheme="minorHAnsi" w:eastAsia="Calibri" w:hAnsiTheme="minorHAnsi" w:cstheme="minorHAnsi"/>
        </w:rPr>
        <w:t xml:space="preserve">for </w:t>
      </w:r>
      <w:r w:rsidR="007E0E95" w:rsidRPr="00E851EF">
        <w:rPr>
          <w:rFonts w:asciiTheme="minorHAnsi" w:eastAsia="Calibri" w:hAnsiTheme="minorHAnsi" w:cstheme="minorHAnsi"/>
        </w:rPr>
        <w:t xml:space="preserve">de som </w:t>
      </w:r>
      <w:r w:rsidR="00DF4ED9" w:rsidRPr="00E851EF">
        <w:rPr>
          <w:rFonts w:asciiTheme="minorHAnsi" w:eastAsia="Calibri" w:hAnsiTheme="minorHAnsi" w:cstheme="minorHAnsi"/>
        </w:rPr>
        <w:t>ikke behandles av tiltaket.</w:t>
      </w:r>
      <w:r w:rsidR="00764D2B" w:rsidRPr="00E851EF">
        <w:rPr>
          <w:rFonts w:asciiTheme="minorHAnsi" w:eastAsia="Calibri" w:hAnsiTheme="minorHAnsi" w:cstheme="minorHAnsi"/>
        </w:rPr>
        <w:t xml:space="preserve"> </w:t>
      </w:r>
      <w:r w:rsidR="002074E4" w:rsidRPr="00E851EF">
        <w:rPr>
          <w:rFonts w:asciiTheme="minorHAnsi" w:eastAsia="Calibri" w:hAnsiTheme="minorHAnsi" w:cstheme="minorHAnsi"/>
        </w:rPr>
        <w:t xml:space="preserve">Mindretallet </w:t>
      </w:r>
      <w:r w:rsidR="00B27095" w:rsidRPr="00E851EF">
        <w:rPr>
          <w:rFonts w:asciiTheme="minorHAnsi" w:eastAsia="Calibri" w:hAnsiTheme="minorHAnsi" w:cstheme="minorHAnsi"/>
        </w:rPr>
        <w:t>(2</w:t>
      </w:r>
      <w:r w:rsidR="008C6980" w:rsidRPr="00E851EF">
        <w:rPr>
          <w:rFonts w:asciiTheme="minorHAnsi" w:eastAsia="Calibri" w:hAnsiTheme="minorHAnsi" w:cstheme="minorHAnsi"/>
        </w:rPr>
        <w:t>/10</w:t>
      </w:r>
      <w:r w:rsidR="00B27095" w:rsidRPr="00E851EF">
        <w:rPr>
          <w:rFonts w:asciiTheme="minorHAnsi" w:eastAsia="Calibri" w:hAnsiTheme="minorHAnsi" w:cstheme="minorHAnsi"/>
        </w:rPr>
        <w:t xml:space="preserve">) </w:t>
      </w:r>
      <w:r w:rsidR="00DF2F9D" w:rsidRPr="00E851EF">
        <w:rPr>
          <w:rFonts w:asciiTheme="minorHAnsi" w:eastAsia="Calibri" w:hAnsiTheme="minorHAnsi" w:cstheme="minorHAnsi"/>
        </w:rPr>
        <w:t xml:space="preserve">viser til at </w:t>
      </w:r>
      <w:r w:rsidR="004D1CF8" w:rsidRPr="00E851EF">
        <w:rPr>
          <w:rFonts w:asciiTheme="minorHAnsi" w:eastAsia="Calibri" w:hAnsiTheme="minorHAnsi" w:cstheme="minorHAnsi"/>
        </w:rPr>
        <w:t xml:space="preserve">dagens </w:t>
      </w:r>
      <w:r w:rsidR="00EA0799" w:rsidRPr="00E851EF">
        <w:rPr>
          <w:rFonts w:asciiTheme="minorHAnsi" w:eastAsia="Calibri" w:hAnsiTheme="minorHAnsi" w:cstheme="minorHAnsi"/>
        </w:rPr>
        <w:t>prinsipp om å utelate produk</w:t>
      </w:r>
      <w:r w:rsidR="00F15C36" w:rsidRPr="00E851EF">
        <w:rPr>
          <w:rFonts w:asciiTheme="minorHAnsi" w:eastAsia="Calibri" w:hAnsiTheme="minorHAnsi" w:cstheme="minorHAnsi"/>
        </w:rPr>
        <w:t>sjonsvirkninger</w:t>
      </w:r>
      <w:r w:rsidR="00487A6B" w:rsidRPr="00E851EF">
        <w:rPr>
          <w:rFonts w:asciiTheme="minorHAnsi" w:eastAsia="Calibri" w:hAnsiTheme="minorHAnsi" w:cstheme="minorHAnsi"/>
        </w:rPr>
        <w:t xml:space="preserve"> er politisk forankret i Stortinget</w:t>
      </w:r>
      <w:r w:rsidR="00C94EAE" w:rsidRPr="00E851EF">
        <w:rPr>
          <w:rFonts w:asciiTheme="minorHAnsi" w:eastAsia="Calibri" w:hAnsiTheme="minorHAnsi" w:cstheme="minorHAnsi"/>
        </w:rPr>
        <w:t xml:space="preserve">, og mener </w:t>
      </w:r>
      <w:r w:rsidR="004D68C6" w:rsidRPr="00E851EF">
        <w:rPr>
          <w:rFonts w:asciiTheme="minorHAnsi" w:eastAsia="Calibri" w:hAnsiTheme="minorHAnsi" w:cstheme="minorHAnsi"/>
        </w:rPr>
        <w:t xml:space="preserve">inklusjon </w:t>
      </w:r>
      <w:r w:rsidR="000E0033" w:rsidRPr="00E851EF">
        <w:rPr>
          <w:rFonts w:asciiTheme="minorHAnsi" w:eastAsia="Calibri" w:hAnsiTheme="minorHAnsi" w:cstheme="minorHAnsi"/>
        </w:rPr>
        <w:t>utvanner likhetsprinsippet</w:t>
      </w:r>
      <w:r w:rsidR="00171CB6" w:rsidRPr="00E851EF">
        <w:rPr>
          <w:rFonts w:asciiTheme="minorHAnsi" w:eastAsia="Calibri" w:hAnsiTheme="minorHAnsi" w:cstheme="minorHAnsi"/>
        </w:rPr>
        <w:t>.</w:t>
      </w:r>
      <w:r w:rsidR="00CD2937" w:rsidRPr="00E851EF">
        <w:rPr>
          <w:rFonts w:asciiTheme="minorHAnsi" w:eastAsia="Calibri" w:hAnsiTheme="minorHAnsi" w:cstheme="minorHAnsi"/>
        </w:rPr>
        <w:t xml:space="preserve"> </w:t>
      </w:r>
      <w:r w:rsidR="007A5ACC" w:rsidRPr="00E851EF">
        <w:rPr>
          <w:rFonts w:asciiTheme="minorHAnsi" w:eastAsia="Calibri" w:hAnsiTheme="minorHAnsi" w:cstheme="minorHAnsi"/>
        </w:rPr>
        <w:t xml:space="preserve">Dersom </w:t>
      </w:r>
      <w:r w:rsidR="00FF5FD0" w:rsidRPr="00E851EF">
        <w:rPr>
          <w:rFonts w:asciiTheme="minorHAnsi" w:eastAsia="Calibri" w:hAnsiTheme="minorHAnsi" w:cstheme="minorHAnsi"/>
        </w:rPr>
        <w:t xml:space="preserve">produksjonsvirkninger likevel </w:t>
      </w:r>
      <w:r w:rsidR="00C23245" w:rsidRPr="00E851EF">
        <w:rPr>
          <w:rFonts w:asciiTheme="minorHAnsi" w:eastAsia="Calibri" w:hAnsiTheme="minorHAnsi" w:cstheme="minorHAnsi"/>
        </w:rPr>
        <w:t xml:space="preserve">tas med, mener </w:t>
      </w:r>
      <w:r w:rsidR="00A57F4F" w:rsidRPr="00E851EF">
        <w:rPr>
          <w:rFonts w:asciiTheme="minorHAnsi" w:eastAsia="Calibri" w:hAnsiTheme="minorHAnsi" w:cstheme="minorHAnsi"/>
        </w:rPr>
        <w:t xml:space="preserve">mindretallet </w:t>
      </w:r>
      <w:r w:rsidR="0083716E" w:rsidRPr="00E851EF">
        <w:rPr>
          <w:rFonts w:asciiTheme="minorHAnsi" w:eastAsia="Calibri" w:hAnsiTheme="minorHAnsi" w:cstheme="minorHAnsi"/>
        </w:rPr>
        <w:t xml:space="preserve">at </w:t>
      </w:r>
      <w:r w:rsidR="00677AF9" w:rsidRPr="00E851EF">
        <w:rPr>
          <w:rFonts w:asciiTheme="minorHAnsi" w:eastAsia="Calibri" w:hAnsiTheme="minorHAnsi" w:cstheme="minorHAnsi"/>
        </w:rPr>
        <w:t xml:space="preserve">gevinsten </w:t>
      </w:r>
      <w:r w:rsidR="00FB2ECA" w:rsidRPr="00E851EF">
        <w:rPr>
          <w:rFonts w:asciiTheme="minorHAnsi" w:eastAsia="Calibri" w:hAnsiTheme="minorHAnsi" w:cstheme="minorHAnsi"/>
          <w:i/>
        </w:rPr>
        <w:t>ikke</w:t>
      </w:r>
      <w:r w:rsidR="00FB2ECA" w:rsidRPr="00E851EF">
        <w:rPr>
          <w:rFonts w:asciiTheme="minorHAnsi" w:eastAsia="Calibri" w:hAnsiTheme="minorHAnsi" w:cstheme="minorHAnsi"/>
        </w:rPr>
        <w:t xml:space="preserve"> </w:t>
      </w:r>
      <w:r w:rsidR="00A30B2C" w:rsidRPr="00E851EF">
        <w:rPr>
          <w:rFonts w:asciiTheme="minorHAnsi" w:eastAsia="Calibri" w:hAnsiTheme="minorHAnsi" w:cstheme="minorHAnsi"/>
        </w:rPr>
        <w:t xml:space="preserve">skal inngå </w:t>
      </w:r>
      <w:r w:rsidR="00516EE5" w:rsidRPr="00E851EF">
        <w:rPr>
          <w:rFonts w:asciiTheme="minorHAnsi" w:eastAsia="Calibri" w:hAnsiTheme="minorHAnsi" w:cstheme="minorHAnsi"/>
        </w:rPr>
        <w:t>i beregning av IKER</w:t>
      </w:r>
      <w:r w:rsidR="00774E76" w:rsidRPr="00E851EF">
        <w:rPr>
          <w:rFonts w:asciiTheme="minorHAnsi" w:eastAsia="Calibri" w:hAnsiTheme="minorHAnsi" w:cstheme="minorHAnsi"/>
        </w:rPr>
        <w:t>.</w:t>
      </w:r>
      <w:r w:rsidR="00C83529" w:rsidRPr="00E851EF">
        <w:rPr>
          <w:rFonts w:asciiTheme="minorHAnsi" w:eastAsia="Calibri" w:hAnsiTheme="minorHAnsi" w:cstheme="minorHAnsi"/>
        </w:rPr>
        <w:t xml:space="preserve"> Dette </w:t>
      </w:r>
      <w:r w:rsidR="00BA09B4" w:rsidRPr="00E851EF">
        <w:rPr>
          <w:rFonts w:asciiTheme="minorHAnsi" w:eastAsia="Calibri" w:hAnsiTheme="minorHAnsi" w:cstheme="minorHAnsi"/>
        </w:rPr>
        <w:t xml:space="preserve">synet </w:t>
      </w:r>
      <w:r w:rsidR="00BA7181" w:rsidRPr="00E851EF">
        <w:rPr>
          <w:rFonts w:asciiTheme="minorHAnsi" w:eastAsia="Calibri" w:hAnsiTheme="minorHAnsi" w:cstheme="minorHAnsi"/>
        </w:rPr>
        <w:t xml:space="preserve">er ivaretatt </w:t>
      </w:r>
      <w:r w:rsidR="0032068B" w:rsidRPr="00E851EF">
        <w:rPr>
          <w:rFonts w:asciiTheme="minorHAnsi" w:eastAsia="Calibri" w:hAnsiTheme="minorHAnsi" w:cstheme="minorHAnsi"/>
        </w:rPr>
        <w:t xml:space="preserve">i </w:t>
      </w:r>
      <w:r w:rsidR="00E3117B" w:rsidRPr="00E851EF">
        <w:rPr>
          <w:rFonts w:asciiTheme="minorHAnsi" w:eastAsia="Calibri" w:hAnsiTheme="minorHAnsi" w:cstheme="minorHAnsi"/>
        </w:rPr>
        <w:t>ekspertgruppens forlag til</w:t>
      </w:r>
      <w:r w:rsidR="00B30613" w:rsidRPr="00E851EF">
        <w:rPr>
          <w:rFonts w:asciiTheme="minorHAnsi" w:eastAsia="Calibri" w:hAnsiTheme="minorHAnsi" w:cstheme="minorHAnsi"/>
        </w:rPr>
        <w:t xml:space="preserve"> hvordan </w:t>
      </w:r>
      <w:r w:rsidR="004B54E0" w:rsidRPr="00E851EF">
        <w:rPr>
          <w:rFonts w:asciiTheme="minorHAnsi" w:eastAsia="Calibri" w:hAnsiTheme="minorHAnsi" w:cstheme="minorHAnsi"/>
        </w:rPr>
        <w:t xml:space="preserve">analyse av </w:t>
      </w:r>
      <w:r w:rsidR="00BD7992" w:rsidRPr="00E851EF">
        <w:rPr>
          <w:rFonts w:asciiTheme="minorHAnsi" w:eastAsia="Calibri" w:hAnsiTheme="minorHAnsi" w:cstheme="minorHAnsi"/>
        </w:rPr>
        <w:t>samfunnsvirkninger</w:t>
      </w:r>
      <w:r w:rsidR="004B54E0" w:rsidRPr="00E851EF">
        <w:rPr>
          <w:rFonts w:asciiTheme="minorHAnsi" w:eastAsia="Calibri" w:hAnsiTheme="minorHAnsi" w:cstheme="minorHAnsi"/>
        </w:rPr>
        <w:t xml:space="preserve"> skal måles</w:t>
      </w:r>
      <w:r w:rsidR="002609E3" w:rsidRPr="00E851EF">
        <w:rPr>
          <w:rFonts w:asciiTheme="minorHAnsi" w:eastAsia="Calibri" w:hAnsiTheme="minorHAnsi" w:cstheme="minorHAnsi"/>
        </w:rPr>
        <w:t xml:space="preserve"> og synliggjøres, ref. </w:t>
      </w:r>
      <w:r w:rsidR="00B829DC" w:rsidRPr="00E851EF">
        <w:rPr>
          <w:rFonts w:asciiTheme="minorHAnsi" w:eastAsia="Calibri" w:hAnsiTheme="minorHAnsi" w:cstheme="minorHAnsi"/>
        </w:rPr>
        <w:t xml:space="preserve">Tabell 3.1 </w:t>
      </w:r>
      <w:r w:rsidR="000174FE" w:rsidRPr="00E851EF">
        <w:rPr>
          <w:rFonts w:asciiTheme="minorHAnsi" w:eastAsia="Calibri" w:hAnsiTheme="minorHAnsi" w:cstheme="minorHAnsi"/>
        </w:rPr>
        <w:t>"</w:t>
      </w:r>
      <w:r w:rsidR="008C5D4C" w:rsidRPr="00E851EF">
        <w:rPr>
          <w:rFonts w:asciiTheme="minorHAnsi" w:eastAsia="Calibri" w:hAnsiTheme="minorHAnsi" w:cstheme="minorHAnsi"/>
        </w:rPr>
        <w:t>K</w:t>
      </w:r>
      <w:r w:rsidR="00E328B1" w:rsidRPr="00E851EF">
        <w:rPr>
          <w:rFonts w:asciiTheme="minorHAnsi" w:eastAsia="Calibri" w:hAnsiTheme="minorHAnsi" w:cstheme="minorHAnsi"/>
        </w:rPr>
        <w:t>onsekvens</w:t>
      </w:r>
      <w:r w:rsidR="00F74FD6" w:rsidRPr="00E851EF">
        <w:rPr>
          <w:rFonts w:asciiTheme="minorHAnsi" w:eastAsia="Calibri" w:hAnsiTheme="minorHAnsi" w:cstheme="minorHAnsi"/>
        </w:rPr>
        <w:t>oversik</w:t>
      </w:r>
      <w:r w:rsidR="000174FE" w:rsidRPr="00E851EF">
        <w:rPr>
          <w:rFonts w:asciiTheme="minorHAnsi" w:eastAsia="Calibri" w:hAnsiTheme="minorHAnsi" w:cstheme="minorHAnsi"/>
        </w:rPr>
        <w:t>t</w:t>
      </w:r>
      <w:r w:rsidR="008C5D4C" w:rsidRPr="00E851EF">
        <w:rPr>
          <w:rFonts w:asciiTheme="minorHAnsi" w:eastAsia="Calibri" w:hAnsiTheme="minorHAnsi" w:cstheme="minorHAnsi"/>
        </w:rPr>
        <w:t xml:space="preserve"> i ulike perspektiv</w:t>
      </w:r>
      <w:r w:rsidR="000174FE" w:rsidRPr="00E851EF">
        <w:rPr>
          <w:rFonts w:asciiTheme="minorHAnsi" w:eastAsia="Calibri" w:hAnsiTheme="minorHAnsi" w:cstheme="minorHAnsi"/>
        </w:rPr>
        <w:t>"</w:t>
      </w:r>
      <w:r w:rsidR="008C5D4C" w:rsidRPr="00E851EF">
        <w:rPr>
          <w:rFonts w:asciiTheme="minorHAnsi" w:eastAsia="Calibri" w:hAnsiTheme="minorHAnsi" w:cstheme="minorHAnsi"/>
        </w:rPr>
        <w:t xml:space="preserve"> (s. 23).</w:t>
      </w:r>
    </w:p>
    <w:p w14:paraId="1E338857" w14:textId="77777777" w:rsidR="00376363" w:rsidRPr="00E851EF" w:rsidRDefault="00376363" w:rsidP="0096319B">
      <w:pPr>
        <w:pStyle w:val="paragraph"/>
        <w:spacing w:before="0" w:beforeAutospacing="0" w:after="0" w:afterAutospacing="0"/>
        <w:textAlignment w:val="baseline"/>
        <w:rPr>
          <w:rFonts w:asciiTheme="minorHAnsi" w:hAnsiTheme="minorHAnsi" w:cstheme="minorHAnsi"/>
        </w:rPr>
      </w:pPr>
    </w:p>
    <w:p w14:paraId="2613F9AB" w14:textId="4EA2E01E" w:rsidR="00376363" w:rsidRPr="00E851EF" w:rsidRDefault="00376363" w:rsidP="00376363">
      <w:pPr>
        <w:widowControl/>
        <w:spacing w:line="259" w:lineRule="auto"/>
        <w:rPr>
          <w:rFonts w:asciiTheme="minorHAnsi" w:hAnsiTheme="minorHAnsi" w:cstheme="minorHAnsi"/>
          <w:u w:val="single"/>
        </w:rPr>
      </w:pPr>
      <w:r w:rsidRPr="00E851EF">
        <w:rPr>
          <w:rFonts w:asciiTheme="minorHAnsi" w:hAnsiTheme="minorHAnsi" w:cstheme="minorHAnsi"/>
          <w:u w:val="single"/>
        </w:rPr>
        <w:t>Kommentar/vurdering:</w:t>
      </w:r>
    </w:p>
    <w:p w14:paraId="7E8F13E7" w14:textId="75A8FCD7" w:rsidR="00BF5D1E" w:rsidRPr="00E851EF" w:rsidRDefault="00FC189C" w:rsidP="0071677B">
      <w:pPr>
        <w:pStyle w:val="paragraph"/>
        <w:spacing w:before="0" w:beforeAutospacing="0" w:after="0" w:afterAutospacing="0"/>
        <w:textAlignment w:val="baseline"/>
        <w:rPr>
          <w:rFonts w:asciiTheme="minorHAnsi" w:hAnsiTheme="minorHAnsi" w:cstheme="minorHAnsi"/>
        </w:rPr>
      </w:pPr>
      <w:r w:rsidRPr="00E851EF">
        <w:rPr>
          <w:rFonts w:asciiTheme="minorHAnsi" w:eastAsia="Calibri" w:hAnsiTheme="minorHAnsi" w:cstheme="minorHAnsi"/>
        </w:rPr>
        <w:t xml:space="preserve">Legeforeningen har tidligere uttrykt bekymring for </w:t>
      </w:r>
      <w:r w:rsidR="007D259C" w:rsidRPr="00E851EF">
        <w:rPr>
          <w:rFonts w:asciiTheme="minorHAnsi" w:eastAsia="Calibri" w:hAnsiTheme="minorHAnsi" w:cstheme="minorHAnsi"/>
        </w:rPr>
        <w:t>at ders</w:t>
      </w:r>
      <w:r w:rsidRPr="00E851EF">
        <w:rPr>
          <w:rFonts w:asciiTheme="minorHAnsi" w:eastAsia="Calibri" w:hAnsiTheme="minorHAnsi" w:cstheme="minorHAnsi"/>
        </w:rPr>
        <w:t xml:space="preserve">om </w:t>
      </w:r>
      <w:r w:rsidRPr="00E851EF">
        <w:rPr>
          <w:rFonts w:asciiTheme="minorHAnsi" w:hAnsiTheme="minorHAnsi" w:cstheme="minorHAnsi"/>
        </w:rPr>
        <w:t>produksjons</w:t>
      </w:r>
      <w:r w:rsidR="00B37565">
        <w:rPr>
          <w:rFonts w:asciiTheme="minorHAnsi" w:hAnsiTheme="minorHAnsi" w:cstheme="minorHAnsi"/>
        </w:rPr>
        <w:t>virkninger</w:t>
      </w:r>
      <w:r w:rsidRPr="00E851EF">
        <w:rPr>
          <w:rFonts w:asciiTheme="minorHAnsi" w:hAnsiTheme="minorHAnsi" w:cstheme="minorHAnsi"/>
        </w:rPr>
        <w:t xml:space="preserve"> tillegges vekt ved prioriteringsbeslutninger, vil pasientgrupper som ikke </w:t>
      </w:r>
      <w:r w:rsidR="007B7BD2" w:rsidRPr="00E851EF">
        <w:rPr>
          <w:rFonts w:asciiTheme="minorHAnsi" w:hAnsiTheme="minorHAnsi" w:cstheme="minorHAnsi"/>
        </w:rPr>
        <w:t xml:space="preserve">er eller </w:t>
      </w:r>
      <w:r w:rsidRPr="00E851EF">
        <w:rPr>
          <w:rFonts w:asciiTheme="minorHAnsi" w:hAnsiTheme="minorHAnsi" w:cstheme="minorHAnsi"/>
        </w:rPr>
        <w:t>kan bli arbeidsføre få relativt sett lavere prioritet. Motsatt, så kan pasientgrupper som generelt sett er mer ressurssterke få høyere prioritet. Dette er begrunnet ut i fra</w:t>
      </w:r>
      <w:r w:rsidR="007951B1" w:rsidRPr="00E851EF">
        <w:rPr>
          <w:rFonts w:asciiTheme="minorHAnsi" w:hAnsiTheme="minorHAnsi" w:cstheme="minorHAnsi"/>
        </w:rPr>
        <w:t xml:space="preserve"> likhetsprinsippet</w:t>
      </w:r>
      <w:r w:rsidRPr="00E851EF">
        <w:rPr>
          <w:rFonts w:asciiTheme="minorHAnsi" w:hAnsiTheme="minorHAnsi" w:cstheme="minorHAnsi"/>
        </w:rPr>
        <w:t xml:space="preserve">, som tilsier at helsetjenester skal gis etter </w:t>
      </w:r>
      <w:r w:rsidR="007A246D">
        <w:rPr>
          <w:rFonts w:asciiTheme="minorHAnsi" w:hAnsiTheme="minorHAnsi" w:cstheme="minorHAnsi"/>
        </w:rPr>
        <w:t xml:space="preserve">medisinsk </w:t>
      </w:r>
      <w:r w:rsidRPr="00E851EF">
        <w:rPr>
          <w:rFonts w:asciiTheme="minorHAnsi" w:hAnsiTheme="minorHAnsi" w:cstheme="minorHAnsi"/>
        </w:rPr>
        <w:t xml:space="preserve">behov og ikke på bakgrunn av arbeidsevne. </w:t>
      </w:r>
    </w:p>
    <w:p w14:paraId="24997888" w14:textId="3B9C535E" w:rsidR="00FC189C" w:rsidRPr="00E851EF" w:rsidRDefault="00FC189C" w:rsidP="0071677B">
      <w:pPr>
        <w:pStyle w:val="paragraph"/>
        <w:spacing w:before="0" w:beforeAutospacing="0" w:after="0" w:afterAutospacing="0"/>
        <w:textAlignment w:val="baseline"/>
        <w:rPr>
          <w:rFonts w:asciiTheme="minorHAnsi" w:hAnsiTheme="minorHAnsi" w:cstheme="minorHAnsi"/>
        </w:rPr>
      </w:pPr>
      <w:r w:rsidRPr="00E851EF">
        <w:rPr>
          <w:rFonts w:asciiTheme="minorHAnsi" w:hAnsiTheme="minorHAnsi" w:cstheme="minorHAnsi"/>
        </w:rPr>
        <w:t>Vi ser også en utfordring knyttet til dokumentasjon og verdsetting av effektene av produksjonsvirkninger. Det er påpekt mulighet for uheldige vridningseffekter som for eksempel at dersom kostnadsterskelen blir for høy, vil tapt helsekvalitet hos andre pasientgrupper være større enn gevinsten hos de</w:t>
      </w:r>
      <w:r w:rsidR="009B29D4" w:rsidRPr="00E851EF">
        <w:rPr>
          <w:rFonts w:asciiTheme="minorHAnsi" w:hAnsiTheme="minorHAnsi" w:cstheme="minorHAnsi"/>
        </w:rPr>
        <w:t>m</w:t>
      </w:r>
      <w:r w:rsidRPr="00E851EF">
        <w:rPr>
          <w:rFonts w:asciiTheme="minorHAnsi" w:hAnsiTheme="minorHAnsi" w:cstheme="minorHAnsi"/>
        </w:rPr>
        <w:t xml:space="preserve"> som får ny behandling. Videre kan en slik modell belønne</w:t>
      </w:r>
      <w:r w:rsidR="00FB430C" w:rsidRPr="00E851EF">
        <w:rPr>
          <w:rFonts w:asciiTheme="minorHAnsi" w:hAnsiTheme="minorHAnsi" w:cstheme="minorHAnsi"/>
        </w:rPr>
        <w:t xml:space="preserve"> </w:t>
      </w:r>
      <w:r w:rsidR="00186209" w:rsidRPr="00E851EF">
        <w:rPr>
          <w:rFonts w:asciiTheme="minorHAnsi" w:hAnsiTheme="minorHAnsi" w:cstheme="minorHAnsi"/>
        </w:rPr>
        <w:t>helseforetakene</w:t>
      </w:r>
      <w:r w:rsidRPr="00E851EF">
        <w:rPr>
          <w:rFonts w:asciiTheme="minorHAnsi" w:hAnsiTheme="minorHAnsi" w:cstheme="minorHAnsi"/>
        </w:rPr>
        <w:t xml:space="preserve"> økonomisk for å </w:t>
      </w:r>
      <w:r w:rsidR="00186209" w:rsidRPr="00E851EF">
        <w:rPr>
          <w:rFonts w:asciiTheme="minorHAnsi" w:hAnsiTheme="minorHAnsi" w:cstheme="minorHAnsi"/>
        </w:rPr>
        <w:t xml:space="preserve">velge </w:t>
      </w:r>
      <w:r w:rsidR="0022266C" w:rsidRPr="00E851EF">
        <w:rPr>
          <w:rFonts w:asciiTheme="minorHAnsi" w:hAnsiTheme="minorHAnsi" w:cstheme="minorHAnsi"/>
        </w:rPr>
        <w:t xml:space="preserve">spesifikk </w:t>
      </w:r>
      <w:r w:rsidRPr="00E851EF">
        <w:rPr>
          <w:rFonts w:asciiTheme="minorHAnsi" w:hAnsiTheme="minorHAnsi" w:cstheme="minorHAnsi"/>
        </w:rPr>
        <w:t xml:space="preserve">behandling (eks legemidler), </w:t>
      </w:r>
      <w:r w:rsidR="00EE4664" w:rsidRPr="00E851EF">
        <w:rPr>
          <w:rFonts w:asciiTheme="minorHAnsi" w:hAnsiTheme="minorHAnsi" w:cstheme="minorHAnsi"/>
        </w:rPr>
        <w:t>samtidig som de</w:t>
      </w:r>
      <w:r w:rsidRPr="00E851EF">
        <w:rPr>
          <w:rFonts w:asciiTheme="minorHAnsi" w:hAnsiTheme="minorHAnsi" w:cstheme="minorHAnsi"/>
        </w:rPr>
        <w:t xml:space="preserve"> unngår å </w:t>
      </w:r>
      <w:r w:rsidR="00672D92" w:rsidRPr="00E851EF">
        <w:rPr>
          <w:rFonts w:asciiTheme="minorHAnsi" w:hAnsiTheme="minorHAnsi" w:cstheme="minorHAnsi"/>
        </w:rPr>
        <w:t>v</w:t>
      </w:r>
      <w:r w:rsidR="0022266C" w:rsidRPr="00E851EF">
        <w:rPr>
          <w:rFonts w:asciiTheme="minorHAnsi" w:hAnsiTheme="minorHAnsi" w:cstheme="minorHAnsi"/>
        </w:rPr>
        <w:t>elge</w:t>
      </w:r>
      <w:r w:rsidRPr="00E851EF">
        <w:rPr>
          <w:rFonts w:asciiTheme="minorHAnsi" w:hAnsiTheme="minorHAnsi" w:cstheme="minorHAnsi"/>
        </w:rPr>
        <w:t xml:space="preserve"> </w:t>
      </w:r>
      <w:r w:rsidR="00672D92" w:rsidRPr="00E851EF">
        <w:rPr>
          <w:rFonts w:asciiTheme="minorHAnsi" w:hAnsiTheme="minorHAnsi" w:cstheme="minorHAnsi"/>
        </w:rPr>
        <w:t>behandlings</w:t>
      </w:r>
      <w:r w:rsidRPr="00E851EF">
        <w:rPr>
          <w:rFonts w:asciiTheme="minorHAnsi" w:hAnsiTheme="minorHAnsi" w:cstheme="minorHAnsi"/>
        </w:rPr>
        <w:t xml:space="preserve">aktiviteter </w:t>
      </w:r>
      <w:r w:rsidR="00672D92" w:rsidRPr="00E851EF">
        <w:rPr>
          <w:rFonts w:asciiTheme="minorHAnsi" w:hAnsiTheme="minorHAnsi" w:cstheme="minorHAnsi"/>
        </w:rPr>
        <w:t xml:space="preserve">som for eksempel rehabilitering, </w:t>
      </w:r>
      <w:r w:rsidRPr="00E851EF">
        <w:rPr>
          <w:rFonts w:asciiTheme="minorHAnsi" w:hAnsiTheme="minorHAnsi" w:cstheme="minorHAnsi"/>
        </w:rPr>
        <w:t xml:space="preserve">som også kan ha </w:t>
      </w:r>
      <w:r w:rsidR="00FB430C" w:rsidRPr="00E851EF">
        <w:rPr>
          <w:rFonts w:asciiTheme="minorHAnsi" w:hAnsiTheme="minorHAnsi" w:cstheme="minorHAnsi"/>
        </w:rPr>
        <w:t xml:space="preserve">positive </w:t>
      </w:r>
      <w:r w:rsidRPr="00E851EF">
        <w:rPr>
          <w:rFonts w:asciiTheme="minorHAnsi" w:hAnsiTheme="minorHAnsi" w:cstheme="minorHAnsi"/>
        </w:rPr>
        <w:t>produktivitetseffekter</w:t>
      </w:r>
      <w:r w:rsidR="00EE4664" w:rsidRPr="00E851EF">
        <w:rPr>
          <w:rFonts w:asciiTheme="minorHAnsi" w:hAnsiTheme="minorHAnsi" w:cstheme="minorHAnsi"/>
        </w:rPr>
        <w:t xml:space="preserve">. </w:t>
      </w:r>
      <w:r w:rsidRPr="00E851EF">
        <w:rPr>
          <w:rFonts w:asciiTheme="minorHAnsi" w:hAnsiTheme="minorHAnsi" w:cstheme="minorHAnsi"/>
        </w:rPr>
        <w:t xml:space="preserve"> </w:t>
      </w:r>
    </w:p>
    <w:p w14:paraId="2BD2E0BE" w14:textId="0508E5BA" w:rsidR="008B4AD7" w:rsidRDefault="008B4AD7" w:rsidP="0071677B">
      <w:pPr>
        <w:widowControl/>
        <w:spacing w:line="259" w:lineRule="auto"/>
        <w:rPr>
          <w:rFonts w:asciiTheme="minorHAnsi" w:hAnsiTheme="minorHAnsi" w:cstheme="minorHAnsi"/>
        </w:rPr>
      </w:pPr>
      <w:r w:rsidRPr="00E851EF">
        <w:rPr>
          <w:rFonts w:asciiTheme="minorHAnsi" w:hAnsiTheme="minorHAnsi" w:cstheme="minorHAnsi"/>
        </w:rPr>
        <w:t xml:space="preserve">Legeforeningen ser </w:t>
      </w:r>
      <w:r w:rsidR="00FB430C" w:rsidRPr="00E851EF">
        <w:rPr>
          <w:rFonts w:asciiTheme="minorHAnsi" w:hAnsiTheme="minorHAnsi" w:cstheme="minorHAnsi"/>
        </w:rPr>
        <w:t xml:space="preserve">imidlertid </w:t>
      </w:r>
      <w:r w:rsidRPr="00E851EF">
        <w:rPr>
          <w:rFonts w:asciiTheme="minorHAnsi" w:hAnsiTheme="minorHAnsi" w:cstheme="minorHAnsi"/>
        </w:rPr>
        <w:t xml:space="preserve">at det </w:t>
      </w:r>
      <w:r w:rsidR="008B395C">
        <w:rPr>
          <w:rFonts w:asciiTheme="minorHAnsi" w:hAnsiTheme="minorHAnsi" w:cstheme="minorHAnsi"/>
        </w:rPr>
        <w:t xml:space="preserve">i sjeldne </w:t>
      </w:r>
      <w:r w:rsidR="00E3781B">
        <w:rPr>
          <w:rFonts w:asciiTheme="minorHAnsi" w:hAnsiTheme="minorHAnsi" w:cstheme="minorHAnsi"/>
        </w:rPr>
        <w:t xml:space="preserve">tilfeller </w:t>
      </w:r>
      <w:r w:rsidR="00864949" w:rsidRPr="00E851EF">
        <w:rPr>
          <w:rFonts w:asciiTheme="minorHAnsi" w:hAnsiTheme="minorHAnsi" w:cstheme="minorHAnsi"/>
        </w:rPr>
        <w:t xml:space="preserve">kan være situasjoner der produksjonsvirkninger i et samfunnsperspektiv </w:t>
      </w:r>
      <w:r w:rsidR="0083637B" w:rsidRPr="00E851EF">
        <w:rPr>
          <w:rFonts w:asciiTheme="minorHAnsi" w:hAnsiTheme="minorHAnsi" w:cstheme="minorHAnsi"/>
        </w:rPr>
        <w:t xml:space="preserve">er så betydelige at </w:t>
      </w:r>
      <w:r w:rsidR="004A7E80">
        <w:rPr>
          <w:rFonts w:asciiTheme="minorHAnsi" w:hAnsiTheme="minorHAnsi" w:cstheme="minorHAnsi"/>
        </w:rPr>
        <w:t>beslu</w:t>
      </w:r>
      <w:r w:rsidR="00394E12">
        <w:rPr>
          <w:rFonts w:asciiTheme="minorHAnsi" w:hAnsiTheme="minorHAnsi" w:cstheme="minorHAnsi"/>
        </w:rPr>
        <w:t>t</w:t>
      </w:r>
      <w:r w:rsidR="004A7E80">
        <w:rPr>
          <w:rFonts w:asciiTheme="minorHAnsi" w:hAnsiTheme="minorHAnsi" w:cstheme="minorHAnsi"/>
        </w:rPr>
        <w:t>ning</w:t>
      </w:r>
      <w:r w:rsidR="00D36672">
        <w:rPr>
          <w:rFonts w:asciiTheme="minorHAnsi" w:hAnsiTheme="minorHAnsi" w:cstheme="minorHAnsi"/>
        </w:rPr>
        <w:t xml:space="preserve">stagere </w:t>
      </w:r>
      <w:r w:rsidR="004759D6">
        <w:rPr>
          <w:rFonts w:asciiTheme="minorHAnsi" w:hAnsiTheme="minorHAnsi" w:cstheme="minorHAnsi"/>
        </w:rPr>
        <w:t>kan</w:t>
      </w:r>
      <w:r w:rsidR="00210BD4">
        <w:rPr>
          <w:rFonts w:asciiTheme="minorHAnsi" w:hAnsiTheme="minorHAnsi" w:cstheme="minorHAnsi"/>
        </w:rPr>
        <w:t xml:space="preserve"> </w:t>
      </w:r>
      <w:r w:rsidR="00235594">
        <w:rPr>
          <w:rFonts w:asciiTheme="minorHAnsi" w:hAnsiTheme="minorHAnsi" w:cstheme="minorHAnsi"/>
        </w:rPr>
        <w:t xml:space="preserve">velge å </w:t>
      </w:r>
      <w:r w:rsidR="0083637B" w:rsidRPr="00E851EF">
        <w:rPr>
          <w:rFonts w:asciiTheme="minorHAnsi" w:hAnsiTheme="minorHAnsi" w:cstheme="minorHAnsi"/>
        </w:rPr>
        <w:t xml:space="preserve"> vektlegge</w:t>
      </w:r>
      <w:r w:rsidR="00FE1A7C">
        <w:rPr>
          <w:rFonts w:asciiTheme="minorHAnsi" w:hAnsiTheme="minorHAnsi" w:cstheme="minorHAnsi"/>
        </w:rPr>
        <w:t xml:space="preserve"> dis</w:t>
      </w:r>
      <w:r w:rsidR="005F31A4">
        <w:rPr>
          <w:rFonts w:asciiTheme="minorHAnsi" w:hAnsiTheme="minorHAnsi" w:cstheme="minorHAnsi"/>
        </w:rPr>
        <w:t>se</w:t>
      </w:r>
      <w:r w:rsidR="00A9633A">
        <w:rPr>
          <w:rFonts w:asciiTheme="minorHAnsi" w:hAnsiTheme="minorHAnsi" w:cstheme="minorHAnsi"/>
        </w:rPr>
        <w:t>,</w:t>
      </w:r>
      <w:r w:rsidR="0083637B" w:rsidRPr="00E851EF">
        <w:rPr>
          <w:rFonts w:asciiTheme="minorHAnsi" w:hAnsiTheme="minorHAnsi" w:cstheme="minorHAnsi"/>
        </w:rPr>
        <w:t xml:space="preserve"> etter en </w:t>
      </w:r>
      <w:r w:rsidR="00FC2EDB" w:rsidRPr="00E851EF">
        <w:rPr>
          <w:rFonts w:asciiTheme="minorHAnsi" w:hAnsiTheme="minorHAnsi" w:cstheme="minorHAnsi"/>
        </w:rPr>
        <w:t xml:space="preserve">helhetlig </w:t>
      </w:r>
      <w:r w:rsidR="00D53369" w:rsidRPr="00E851EF">
        <w:rPr>
          <w:rFonts w:asciiTheme="minorHAnsi" w:hAnsiTheme="minorHAnsi" w:cstheme="minorHAnsi"/>
        </w:rPr>
        <w:t>avveining mot andre hensyn</w:t>
      </w:r>
      <w:r w:rsidR="00890A04" w:rsidRPr="00E851EF">
        <w:rPr>
          <w:rFonts w:asciiTheme="minorHAnsi" w:hAnsiTheme="minorHAnsi" w:cstheme="minorHAnsi"/>
        </w:rPr>
        <w:t>.</w:t>
      </w:r>
    </w:p>
    <w:p w14:paraId="5017C6EC" w14:textId="77777777" w:rsidR="008676B9" w:rsidRDefault="008676B9" w:rsidP="00642842">
      <w:pPr>
        <w:widowControl/>
        <w:spacing w:line="259" w:lineRule="auto"/>
        <w:rPr>
          <w:rFonts w:asciiTheme="minorHAnsi" w:hAnsiTheme="minorHAnsi" w:cstheme="minorHAnsi"/>
        </w:rPr>
      </w:pPr>
    </w:p>
    <w:p w14:paraId="749ACE83" w14:textId="711D6B37" w:rsidR="00642842" w:rsidRPr="00642842" w:rsidRDefault="00642842" w:rsidP="00642842">
      <w:pPr>
        <w:widowControl/>
        <w:spacing w:line="259" w:lineRule="auto"/>
        <w:rPr>
          <w:rFonts w:asciiTheme="minorHAnsi" w:hAnsiTheme="minorHAnsi" w:cstheme="minorHAnsi"/>
        </w:rPr>
      </w:pPr>
      <w:commentRangeStart w:id="8"/>
      <w:r w:rsidRPr="00DA5B25">
        <w:rPr>
          <w:rFonts w:asciiTheme="minorHAnsi" w:hAnsiTheme="minorHAnsi" w:cstheme="minorHAnsi"/>
          <w:highlight w:val="yellow"/>
        </w:rPr>
        <w:t xml:space="preserve">Etter en samlet vurdering er det Legeforeningens anbefaling at produksjonsvirkninger, i alle fall betalte produksjonsvirkninger, som hovedregel ikke bør inkluderes som en av komponentene i samfunnsperspektivet. </w:t>
      </w:r>
      <w:commentRangeEnd w:id="8"/>
      <w:r w:rsidR="000E5620" w:rsidRPr="00DA5B25">
        <w:rPr>
          <w:rStyle w:val="Merknadsreferanse"/>
          <w:highlight w:val="yellow"/>
        </w:rPr>
        <w:commentReference w:id="8"/>
      </w:r>
    </w:p>
    <w:p w14:paraId="2492987E" w14:textId="71F168F4" w:rsidR="00642842" w:rsidRDefault="00642842" w:rsidP="00642842">
      <w:pPr>
        <w:widowControl/>
        <w:spacing w:line="259" w:lineRule="auto"/>
        <w:rPr>
          <w:rFonts w:asciiTheme="minorHAnsi" w:hAnsiTheme="minorHAnsi" w:cstheme="minorHAnsi"/>
        </w:rPr>
      </w:pPr>
      <w:r w:rsidRPr="00642842">
        <w:rPr>
          <w:rFonts w:asciiTheme="minorHAnsi" w:hAnsiTheme="minorHAnsi" w:cstheme="minorHAnsi"/>
        </w:rPr>
        <w:t>Legeforeningen er enig i at samfunnsperspektivet, inkludert eventuelle produksjonsvirkninger, kan legges til grunn ved intervensjoner mot pandemier, store screeningprogrammer, vaksineprogrammer og samfunnsrettet forebygging.  .</w:t>
      </w:r>
    </w:p>
    <w:p w14:paraId="750210E7" w14:textId="77777777" w:rsidR="00642842" w:rsidRPr="00E851EF" w:rsidRDefault="00642842" w:rsidP="0071677B">
      <w:pPr>
        <w:widowControl/>
        <w:spacing w:line="259" w:lineRule="auto"/>
        <w:rPr>
          <w:rFonts w:asciiTheme="minorHAnsi" w:hAnsiTheme="minorHAnsi" w:cstheme="minorHAnsi"/>
        </w:rPr>
      </w:pPr>
    </w:p>
    <w:p w14:paraId="5CEE5054" w14:textId="0127C89C" w:rsidR="0096645C" w:rsidRPr="009B29D4" w:rsidRDefault="00564D14" w:rsidP="48182AF1">
      <w:pPr>
        <w:pStyle w:val="paragraph"/>
        <w:numPr>
          <w:ilvl w:val="0"/>
          <w:numId w:val="85"/>
        </w:numPr>
        <w:spacing w:before="0" w:beforeAutospacing="0" w:after="0" w:afterAutospacing="0"/>
        <w:rPr>
          <w:rFonts w:asciiTheme="minorHAnsi" w:eastAsia="Calibri" w:hAnsiTheme="minorHAnsi" w:cstheme="minorBidi"/>
          <w:b/>
        </w:rPr>
      </w:pPr>
      <w:r w:rsidRPr="48182AF1">
        <w:rPr>
          <w:rFonts w:asciiTheme="minorHAnsi" w:hAnsiTheme="minorHAnsi" w:cstheme="minorBidi"/>
          <w:b/>
          <w:bCs/>
        </w:rPr>
        <w:t>Om</w:t>
      </w:r>
      <w:r w:rsidRPr="48182AF1">
        <w:rPr>
          <w:rFonts w:asciiTheme="minorHAnsi" w:hAnsiTheme="minorHAnsi" w:cstheme="minorBidi"/>
          <w:b/>
        </w:rPr>
        <w:t xml:space="preserve"> konsekvenser for pårørende i samfunnsperspektiv</w:t>
      </w:r>
    </w:p>
    <w:p w14:paraId="5C605CB3" w14:textId="3515B6AD" w:rsidR="00F60CDD" w:rsidRPr="0071677B" w:rsidRDefault="00F60CDD" w:rsidP="00E851EF">
      <w:pPr>
        <w:widowControl/>
        <w:rPr>
          <w:rFonts w:asciiTheme="minorHAnsi" w:eastAsia="Calibri" w:hAnsiTheme="minorHAnsi" w:cstheme="minorHAnsi"/>
          <w:bCs/>
          <w:szCs w:val="24"/>
        </w:rPr>
      </w:pPr>
      <w:r>
        <w:rPr>
          <w:rFonts w:asciiTheme="minorHAnsi" w:eastAsia="Calibri" w:hAnsiTheme="minorHAnsi" w:cstheme="minorHAnsi"/>
          <w:bCs/>
          <w:szCs w:val="24"/>
        </w:rPr>
        <w:t>Ek</w:t>
      </w:r>
      <w:r w:rsidR="00A74A01">
        <w:rPr>
          <w:rFonts w:asciiTheme="minorHAnsi" w:eastAsia="Calibri" w:hAnsiTheme="minorHAnsi" w:cstheme="minorHAnsi"/>
          <w:bCs/>
          <w:szCs w:val="24"/>
        </w:rPr>
        <w:t>spertgruppen</w:t>
      </w:r>
      <w:r w:rsidR="001E042B">
        <w:rPr>
          <w:rFonts w:asciiTheme="minorHAnsi" w:eastAsia="Calibri" w:hAnsiTheme="minorHAnsi" w:cstheme="minorHAnsi"/>
          <w:bCs/>
          <w:szCs w:val="24"/>
        </w:rPr>
        <w:t xml:space="preserve"> mener at konsekvenser for pårørende </w:t>
      </w:r>
      <w:r w:rsidR="00A852EC">
        <w:rPr>
          <w:rFonts w:asciiTheme="minorHAnsi" w:eastAsia="Calibri" w:hAnsiTheme="minorHAnsi" w:cstheme="minorHAnsi"/>
          <w:bCs/>
          <w:szCs w:val="24"/>
        </w:rPr>
        <w:t>bør beskrives i en sekundæranalyse</w:t>
      </w:r>
      <w:r w:rsidR="00A12333">
        <w:rPr>
          <w:rFonts w:asciiTheme="minorHAnsi" w:eastAsia="Calibri" w:hAnsiTheme="minorHAnsi" w:cstheme="minorHAnsi"/>
          <w:bCs/>
          <w:szCs w:val="24"/>
        </w:rPr>
        <w:t>, men at det kun er vedvarende</w:t>
      </w:r>
      <w:r w:rsidR="0071677B">
        <w:rPr>
          <w:rFonts w:asciiTheme="minorHAnsi" w:eastAsia="Calibri" w:hAnsiTheme="minorHAnsi" w:cstheme="minorHAnsi"/>
          <w:bCs/>
          <w:szCs w:val="24"/>
        </w:rPr>
        <w:t xml:space="preserve">, dokumenterbare </w:t>
      </w:r>
      <w:r w:rsidR="00A12333">
        <w:rPr>
          <w:rFonts w:asciiTheme="minorHAnsi" w:eastAsia="Calibri" w:hAnsiTheme="minorHAnsi" w:cstheme="minorHAnsi"/>
          <w:bCs/>
          <w:szCs w:val="24"/>
        </w:rPr>
        <w:t>og betydelige konsekvens</w:t>
      </w:r>
      <w:r w:rsidR="00D93441">
        <w:rPr>
          <w:rFonts w:asciiTheme="minorHAnsi" w:eastAsia="Calibri" w:hAnsiTheme="minorHAnsi" w:cstheme="minorHAnsi"/>
          <w:bCs/>
          <w:szCs w:val="24"/>
        </w:rPr>
        <w:t>er</w:t>
      </w:r>
      <w:r w:rsidR="0071677B">
        <w:rPr>
          <w:rFonts w:asciiTheme="minorHAnsi" w:eastAsia="Calibri" w:hAnsiTheme="minorHAnsi" w:cstheme="minorHAnsi"/>
          <w:bCs/>
          <w:szCs w:val="24"/>
        </w:rPr>
        <w:t xml:space="preserve"> </w:t>
      </w:r>
      <w:r w:rsidR="00943DEC">
        <w:rPr>
          <w:rFonts w:asciiTheme="minorHAnsi" w:eastAsia="Calibri" w:hAnsiTheme="minorHAnsi" w:cstheme="minorHAnsi"/>
          <w:bCs/>
          <w:szCs w:val="24"/>
        </w:rPr>
        <w:t xml:space="preserve">som er relevante </w:t>
      </w:r>
      <w:r w:rsidR="000C782A">
        <w:rPr>
          <w:rFonts w:asciiTheme="minorHAnsi" w:eastAsia="Calibri" w:hAnsiTheme="minorHAnsi" w:cstheme="minorHAnsi"/>
          <w:bCs/>
          <w:szCs w:val="24"/>
        </w:rPr>
        <w:t>i priori</w:t>
      </w:r>
      <w:r w:rsidR="00652607">
        <w:rPr>
          <w:rFonts w:asciiTheme="minorHAnsi" w:eastAsia="Calibri" w:hAnsiTheme="minorHAnsi" w:cstheme="minorHAnsi"/>
          <w:bCs/>
          <w:szCs w:val="24"/>
        </w:rPr>
        <w:t>teringssammenheng.</w:t>
      </w:r>
    </w:p>
    <w:p w14:paraId="5AB28958" w14:textId="77777777" w:rsidR="00F60CDD" w:rsidRPr="00E851EF" w:rsidRDefault="00F60CDD" w:rsidP="00F76ED4">
      <w:pPr>
        <w:widowControl/>
        <w:spacing w:line="259" w:lineRule="auto"/>
        <w:rPr>
          <w:rFonts w:asciiTheme="minorHAnsi" w:hAnsiTheme="minorHAnsi" w:cstheme="minorHAnsi"/>
          <w:u w:val="single"/>
        </w:rPr>
      </w:pPr>
    </w:p>
    <w:p w14:paraId="74A31C1F" w14:textId="177F4E15" w:rsidR="00F76ED4" w:rsidRPr="00E851EF" w:rsidRDefault="00DC5825" w:rsidP="00F76ED4">
      <w:pPr>
        <w:widowControl/>
        <w:spacing w:line="259" w:lineRule="auto"/>
        <w:rPr>
          <w:rFonts w:asciiTheme="minorHAnsi" w:hAnsiTheme="minorHAnsi" w:cstheme="minorHAnsi"/>
          <w:u w:val="single"/>
        </w:rPr>
      </w:pPr>
      <w:r w:rsidRPr="00EE4664">
        <w:rPr>
          <w:rFonts w:asciiTheme="minorHAnsi" w:hAnsiTheme="minorHAnsi" w:cstheme="minorHAnsi"/>
          <w:color w:val="000000"/>
          <w:szCs w:val="24"/>
          <w:u w:val="single"/>
        </w:rPr>
        <w:t>Støttes m</w:t>
      </w:r>
      <w:r w:rsidRPr="00815A58">
        <w:rPr>
          <w:rFonts w:asciiTheme="minorHAnsi" w:hAnsiTheme="minorHAnsi" w:cstheme="minorHAnsi"/>
          <w:color w:val="000000"/>
          <w:szCs w:val="24"/>
          <w:u w:val="single"/>
        </w:rPr>
        <w:t>ed følgende kommentar/vurdering</w:t>
      </w:r>
      <w:r w:rsidRPr="00E851EF">
        <w:rPr>
          <w:rFonts w:asciiTheme="minorHAnsi" w:hAnsiTheme="minorHAnsi" w:cstheme="minorHAnsi"/>
          <w:u w:val="single"/>
        </w:rPr>
        <w:t>:</w:t>
      </w:r>
    </w:p>
    <w:p w14:paraId="395B73F8" w14:textId="2B3CF73D" w:rsidR="00C94F89" w:rsidRPr="00E851EF" w:rsidRDefault="008E6C2E" w:rsidP="00E851EF">
      <w:pPr>
        <w:widowControl/>
        <w:rPr>
          <w:rFonts w:asciiTheme="minorHAnsi" w:hAnsiTheme="minorHAnsi" w:cstheme="minorHAnsi"/>
          <w:b/>
        </w:rPr>
      </w:pPr>
      <w:r w:rsidRPr="00E851EF">
        <w:rPr>
          <w:rFonts w:asciiTheme="minorHAnsi" w:hAnsiTheme="minorHAnsi" w:cstheme="minorHAnsi"/>
        </w:rPr>
        <w:t xml:space="preserve">Legeforeningen støtter </w:t>
      </w:r>
      <w:r w:rsidR="00671EDD" w:rsidRPr="00E851EF">
        <w:rPr>
          <w:rFonts w:asciiTheme="minorHAnsi" w:hAnsiTheme="minorHAnsi" w:cstheme="minorHAnsi"/>
        </w:rPr>
        <w:t>e</w:t>
      </w:r>
      <w:r w:rsidR="00C94F89" w:rsidRPr="00E851EF">
        <w:rPr>
          <w:rFonts w:asciiTheme="minorHAnsi" w:hAnsiTheme="minorHAnsi" w:cstheme="minorHAnsi"/>
        </w:rPr>
        <w:t>kspert</w:t>
      </w:r>
      <w:r w:rsidR="00F65263" w:rsidRPr="00E851EF">
        <w:rPr>
          <w:rFonts w:asciiTheme="minorHAnsi" w:hAnsiTheme="minorHAnsi" w:cstheme="minorHAnsi"/>
        </w:rPr>
        <w:t>gruppen</w:t>
      </w:r>
      <w:r w:rsidRPr="00E851EF">
        <w:rPr>
          <w:rFonts w:asciiTheme="minorHAnsi" w:hAnsiTheme="minorHAnsi" w:cstheme="minorHAnsi"/>
        </w:rPr>
        <w:t>s</w:t>
      </w:r>
      <w:r w:rsidR="00896D7F" w:rsidRPr="00E851EF">
        <w:rPr>
          <w:rFonts w:asciiTheme="minorHAnsi" w:hAnsiTheme="minorHAnsi" w:cstheme="minorHAnsi"/>
        </w:rPr>
        <w:t xml:space="preserve"> anbefaling </w:t>
      </w:r>
      <w:r w:rsidR="00671EDD" w:rsidRPr="00E851EF">
        <w:rPr>
          <w:rFonts w:asciiTheme="minorHAnsi" w:hAnsiTheme="minorHAnsi" w:cstheme="minorHAnsi"/>
        </w:rPr>
        <w:t xml:space="preserve">om </w:t>
      </w:r>
      <w:r w:rsidR="00896D7F" w:rsidRPr="00E851EF">
        <w:rPr>
          <w:rFonts w:asciiTheme="minorHAnsi" w:hAnsiTheme="minorHAnsi" w:cstheme="minorHAnsi"/>
        </w:rPr>
        <w:t xml:space="preserve">at </w:t>
      </w:r>
      <w:r w:rsidR="00671EDD" w:rsidRPr="00E851EF">
        <w:rPr>
          <w:rFonts w:asciiTheme="minorHAnsi" w:hAnsiTheme="minorHAnsi" w:cstheme="minorHAnsi"/>
        </w:rPr>
        <w:t xml:space="preserve">langvarige og omfattende konsekvenser </w:t>
      </w:r>
      <w:r w:rsidR="008626E5" w:rsidRPr="00E851EF">
        <w:rPr>
          <w:rFonts w:asciiTheme="minorHAnsi" w:hAnsiTheme="minorHAnsi" w:cstheme="minorHAnsi"/>
        </w:rPr>
        <w:t>for</w:t>
      </w:r>
      <w:r w:rsidR="001A22BE" w:rsidRPr="00E851EF">
        <w:rPr>
          <w:rFonts w:asciiTheme="minorHAnsi" w:hAnsiTheme="minorHAnsi" w:cstheme="minorHAnsi"/>
        </w:rPr>
        <w:t xml:space="preserve"> nære</w:t>
      </w:r>
      <w:r w:rsidR="008626E5" w:rsidRPr="00E851EF">
        <w:rPr>
          <w:rFonts w:asciiTheme="minorHAnsi" w:hAnsiTheme="minorHAnsi" w:cstheme="minorHAnsi"/>
        </w:rPr>
        <w:t xml:space="preserve"> pårørende</w:t>
      </w:r>
      <w:r w:rsidR="00945D80" w:rsidRPr="00E851EF">
        <w:rPr>
          <w:rFonts w:asciiTheme="minorHAnsi" w:hAnsiTheme="minorHAnsi" w:cstheme="minorHAnsi"/>
        </w:rPr>
        <w:t xml:space="preserve"> </w:t>
      </w:r>
      <w:r w:rsidR="005F63EC" w:rsidRPr="00E851EF">
        <w:rPr>
          <w:rFonts w:asciiTheme="minorHAnsi" w:hAnsiTheme="minorHAnsi" w:cstheme="minorHAnsi"/>
        </w:rPr>
        <w:t>kan</w:t>
      </w:r>
      <w:r w:rsidR="00945D80" w:rsidRPr="00E851EF">
        <w:rPr>
          <w:rFonts w:asciiTheme="minorHAnsi" w:hAnsiTheme="minorHAnsi" w:cstheme="minorHAnsi"/>
        </w:rPr>
        <w:t xml:space="preserve"> tas med i </w:t>
      </w:r>
      <w:r w:rsidRPr="00E851EF">
        <w:rPr>
          <w:rFonts w:asciiTheme="minorHAnsi" w:hAnsiTheme="minorHAnsi" w:cstheme="minorHAnsi"/>
        </w:rPr>
        <w:t>sekundæranalysen</w:t>
      </w:r>
      <w:r w:rsidR="00896D7F" w:rsidRPr="00E851EF">
        <w:rPr>
          <w:rFonts w:asciiTheme="minorHAnsi" w:hAnsiTheme="minorHAnsi" w:cstheme="minorHAnsi"/>
        </w:rPr>
        <w:t xml:space="preserve">. </w:t>
      </w:r>
      <w:r w:rsidR="00020268" w:rsidRPr="00E851EF">
        <w:rPr>
          <w:rFonts w:asciiTheme="minorHAnsi" w:hAnsiTheme="minorHAnsi" w:cstheme="minorHAnsi"/>
        </w:rPr>
        <w:t xml:space="preserve">Vi er enig i vurderingen om at </w:t>
      </w:r>
      <w:r w:rsidR="00277E35" w:rsidRPr="00E851EF">
        <w:rPr>
          <w:rFonts w:asciiTheme="minorHAnsi" w:hAnsiTheme="minorHAnsi" w:cstheme="minorHAnsi"/>
        </w:rPr>
        <w:t>d</w:t>
      </w:r>
      <w:r w:rsidR="00CC4747" w:rsidRPr="00E851EF">
        <w:rPr>
          <w:rFonts w:asciiTheme="minorHAnsi" w:hAnsiTheme="minorHAnsi" w:cstheme="minorHAnsi"/>
        </w:rPr>
        <w:t xml:space="preserve">et </w:t>
      </w:r>
      <w:r w:rsidR="00112878" w:rsidRPr="00E851EF">
        <w:rPr>
          <w:rFonts w:asciiTheme="minorHAnsi" w:hAnsiTheme="minorHAnsi" w:cstheme="minorHAnsi"/>
        </w:rPr>
        <w:t xml:space="preserve">ofte vil </w:t>
      </w:r>
      <w:r w:rsidR="00277E35" w:rsidRPr="00E851EF">
        <w:rPr>
          <w:rFonts w:asciiTheme="minorHAnsi" w:hAnsiTheme="minorHAnsi" w:cstheme="minorHAnsi"/>
        </w:rPr>
        <w:t xml:space="preserve">være </w:t>
      </w:r>
      <w:r w:rsidR="00112878" w:rsidRPr="00E851EF">
        <w:rPr>
          <w:rFonts w:asciiTheme="minorHAnsi" w:hAnsiTheme="minorHAnsi" w:cstheme="minorHAnsi"/>
        </w:rPr>
        <w:t>praktisk</w:t>
      </w:r>
      <w:r w:rsidR="00CC4747" w:rsidRPr="00E851EF">
        <w:rPr>
          <w:rFonts w:asciiTheme="minorHAnsi" w:hAnsiTheme="minorHAnsi" w:cstheme="minorHAnsi"/>
        </w:rPr>
        <w:t xml:space="preserve"> vanskelig å </w:t>
      </w:r>
      <w:r w:rsidR="009871C9" w:rsidRPr="00E851EF">
        <w:rPr>
          <w:rFonts w:asciiTheme="minorHAnsi" w:hAnsiTheme="minorHAnsi" w:cstheme="minorHAnsi"/>
        </w:rPr>
        <w:t xml:space="preserve">dokumentere </w:t>
      </w:r>
      <w:r w:rsidR="008815B7" w:rsidRPr="00E851EF">
        <w:rPr>
          <w:rFonts w:asciiTheme="minorHAnsi" w:hAnsiTheme="minorHAnsi" w:cstheme="minorHAnsi"/>
        </w:rPr>
        <w:t>og verdsette disse</w:t>
      </w:r>
      <w:r w:rsidR="009871C9" w:rsidRPr="00E851EF">
        <w:rPr>
          <w:rFonts w:asciiTheme="minorHAnsi" w:hAnsiTheme="minorHAnsi" w:cstheme="minorHAnsi"/>
        </w:rPr>
        <w:t xml:space="preserve"> effektene.</w:t>
      </w:r>
    </w:p>
    <w:p w14:paraId="35F30B8F" w14:textId="77777777" w:rsidR="008F4E31" w:rsidRPr="00525995" w:rsidRDefault="008F4E31" w:rsidP="00E2080F">
      <w:pPr>
        <w:widowControl/>
        <w:spacing w:line="259" w:lineRule="auto"/>
        <w:rPr>
          <w:rFonts w:asciiTheme="minorHAnsi" w:hAnsiTheme="minorHAnsi" w:cstheme="minorHAnsi"/>
          <w:b/>
          <w:bCs/>
        </w:rPr>
      </w:pPr>
    </w:p>
    <w:p w14:paraId="1A77643F" w14:textId="15FF6FC9" w:rsidR="001A60A0" w:rsidRPr="00EE4664" w:rsidRDefault="001A60A0" w:rsidP="00EE4664">
      <w:pPr>
        <w:pStyle w:val="Listeavsnitt"/>
        <w:widowControl/>
        <w:numPr>
          <w:ilvl w:val="0"/>
          <w:numId w:val="83"/>
        </w:numPr>
        <w:spacing w:after="120" w:line="259" w:lineRule="auto"/>
        <w:rPr>
          <w:rFonts w:asciiTheme="minorHAnsi" w:eastAsia="Calibri" w:hAnsiTheme="minorHAnsi" w:cstheme="minorHAnsi"/>
          <w:b/>
          <w:bCs/>
        </w:rPr>
      </w:pPr>
      <w:r w:rsidRPr="48182AF1">
        <w:rPr>
          <w:rFonts w:asciiTheme="minorHAnsi" w:hAnsiTheme="minorHAnsi" w:cstheme="minorBidi"/>
          <w:b/>
        </w:rPr>
        <w:t>Om konsekvenser for andre sektorer i et samfunnsperspektiv</w:t>
      </w:r>
    </w:p>
    <w:p w14:paraId="7487E8E6" w14:textId="2A1BB8E9" w:rsidR="00D119D6" w:rsidRPr="00E55BB1" w:rsidRDefault="00AA2699" w:rsidP="00D119D6">
      <w:pPr>
        <w:rPr>
          <w:rFonts w:asciiTheme="minorHAnsi" w:eastAsia="Calibri" w:hAnsiTheme="minorHAnsi" w:cstheme="minorHAnsi"/>
        </w:rPr>
      </w:pPr>
      <w:r w:rsidRPr="00272B20">
        <w:rPr>
          <w:rFonts w:asciiTheme="minorHAnsi" w:eastAsia="Calibri" w:hAnsiTheme="minorHAnsi" w:cstheme="minorHAnsi"/>
          <w:snapToGrid/>
          <w:kern w:val="2"/>
          <w:szCs w:val="24"/>
          <w:lang w:eastAsia="en-US"/>
          <w14:ligatures w14:val="standardContextual"/>
        </w:rPr>
        <w:t>Ekspertgruppen</w:t>
      </w:r>
      <w:r w:rsidR="00650FF0">
        <w:rPr>
          <w:rFonts w:asciiTheme="minorHAnsi" w:eastAsia="Calibri" w:hAnsiTheme="minorHAnsi" w:cstheme="minorHAnsi"/>
          <w:snapToGrid/>
          <w:kern w:val="2"/>
          <w:szCs w:val="24"/>
          <w:lang w:eastAsia="en-US"/>
          <w14:ligatures w14:val="standardContextual"/>
        </w:rPr>
        <w:t xml:space="preserve"> er enig om at </w:t>
      </w:r>
      <w:r w:rsidR="00D119D6" w:rsidRPr="00E55BB1">
        <w:rPr>
          <w:rFonts w:asciiTheme="minorHAnsi" w:hAnsiTheme="minorHAnsi" w:cstheme="minorHAnsi"/>
        </w:rPr>
        <w:t xml:space="preserve">konsekvenser for andre offentlige sektorer (som utdanning, kriminalomsorg, barnevern), miljø og klima og privat bruk av helse- og omsorgstjenester </w:t>
      </w:r>
      <w:r w:rsidR="00D119D6">
        <w:rPr>
          <w:rFonts w:asciiTheme="minorHAnsi" w:hAnsiTheme="minorHAnsi" w:cstheme="minorHAnsi"/>
        </w:rPr>
        <w:t>skal</w:t>
      </w:r>
      <w:r w:rsidR="00D119D6" w:rsidRPr="00E55BB1">
        <w:rPr>
          <w:rFonts w:asciiTheme="minorHAnsi" w:hAnsiTheme="minorHAnsi" w:cstheme="minorHAnsi"/>
        </w:rPr>
        <w:t xml:space="preserve"> inkluderes når disse konsekvensene er relevante.</w:t>
      </w:r>
    </w:p>
    <w:p w14:paraId="52D16CF8" w14:textId="6E78DEB9" w:rsidR="0096645C" w:rsidRPr="00F72DDA" w:rsidRDefault="00582BEB" w:rsidP="005D42EF">
      <w:pPr>
        <w:widowControl/>
        <w:spacing w:line="259" w:lineRule="auto"/>
        <w:rPr>
          <w:rFonts w:asciiTheme="minorHAnsi" w:eastAsia="Calibri" w:hAnsiTheme="minorHAnsi" w:cstheme="minorHAnsi"/>
          <w:u w:val="single"/>
        </w:rPr>
      </w:pPr>
      <w:r>
        <w:rPr>
          <w:rFonts w:asciiTheme="minorHAnsi" w:hAnsiTheme="minorHAnsi" w:cstheme="minorHAnsi"/>
          <w:u w:val="single"/>
        </w:rPr>
        <w:t xml:space="preserve"> </w:t>
      </w:r>
    </w:p>
    <w:p w14:paraId="2316A18C" w14:textId="749A49B9" w:rsidR="0096645C" w:rsidRPr="00782343" w:rsidRDefault="00DF7FCE" w:rsidP="00782343">
      <w:pPr>
        <w:pStyle w:val="Listeavsnitt"/>
        <w:numPr>
          <w:ilvl w:val="0"/>
          <w:numId w:val="83"/>
        </w:numPr>
        <w:spacing w:after="120"/>
        <w:rPr>
          <w:rFonts w:asciiTheme="minorHAnsi" w:eastAsia="Calibri" w:hAnsiTheme="minorHAnsi" w:cstheme="minorHAnsi"/>
          <w:b/>
          <w:szCs w:val="24"/>
        </w:rPr>
      </w:pPr>
      <w:r w:rsidRPr="48182AF1">
        <w:rPr>
          <w:rFonts w:asciiTheme="minorHAnsi" w:eastAsia="Calibri" w:hAnsiTheme="minorHAnsi" w:cstheme="minorBidi"/>
          <w:b/>
        </w:rPr>
        <w:t>Andre kommentarer</w:t>
      </w:r>
    </w:p>
    <w:p w14:paraId="2007A451" w14:textId="4A5DAC2B" w:rsidR="00946146" w:rsidRPr="00BF1105" w:rsidRDefault="00946146" w:rsidP="006E6F2A">
      <w:pPr>
        <w:rPr>
          <w:rFonts w:asciiTheme="minorHAnsi" w:eastAsia="Calibri" w:hAnsiTheme="minorHAnsi" w:cstheme="minorHAnsi"/>
          <w:u w:val="single"/>
        </w:rPr>
      </w:pPr>
      <w:r w:rsidRPr="00BF1105">
        <w:rPr>
          <w:rFonts w:asciiTheme="minorHAnsi" w:eastAsia="Calibri" w:hAnsiTheme="minorHAnsi" w:cstheme="minorHAnsi"/>
          <w:u w:val="single"/>
        </w:rPr>
        <w:t>Nivå og perspektiv</w:t>
      </w:r>
    </w:p>
    <w:p w14:paraId="57834BA3" w14:textId="5DD48988" w:rsidR="0096645C" w:rsidRPr="00BF1105" w:rsidRDefault="00D01683" w:rsidP="006E6F2A">
      <w:pPr>
        <w:rPr>
          <w:rFonts w:asciiTheme="minorHAnsi" w:eastAsia="Calibri" w:hAnsiTheme="minorHAnsi" w:cstheme="minorHAnsi"/>
        </w:rPr>
      </w:pPr>
      <w:r w:rsidRPr="00BF1105">
        <w:rPr>
          <w:rFonts w:asciiTheme="minorHAnsi" w:eastAsia="Calibri" w:hAnsiTheme="minorHAnsi" w:cstheme="minorHAnsi"/>
        </w:rPr>
        <w:t xml:space="preserve">Legeforeningen støtter </w:t>
      </w:r>
      <w:r w:rsidR="00984152" w:rsidRPr="00BF1105">
        <w:rPr>
          <w:rFonts w:asciiTheme="minorHAnsi" w:eastAsia="Calibri" w:hAnsiTheme="minorHAnsi" w:cstheme="minorHAnsi"/>
        </w:rPr>
        <w:t>ekspertgruppens</w:t>
      </w:r>
      <w:r w:rsidR="00104124" w:rsidRPr="00BF1105">
        <w:rPr>
          <w:rFonts w:asciiTheme="minorHAnsi" w:eastAsia="Calibri" w:hAnsiTheme="minorHAnsi" w:cstheme="minorHAnsi"/>
        </w:rPr>
        <w:t xml:space="preserve"> presis</w:t>
      </w:r>
      <w:r w:rsidR="00984152" w:rsidRPr="00BF1105">
        <w:rPr>
          <w:rFonts w:asciiTheme="minorHAnsi" w:eastAsia="Calibri" w:hAnsiTheme="minorHAnsi" w:cstheme="minorHAnsi"/>
        </w:rPr>
        <w:t xml:space="preserve">ering </w:t>
      </w:r>
      <w:r w:rsidR="001F7D83" w:rsidRPr="00BF1105">
        <w:rPr>
          <w:rFonts w:asciiTheme="minorHAnsi" w:eastAsia="Calibri" w:hAnsiTheme="minorHAnsi" w:cstheme="minorHAnsi"/>
        </w:rPr>
        <w:t xml:space="preserve">at i </w:t>
      </w:r>
      <w:r w:rsidR="001F7D83" w:rsidRPr="00BF1105">
        <w:rPr>
          <w:rFonts w:asciiTheme="minorHAnsi" w:hAnsiTheme="minorHAnsi" w:cstheme="minorHAnsi"/>
        </w:rPr>
        <w:t>møtet med den enkelte pasient på klinisk nivå</w:t>
      </w:r>
      <w:r w:rsidR="00782343" w:rsidRPr="00BF1105">
        <w:rPr>
          <w:rFonts w:asciiTheme="minorHAnsi" w:hAnsiTheme="minorHAnsi" w:cstheme="minorHAnsi"/>
        </w:rPr>
        <w:t>,</w:t>
      </w:r>
      <w:r w:rsidR="001F7D83" w:rsidRPr="00BF1105">
        <w:rPr>
          <w:rFonts w:asciiTheme="minorHAnsi" w:hAnsiTheme="minorHAnsi" w:cstheme="minorHAnsi"/>
        </w:rPr>
        <w:t xml:space="preserve"> er det viktig at tilliten bevares mellom pasienten og behandleren, og at behandleren får bruke sitt kliniske skjønn. </w:t>
      </w:r>
      <w:r w:rsidR="00D75C7C" w:rsidRPr="00BF1105">
        <w:rPr>
          <w:rFonts w:asciiTheme="minorHAnsi" w:hAnsiTheme="minorHAnsi" w:cstheme="minorHAnsi"/>
        </w:rPr>
        <w:t>D</w:t>
      </w:r>
      <w:r w:rsidR="00BF52B1" w:rsidRPr="00BF1105">
        <w:rPr>
          <w:rFonts w:asciiTheme="minorHAnsi" w:hAnsiTheme="minorHAnsi" w:cstheme="minorHAnsi"/>
        </w:rPr>
        <w:t>et er dermed</w:t>
      </w:r>
      <w:r w:rsidR="00D96E8C" w:rsidRPr="00BF1105">
        <w:rPr>
          <w:rFonts w:asciiTheme="minorHAnsi" w:hAnsiTheme="minorHAnsi" w:cstheme="minorHAnsi"/>
        </w:rPr>
        <w:t xml:space="preserve"> ikke</w:t>
      </w:r>
      <w:r w:rsidR="00EC083A" w:rsidRPr="00BF1105">
        <w:rPr>
          <w:rFonts w:asciiTheme="minorHAnsi" w:hAnsiTheme="minorHAnsi" w:cstheme="minorHAnsi"/>
        </w:rPr>
        <w:t xml:space="preserve"> mulig </w:t>
      </w:r>
      <w:r w:rsidR="006E6F2A" w:rsidRPr="00BF1105">
        <w:rPr>
          <w:rFonts w:asciiTheme="minorHAnsi" w:hAnsiTheme="minorHAnsi" w:cstheme="minorHAnsi"/>
        </w:rPr>
        <w:t xml:space="preserve">at man på klinisk nivå skal vurdere alle relevante kostnader og gevinster fullstendig, spesielt ikke </w:t>
      </w:r>
      <w:r w:rsidR="00EC6DC9" w:rsidRPr="00BF1105">
        <w:rPr>
          <w:rFonts w:asciiTheme="minorHAnsi" w:hAnsiTheme="minorHAnsi" w:cstheme="minorHAnsi"/>
        </w:rPr>
        <w:t>i et</w:t>
      </w:r>
      <w:r w:rsidR="006E6F2A" w:rsidRPr="00BF1105">
        <w:rPr>
          <w:rFonts w:asciiTheme="minorHAnsi" w:hAnsiTheme="minorHAnsi" w:cstheme="minorHAnsi"/>
        </w:rPr>
        <w:t xml:space="preserve"> samfunnsperspektiv. </w:t>
      </w:r>
      <w:r w:rsidR="00D75C7C" w:rsidRPr="00BF1105">
        <w:rPr>
          <w:rFonts w:asciiTheme="minorHAnsi" w:hAnsiTheme="minorHAnsi" w:cstheme="minorHAnsi"/>
        </w:rPr>
        <w:t xml:space="preserve"> </w:t>
      </w:r>
    </w:p>
    <w:p w14:paraId="341CD29F" w14:textId="77777777" w:rsidR="00C148D2" w:rsidRPr="00BF1105" w:rsidRDefault="00C148D2" w:rsidP="00C148D2">
      <w:pPr>
        <w:rPr>
          <w:rFonts w:asciiTheme="minorHAnsi" w:eastAsia="Calibri" w:hAnsiTheme="minorHAnsi" w:cstheme="minorHAnsi"/>
          <w:b/>
          <w:bCs/>
          <w:snapToGrid/>
          <w:kern w:val="2"/>
          <w:sz w:val="22"/>
          <w:szCs w:val="22"/>
          <w:lang w:eastAsia="en-US"/>
          <w14:ligatures w14:val="standardContextual"/>
        </w:rPr>
      </w:pPr>
    </w:p>
    <w:p w14:paraId="3178D29C" w14:textId="3DAD0ABC" w:rsidR="00D520B8" w:rsidRPr="00EC6DC9" w:rsidRDefault="00850283" w:rsidP="00C5524C">
      <w:pPr>
        <w:rPr>
          <w:rFonts w:asciiTheme="minorHAnsi" w:eastAsia="Calibri" w:hAnsiTheme="minorHAnsi" w:cstheme="minorHAnsi"/>
          <w:u w:val="single"/>
        </w:rPr>
      </w:pPr>
      <w:r w:rsidRPr="00EC6DC9">
        <w:rPr>
          <w:rFonts w:asciiTheme="minorHAnsi" w:eastAsia="Calibri" w:hAnsiTheme="minorHAnsi" w:cstheme="minorHAnsi"/>
          <w:u w:val="single"/>
        </w:rPr>
        <w:t>Andre forslag som støttes</w:t>
      </w:r>
    </w:p>
    <w:p w14:paraId="34182960" w14:textId="5CE5A956" w:rsidR="00DE209E" w:rsidRPr="00E851EF" w:rsidRDefault="008F1B37" w:rsidP="00E30043">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r w:rsidRPr="008F1B37">
        <w:rPr>
          <w:rFonts w:asciiTheme="minorHAnsi" w:hAnsiTheme="minorHAnsi" w:cstheme="minorHAnsi"/>
          <w:color w:val="000000"/>
          <w:szCs w:val="24"/>
        </w:rPr>
        <w:t xml:space="preserve">Legeforeningen </w:t>
      </w:r>
      <w:r>
        <w:rPr>
          <w:rFonts w:asciiTheme="minorHAnsi" w:hAnsiTheme="minorHAnsi" w:cstheme="minorHAnsi"/>
          <w:color w:val="000000"/>
          <w:szCs w:val="24"/>
        </w:rPr>
        <w:t>støtter</w:t>
      </w:r>
      <w:r w:rsidR="00041F16">
        <w:rPr>
          <w:rFonts w:asciiTheme="minorHAnsi" w:hAnsiTheme="minorHAnsi" w:cstheme="minorHAnsi"/>
          <w:color w:val="000000"/>
          <w:szCs w:val="24"/>
        </w:rPr>
        <w:t xml:space="preserve"> ekspertgruppens vurdering om at</w:t>
      </w:r>
      <w:r w:rsidR="00A230FB">
        <w:rPr>
          <w:rFonts w:asciiTheme="minorHAnsi" w:hAnsiTheme="minorHAnsi" w:cstheme="minorHAnsi"/>
          <w:color w:val="000000"/>
          <w:szCs w:val="24"/>
        </w:rPr>
        <w:t xml:space="preserve"> det er</w:t>
      </w:r>
      <w:r w:rsidR="007C57AD">
        <w:rPr>
          <w:rFonts w:asciiTheme="minorHAnsi" w:hAnsiTheme="minorHAnsi" w:cstheme="minorHAnsi"/>
          <w:color w:val="000000"/>
          <w:szCs w:val="24"/>
        </w:rPr>
        <w:t xml:space="preserve"> behov for </w:t>
      </w:r>
      <w:r w:rsidR="00673279">
        <w:rPr>
          <w:rFonts w:asciiTheme="minorHAnsi" w:hAnsiTheme="minorHAnsi" w:cstheme="minorHAnsi"/>
          <w:color w:val="000000"/>
          <w:szCs w:val="24"/>
        </w:rPr>
        <w:t>å utvikle et beslutningsstøtte</w:t>
      </w:r>
      <w:r w:rsidR="00F03379">
        <w:rPr>
          <w:rFonts w:asciiTheme="minorHAnsi" w:hAnsiTheme="minorHAnsi" w:cstheme="minorHAnsi"/>
          <w:color w:val="000000"/>
          <w:szCs w:val="24"/>
        </w:rPr>
        <w:t>system for kommunen</w:t>
      </w:r>
      <w:r w:rsidR="00AF333B">
        <w:rPr>
          <w:rFonts w:asciiTheme="minorHAnsi" w:hAnsiTheme="minorHAnsi" w:cstheme="minorHAnsi"/>
          <w:color w:val="000000"/>
          <w:szCs w:val="24"/>
        </w:rPr>
        <w:t>e</w:t>
      </w:r>
      <w:r w:rsidR="00395338">
        <w:rPr>
          <w:rFonts w:asciiTheme="minorHAnsi" w:hAnsiTheme="minorHAnsi" w:cstheme="minorHAnsi"/>
          <w:color w:val="000000"/>
          <w:szCs w:val="24"/>
        </w:rPr>
        <w:t>, til hjelp i deres prioriteringsarbeid</w:t>
      </w:r>
      <w:r w:rsidR="007A186E">
        <w:rPr>
          <w:rFonts w:asciiTheme="minorHAnsi" w:hAnsiTheme="minorHAnsi" w:cstheme="minorHAnsi"/>
          <w:color w:val="000000"/>
          <w:szCs w:val="24"/>
        </w:rPr>
        <w:t xml:space="preserve">. </w:t>
      </w:r>
      <w:r w:rsidR="00EC6DC9">
        <w:rPr>
          <w:rFonts w:asciiTheme="minorHAnsi" w:hAnsiTheme="minorHAnsi" w:cstheme="minorHAnsi"/>
          <w:color w:val="000000"/>
          <w:szCs w:val="24"/>
        </w:rPr>
        <w:t>Videre er vi</w:t>
      </w:r>
      <w:r w:rsidR="00850283">
        <w:rPr>
          <w:rFonts w:asciiTheme="minorHAnsi" w:hAnsiTheme="minorHAnsi" w:cstheme="minorHAnsi"/>
          <w:color w:val="000000"/>
          <w:szCs w:val="24"/>
        </w:rPr>
        <w:t xml:space="preserve"> enig i </w:t>
      </w:r>
      <w:r w:rsidR="00084A98">
        <w:rPr>
          <w:rFonts w:asciiTheme="minorHAnsi" w:hAnsiTheme="minorHAnsi" w:cstheme="minorHAnsi"/>
          <w:color w:val="000000"/>
          <w:szCs w:val="24"/>
        </w:rPr>
        <w:t xml:space="preserve">at </w:t>
      </w:r>
      <w:r w:rsidR="00B250D9">
        <w:rPr>
          <w:rFonts w:asciiTheme="minorHAnsi" w:hAnsiTheme="minorHAnsi" w:cstheme="minorHAnsi"/>
          <w:color w:val="000000"/>
          <w:szCs w:val="24"/>
        </w:rPr>
        <w:t xml:space="preserve">det er behov for kunnskapsutvikling </w:t>
      </w:r>
      <w:r w:rsidR="00850283">
        <w:rPr>
          <w:rFonts w:asciiTheme="minorHAnsi" w:hAnsiTheme="minorHAnsi" w:cstheme="minorHAnsi"/>
          <w:color w:val="000000"/>
          <w:szCs w:val="24"/>
        </w:rPr>
        <w:t>dersom i</w:t>
      </w:r>
      <w:r w:rsidR="00BD49C3">
        <w:rPr>
          <w:rFonts w:asciiTheme="minorHAnsi" w:hAnsiTheme="minorHAnsi" w:cstheme="minorHAnsi"/>
          <w:color w:val="000000"/>
          <w:szCs w:val="24"/>
        </w:rPr>
        <w:t xml:space="preserve">nnføring av en endret </w:t>
      </w:r>
      <w:r w:rsidR="00695330">
        <w:rPr>
          <w:rFonts w:asciiTheme="minorHAnsi" w:hAnsiTheme="minorHAnsi" w:cstheme="minorHAnsi"/>
          <w:color w:val="000000"/>
          <w:szCs w:val="24"/>
        </w:rPr>
        <w:t>analyse</w:t>
      </w:r>
      <w:r w:rsidR="00BD49C3">
        <w:rPr>
          <w:rFonts w:asciiTheme="minorHAnsi" w:hAnsiTheme="minorHAnsi" w:cstheme="minorHAnsi"/>
          <w:color w:val="000000"/>
          <w:szCs w:val="24"/>
        </w:rPr>
        <w:t>modell</w:t>
      </w:r>
      <w:r w:rsidR="00695330">
        <w:rPr>
          <w:rFonts w:asciiTheme="minorHAnsi" w:hAnsiTheme="minorHAnsi" w:cstheme="minorHAnsi"/>
          <w:color w:val="000000"/>
          <w:szCs w:val="24"/>
        </w:rPr>
        <w:t xml:space="preserve"> som tydelig skiller mellom helse</w:t>
      </w:r>
      <w:r w:rsidR="00756ABD">
        <w:rPr>
          <w:rFonts w:asciiTheme="minorHAnsi" w:hAnsiTheme="minorHAnsi" w:cstheme="minorHAnsi"/>
          <w:color w:val="000000"/>
          <w:szCs w:val="24"/>
        </w:rPr>
        <w:t>tjeneste- og samfunnsperspektiv</w:t>
      </w:r>
      <w:r w:rsidR="00506583">
        <w:rPr>
          <w:rFonts w:asciiTheme="minorHAnsi" w:hAnsiTheme="minorHAnsi" w:cstheme="minorHAnsi"/>
          <w:color w:val="000000"/>
          <w:szCs w:val="24"/>
        </w:rPr>
        <w:t>,</w:t>
      </w:r>
      <w:r w:rsidR="00850283">
        <w:rPr>
          <w:rFonts w:asciiTheme="minorHAnsi" w:hAnsiTheme="minorHAnsi" w:cstheme="minorHAnsi"/>
          <w:color w:val="000000"/>
          <w:szCs w:val="24"/>
        </w:rPr>
        <w:t xml:space="preserve"> og at det </w:t>
      </w:r>
      <w:r w:rsidR="00C72525">
        <w:rPr>
          <w:rFonts w:asciiTheme="minorHAnsi" w:hAnsiTheme="minorHAnsi" w:cstheme="minorHAnsi"/>
          <w:color w:val="000000"/>
          <w:szCs w:val="24"/>
        </w:rPr>
        <w:t>er behov for</w:t>
      </w:r>
      <w:r w:rsidR="00850283">
        <w:rPr>
          <w:rFonts w:asciiTheme="minorHAnsi" w:hAnsiTheme="minorHAnsi" w:cstheme="minorHAnsi"/>
          <w:color w:val="000000"/>
          <w:szCs w:val="24"/>
        </w:rPr>
        <w:t xml:space="preserve"> å heve </w:t>
      </w:r>
      <w:r w:rsidR="008555C6">
        <w:rPr>
          <w:rFonts w:asciiTheme="minorHAnsi" w:hAnsiTheme="minorHAnsi" w:cstheme="minorHAnsi"/>
          <w:color w:val="000000"/>
          <w:szCs w:val="24"/>
        </w:rPr>
        <w:t>prioriteringskompetanse</w:t>
      </w:r>
      <w:r w:rsidR="00850283">
        <w:rPr>
          <w:rFonts w:asciiTheme="minorHAnsi" w:hAnsiTheme="minorHAnsi" w:cstheme="minorHAnsi"/>
          <w:color w:val="000000"/>
          <w:szCs w:val="24"/>
        </w:rPr>
        <w:t>n</w:t>
      </w:r>
      <w:r w:rsidR="008555C6">
        <w:rPr>
          <w:rFonts w:asciiTheme="minorHAnsi" w:hAnsiTheme="minorHAnsi" w:cstheme="minorHAnsi"/>
          <w:color w:val="000000"/>
          <w:szCs w:val="24"/>
        </w:rPr>
        <w:t xml:space="preserve"> </w:t>
      </w:r>
      <w:r w:rsidR="00BC4A5E">
        <w:rPr>
          <w:rFonts w:asciiTheme="minorHAnsi" w:hAnsiTheme="minorHAnsi" w:cstheme="minorHAnsi"/>
          <w:color w:val="000000"/>
          <w:szCs w:val="24"/>
        </w:rPr>
        <w:t xml:space="preserve">i </w:t>
      </w:r>
      <w:r w:rsidR="006B3AF1">
        <w:rPr>
          <w:rFonts w:asciiTheme="minorHAnsi" w:hAnsiTheme="minorHAnsi" w:cstheme="minorHAnsi"/>
          <w:color w:val="000000"/>
          <w:szCs w:val="24"/>
        </w:rPr>
        <w:t>befolkningen generelt, blant helsepersonell</w:t>
      </w:r>
      <w:r w:rsidR="00231228">
        <w:rPr>
          <w:rFonts w:asciiTheme="minorHAnsi" w:hAnsiTheme="minorHAnsi" w:cstheme="minorHAnsi"/>
          <w:color w:val="000000"/>
          <w:szCs w:val="24"/>
        </w:rPr>
        <w:t xml:space="preserve">, </w:t>
      </w:r>
      <w:r w:rsidR="00CA162F">
        <w:rPr>
          <w:rFonts w:asciiTheme="minorHAnsi" w:hAnsiTheme="minorHAnsi" w:cstheme="minorHAnsi"/>
          <w:color w:val="000000"/>
          <w:szCs w:val="24"/>
        </w:rPr>
        <w:t>beslutningstagere</w:t>
      </w:r>
      <w:r w:rsidR="00231228">
        <w:rPr>
          <w:rFonts w:asciiTheme="minorHAnsi" w:hAnsiTheme="minorHAnsi" w:cstheme="minorHAnsi"/>
          <w:color w:val="000000"/>
          <w:szCs w:val="24"/>
        </w:rPr>
        <w:t xml:space="preserve"> og </w:t>
      </w:r>
      <w:r w:rsidR="0073292B">
        <w:rPr>
          <w:rFonts w:asciiTheme="minorHAnsi" w:hAnsiTheme="minorHAnsi" w:cstheme="minorHAnsi"/>
          <w:color w:val="000000"/>
          <w:szCs w:val="24"/>
        </w:rPr>
        <w:t>leverandører</w:t>
      </w:r>
      <w:r w:rsidR="00A3337F">
        <w:rPr>
          <w:rFonts w:asciiTheme="minorHAnsi" w:hAnsiTheme="minorHAnsi" w:cstheme="minorHAnsi"/>
          <w:color w:val="000000"/>
          <w:szCs w:val="24"/>
        </w:rPr>
        <w:t>.</w:t>
      </w:r>
      <w:r w:rsidR="00BD49C3">
        <w:rPr>
          <w:rFonts w:asciiTheme="minorHAnsi" w:hAnsiTheme="minorHAnsi" w:cstheme="minorHAnsi"/>
          <w:color w:val="000000"/>
          <w:szCs w:val="24"/>
        </w:rPr>
        <w:t xml:space="preserve"> </w:t>
      </w:r>
    </w:p>
    <w:p w14:paraId="716F1E4C" w14:textId="5F4B5AB9" w:rsidR="005D7AA8" w:rsidRDefault="008842E0" w:rsidP="00E30043">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r>
        <w:rPr>
          <w:rFonts w:asciiTheme="minorHAnsi" w:hAnsiTheme="minorHAnsi" w:cstheme="minorHAnsi"/>
          <w:color w:val="000000"/>
          <w:szCs w:val="24"/>
        </w:rPr>
        <w:t xml:space="preserve">Legeforeningen </w:t>
      </w:r>
      <w:r w:rsidR="00506583">
        <w:rPr>
          <w:rFonts w:asciiTheme="minorHAnsi" w:hAnsiTheme="minorHAnsi" w:cstheme="minorHAnsi"/>
          <w:color w:val="000000"/>
          <w:szCs w:val="24"/>
        </w:rPr>
        <w:t xml:space="preserve">støtter at det vil </w:t>
      </w:r>
      <w:r w:rsidR="00DB06DA">
        <w:rPr>
          <w:rFonts w:asciiTheme="minorHAnsi" w:hAnsiTheme="minorHAnsi" w:cstheme="minorHAnsi"/>
          <w:color w:val="000000"/>
          <w:szCs w:val="24"/>
        </w:rPr>
        <w:t xml:space="preserve">fortsatt vil </w:t>
      </w:r>
      <w:r w:rsidR="00506583">
        <w:rPr>
          <w:rFonts w:asciiTheme="minorHAnsi" w:hAnsiTheme="minorHAnsi" w:cstheme="minorHAnsi"/>
          <w:color w:val="000000"/>
          <w:szCs w:val="24"/>
        </w:rPr>
        <w:t>v</w:t>
      </w:r>
      <w:r w:rsidR="00DB06DA">
        <w:rPr>
          <w:rFonts w:asciiTheme="minorHAnsi" w:hAnsiTheme="minorHAnsi" w:cstheme="minorHAnsi"/>
          <w:color w:val="000000"/>
          <w:szCs w:val="24"/>
        </w:rPr>
        <w:t>ære behov for å</w:t>
      </w:r>
      <w:r w:rsidR="005035CF">
        <w:rPr>
          <w:rFonts w:asciiTheme="minorHAnsi" w:hAnsiTheme="minorHAnsi" w:cstheme="minorHAnsi"/>
          <w:color w:val="000000"/>
          <w:szCs w:val="24"/>
        </w:rPr>
        <w:t xml:space="preserve"> an</w:t>
      </w:r>
      <w:r w:rsidR="00D83905">
        <w:rPr>
          <w:rFonts w:asciiTheme="minorHAnsi" w:hAnsiTheme="minorHAnsi" w:cstheme="minorHAnsi"/>
          <w:color w:val="000000"/>
          <w:szCs w:val="24"/>
        </w:rPr>
        <w:t xml:space="preserve">alysere </w:t>
      </w:r>
      <w:r w:rsidR="006008AE">
        <w:rPr>
          <w:rFonts w:asciiTheme="minorHAnsi" w:hAnsiTheme="minorHAnsi" w:cstheme="minorHAnsi"/>
          <w:color w:val="000000"/>
          <w:szCs w:val="24"/>
        </w:rPr>
        <w:t>bemanningsimplikasjoner</w:t>
      </w:r>
      <w:r w:rsidR="00B2491F">
        <w:rPr>
          <w:rFonts w:asciiTheme="minorHAnsi" w:hAnsiTheme="minorHAnsi" w:cstheme="minorHAnsi"/>
          <w:color w:val="000000"/>
          <w:szCs w:val="24"/>
        </w:rPr>
        <w:t xml:space="preserve"> utover </w:t>
      </w:r>
      <w:r w:rsidR="0061118E">
        <w:rPr>
          <w:rFonts w:asciiTheme="minorHAnsi" w:hAnsiTheme="minorHAnsi" w:cstheme="minorHAnsi"/>
          <w:color w:val="000000"/>
          <w:szCs w:val="24"/>
        </w:rPr>
        <w:t>kostnader til bemanning</w:t>
      </w:r>
      <w:r w:rsidR="00E3119B">
        <w:rPr>
          <w:rFonts w:asciiTheme="minorHAnsi" w:hAnsiTheme="minorHAnsi" w:cstheme="minorHAnsi"/>
          <w:color w:val="000000"/>
          <w:szCs w:val="24"/>
        </w:rPr>
        <w:t xml:space="preserve">. </w:t>
      </w:r>
      <w:r w:rsidR="005557C4">
        <w:rPr>
          <w:rFonts w:asciiTheme="minorHAnsi" w:hAnsiTheme="minorHAnsi" w:cstheme="minorHAnsi"/>
          <w:color w:val="000000"/>
          <w:szCs w:val="24"/>
        </w:rPr>
        <w:t xml:space="preserve">Denne analysen </w:t>
      </w:r>
      <w:r w:rsidR="005716C6">
        <w:rPr>
          <w:rFonts w:asciiTheme="minorHAnsi" w:hAnsiTheme="minorHAnsi" w:cstheme="minorHAnsi"/>
          <w:color w:val="000000"/>
          <w:szCs w:val="24"/>
        </w:rPr>
        <w:t xml:space="preserve">inngår </w:t>
      </w:r>
      <w:r w:rsidR="00E3119B">
        <w:rPr>
          <w:rFonts w:asciiTheme="minorHAnsi" w:hAnsiTheme="minorHAnsi" w:cstheme="minorHAnsi"/>
          <w:color w:val="000000"/>
          <w:szCs w:val="24"/>
        </w:rPr>
        <w:t xml:space="preserve">i dagens utvidede </w:t>
      </w:r>
      <w:r w:rsidR="0091500B">
        <w:rPr>
          <w:rFonts w:asciiTheme="minorHAnsi" w:hAnsiTheme="minorHAnsi" w:cstheme="minorHAnsi"/>
          <w:color w:val="000000"/>
          <w:szCs w:val="24"/>
        </w:rPr>
        <w:t>helsetjenesteperspektiv</w:t>
      </w:r>
      <w:r w:rsidR="00E3119B">
        <w:rPr>
          <w:rFonts w:asciiTheme="minorHAnsi" w:hAnsiTheme="minorHAnsi" w:cstheme="minorHAnsi"/>
          <w:color w:val="000000"/>
          <w:szCs w:val="24"/>
        </w:rPr>
        <w:t xml:space="preserve">. </w:t>
      </w:r>
    </w:p>
    <w:p w14:paraId="208CF090" w14:textId="77777777" w:rsidR="002A6AB7" w:rsidRDefault="002A6AB7" w:rsidP="00E30043">
      <w:pPr>
        <w:tabs>
          <w:tab w:val="left" w:pos="-1440"/>
          <w:tab w:val="left" w:pos="-720"/>
          <w:tab w:val="left" w:pos="0"/>
          <w:tab w:val="left" w:pos="3600"/>
          <w:tab w:val="right" w:pos="8931"/>
          <w:tab w:val="left" w:pos="9360"/>
        </w:tabs>
        <w:suppressAutoHyphens/>
        <w:rPr>
          <w:rFonts w:asciiTheme="minorHAnsi" w:hAnsiTheme="minorHAnsi" w:cstheme="minorHAnsi"/>
          <w:color w:val="000000"/>
          <w:szCs w:val="24"/>
        </w:rPr>
      </w:pPr>
    </w:p>
    <w:p w14:paraId="17EC1ADE" w14:textId="497856AC" w:rsidR="00A020DF" w:rsidRDefault="00A020DF" w:rsidP="0047794C">
      <w:pPr>
        <w:rPr>
          <w:b/>
          <w:bCs/>
          <w:snapToGrid/>
          <w:kern w:val="2"/>
          <w:sz w:val="28"/>
          <w:szCs w:val="28"/>
          <w:lang w:eastAsia="en-US"/>
          <w14:ligatures w14:val="standardContextual"/>
        </w:rPr>
      </w:pPr>
      <w:r w:rsidRPr="00336F46">
        <w:rPr>
          <w:b/>
          <w:bCs/>
          <w:snapToGrid/>
          <w:kern w:val="2"/>
          <w:sz w:val="28"/>
          <w:szCs w:val="28"/>
          <w:lang w:eastAsia="en-US"/>
          <w14:ligatures w14:val="standardContextual"/>
        </w:rPr>
        <w:t>Rapport fra ekspertgruppen</w:t>
      </w:r>
      <w:r w:rsidR="0047794C" w:rsidRPr="00336F46">
        <w:rPr>
          <w:b/>
          <w:bCs/>
          <w:snapToGrid/>
          <w:kern w:val="2"/>
          <w:sz w:val="28"/>
          <w:szCs w:val="28"/>
          <w:lang w:eastAsia="en-US"/>
          <w14:ligatures w14:val="standardContextual"/>
        </w:rPr>
        <w:t xml:space="preserve"> </w:t>
      </w:r>
      <w:r w:rsidR="0047794C" w:rsidRPr="00336F46">
        <w:rPr>
          <w:b/>
          <w:snapToGrid/>
          <w:kern w:val="2"/>
          <w:sz w:val="28"/>
          <w:szCs w:val="28"/>
          <w:lang w:eastAsia="en-US"/>
          <w14:ligatures w14:val="standardContextual"/>
        </w:rPr>
        <w:t>Tillit</w:t>
      </w:r>
      <w:r w:rsidR="0047794C" w:rsidRPr="00336F46">
        <w:rPr>
          <w:b/>
          <w:bCs/>
          <w:snapToGrid/>
          <w:kern w:val="2"/>
          <w:sz w:val="28"/>
          <w:szCs w:val="28"/>
          <w:lang w:eastAsia="en-US"/>
          <w14:ligatures w14:val="standardContextual"/>
        </w:rPr>
        <w:t xml:space="preserve"> til prioriteringer – økt åpenhet, medvirkning og kompetanse. </w:t>
      </w:r>
    </w:p>
    <w:p w14:paraId="688C25B2" w14:textId="05D31A44" w:rsidR="005D42EF" w:rsidRPr="00336F46" w:rsidRDefault="00F1717E" w:rsidP="0047794C">
      <w:pPr>
        <w:rPr>
          <w:b/>
          <w:bCs/>
          <w:snapToGrid/>
          <w:kern w:val="2"/>
          <w:sz w:val="28"/>
          <w:szCs w:val="28"/>
          <w:lang w:eastAsia="en-US"/>
          <w14:ligatures w14:val="standardContextual"/>
        </w:rPr>
      </w:pPr>
      <w:hyperlink r:id="rId18" w:history="1">
        <w:r w:rsidR="005D42EF" w:rsidRPr="0096635F">
          <w:rPr>
            <w:rStyle w:val="Hyperkobling"/>
            <w:rFonts w:asciiTheme="minorHAnsi" w:hAnsiTheme="minorHAnsi" w:cstheme="minorBidi"/>
          </w:rPr>
          <w:t>Tillit til prioriteringer – økt åpenhet, medvirkning og kompetanse - regjeringen.no</w:t>
        </w:r>
      </w:hyperlink>
    </w:p>
    <w:p w14:paraId="0A37A1EC" w14:textId="77777777" w:rsidR="00DA1291" w:rsidRPr="00E851EF" w:rsidRDefault="00DA1291" w:rsidP="0046452C">
      <w:pPr>
        <w:pStyle w:val="paragraph"/>
        <w:spacing w:before="0" w:beforeAutospacing="0" w:after="0" w:afterAutospacing="0"/>
        <w:textAlignment w:val="baseline"/>
        <w:rPr>
          <w:rStyle w:val="eop"/>
          <w:rFonts w:ascii="Calibri" w:hAnsi="Calibri" w:cs="Calibri"/>
        </w:rPr>
      </w:pPr>
    </w:p>
    <w:p w14:paraId="7AD97CAB" w14:textId="3741A346" w:rsidR="00E2132B" w:rsidRPr="00E2132B" w:rsidRDefault="00E2132B" w:rsidP="00D9594D">
      <w:pPr>
        <w:pStyle w:val="paragraph"/>
        <w:spacing w:before="0" w:beforeAutospacing="0" w:after="0" w:afterAutospacing="0"/>
        <w:textAlignment w:val="baseline"/>
        <w:rPr>
          <w:rFonts w:ascii="Calibri" w:hAnsi="Calibri" w:cs="Calibri"/>
        </w:rPr>
      </w:pPr>
      <w:r w:rsidRPr="00E2132B">
        <w:rPr>
          <w:rFonts w:ascii="Calibri" w:hAnsi="Calibri" w:cs="Calibri"/>
        </w:rPr>
        <w:t xml:space="preserve">Ekspertgruppen har tatt utgangspunkt i anerkjente kriterier som kan fremme en rettferdig prosess med åpenhet og mulighet til etterprøvbarhet. </w:t>
      </w:r>
      <w:r w:rsidR="00FB4834">
        <w:rPr>
          <w:rFonts w:ascii="Calibri" w:hAnsi="Calibri" w:cs="Calibri"/>
        </w:rPr>
        <w:t>Gruppen håper at t</w:t>
      </w:r>
      <w:r w:rsidRPr="00E2132B">
        <w:rPr>
          <w:rFonts w:ascii="Calibri" w:hAnsi="Calibri" w:cs="Calibri"/>
        </w:rPr>
        <w:t>iltakene som er foreslått, vil medvirke til å styrke informasjonen og kommunikasjonen gjennom økt transparens, et godt kunnskapsgrunnlag og begrunnelser for beslutningene, muligheter til å bli hørt gjennom inkludering og medvirkning og oversikt og kontroll gjennom mulighet for revurdering og oppsyn.</w:t>
      </w:r>
    </w:p>
    <w:p w14:paraId="694EE82F" w14:textId="77777777" w:rsidR="00D9594D" w:rsidRPr="00E2132B" w:rsidRDefault="00D9594D" w:rsidP="00E851EF">
      <w:pPr>
        <w:pStyle w:val="paragraph"/>
        <w:spacing w:before="0" w:beforeAutospacing="0" w:after="0" w:afterAutospacing="0"/>
        <w:textAlignment w:val="baseline"/>
        <w:rPr>
          <w:rFonts w:ascii="Calibri" w:hAnsi="Calibri" w:cs="Calibri"/>
        </w:rPr>
      </w:pPr>
    </w:p>
    <w:p w14:paraId="465F9895" w14:textId="137B87F2" w:rsidR="00DA1291" w:rsidRPr="00DA1291" w:rsidRDefault="00DA1291" w:rsidP="00E851EF">
      <w:pPr>
        <w:pStyle w:val="paragraph"/>
        <w:spacing w:before="0" w:beforeAutospacing="0" w:after="0" w:afterAutospacing="0"/>
        <w:textAlignment w:val="baseline"/>
        <w:rPr>
          <w:rFonts w:ascii="Calibri" w:hAnsi="Calibri" w:cs="Calibri"/>
          <w:u w:val="single"/>
        </w:rPr>
      </w:pPr>
      <w:r w:rsidRPr="00DA1291">
        <w:rPr>
          <w:rFonts w:ascii="Calibri" w:hAnsi="Calibri" w:cs="Calibri"/>
        </w:rPr>
        <w:t xml:space="preserve">Under følger Ekspertgruppens overordnede anbefalinger </w:t>
      </w:r>
      <w:r w:rsidRPr="00E2132B">
        <w:rPr>
          <w:rFonts w:ascii="Calibri" w:hAnsi="Calibri" w:cs="Calibri"/>
        </w:rPr>
        <w:t xml:space="preserve">og </w:t>
      </w:r>
      <w:r w:rsidRPr="00DA1291">
        <w:rPr>
          <w:rFonts w:ascii="Calibri" w:hAnsi="Calibri" w:cs="Calibri"/>
        </w:rPr>
        <w:t xml:space="preserve">Legeforeningens kommentarer. </w:t>
      </w:r>
      <w:r w:rsidRPr="00DA1291">
        <w:rPr>
          <w:rFonts w:ascii="Calibri" w:hAnsi="Calibri" w:cs="Calibri"/>
          <w:u w:val="single"/>
        </w:rPr>
        <w:t>Vi ber om innspill og kommentarer</w:t>
      </w:r>
      <w:r w:rsidR="00131689">
        <w:rPr>
          <w:rFonts w:ascii="Calibri" w:hAnsi="Calibri" w:cs="Calibri"/>
          <w:u w:val="single"/>
        </w:rPr>
        <w:t>.</w:t>
      </w:r>
    </w:p>
    <w:p w14:paraId="03ED3EB8" w14:textId="68E45E38" w:rsidR="0046452C" w:rsidRPr="00DA1291" w:rsidRDefault="0046452C" w:rsidP="0046452C">
      <w:pPr>
        <w:pStyle w:val="paragraph"/>
        <w:spacing w:before="0" w:beforeAutospacing="0" w:after="0" w:afterAutospacing="0"/>
        <w:textAlignment w:val="baseline"/>
        <w:rPr>
          <w:rFonts w:ascii="Segoe UI" w:hAnsi="Segoe UI" w:cs="Segoe UI"/>
        </w:rPr>
      </w:pPr>
    </w:p>
    <w:p w14:paraId="3F8BC86C" w14:textId="1BFF8395" w:rsidR="0046452C" w:rsidRPr="00F43ED7" w:rsidRDefault="0046452C" w:rsidP="00E851EF">
      <w:pPr>
        <w:pStyle w:val="paragraph"/>
        <w:numPr>
          <w:ilvl w:val="0"/>
          <w:numId w:val="84"/>
        </w:numPr>
        <w:spacing w:before="0" w:beforeAutospacing="0" w:after="120" w:afterAutospacing="0"/>
        <w:ind w:left="1077" w:hanging="357"/>
        <w:textAlignment w:val="baseline"/>
        <w:rPr>
          <w:rFonts w:asciiTheme="minorHAnsi" w:hAnsiTheme="minorHAnsi" w:cstheme="minorHAnsi"/>
        </w:rPr>
      </w:pPr>
      <w:r w:rsidRPr="00F43ED7">
        <w:rPr>
          <w:rStyle w:val="normaltextrun"/>
          <w:rFonts w:asciiTheme="minorHAnsi" w:hAnsiTheme="minorHAnsi" w:cstheme="minorHAnsi"/>
          <w:b/>
          <w:bCs/>
        </w:rPr>
        <w:t>Mer åpenhet om beslutninger og dokumentasjonen som disse hviler på</w:t>
      </w:r>
    </w:p>
    <w:p w14:paraId="0891B1F5" w14:textId="1DDDC87F" w:rsidR="003949B8" w:rsidRPr="00F43ED7" w:rsidRDefault="001E1345" w:rsidP="00B025A0">
      <w:pPr>
        <w:pStyle w:val="paragraph"/>
        <w:spacing w:before="0" w:beforeAutospacing="0" w:after="0" w:afterAutospacing="0"/>
        <w:textAlignment w:val="baseline"/>
        <w:rPr>
          <w:rStyle w:val="normaltextrun"/>
          <w:rFonts w:asciiTheme="minorHAnsi" w:hAnsiTheme="minorHAnsi" w:cstheme="minorHAnsi"/>
        </w:rPr>
      </w:pPr>
      <w:r w:rsidRPr="00F43ED7">
        <w:rPr>
          <w:rStyle w:val="normaltextrun"/>
          <w:rFonts w:asciiTheme="minorHAnsi" w:hAnsiTheme="minorHAnsi" w:cstheme="minorHAnsi"/>
        </w:rPr>
        <w:t xml:space="preserve">Ekspertgruppen anbefaler at det blir mer åpenhet om beslutningsprosessene og bedre kommunikasjon og informasjon om dokumentasjonsgrunnlaget og begrunnelsene for beslutningene tatt på systemnivå. </w:t>
      </w:r>
      <w:r w:rsidR="00316228">
        <w:rPr>
          <w:rStyle w:val="normaltextrun"/>
          <w:rFonts w:asciiTheme="minorHAnsi" w:hAnsiTheme="minorHAnsi" w:cstheme="minorHAnsi"/>
        </w:rPr>
        <w:t>Gruppen</w:t>
      </w:r>
      <w:r w:rsidR="00BE78B1" w:rsidRPr="00F43ED7">
        <w:rPr>
          <w:rStyle w:val="normaltextrun"/>
          <w:rFonts w:asciiTheme="minorHAnsi" w:hAnsiTheme="minorHAnsi" w:cstheme="minorHAnsi"/>
        </w:rPr>
        <w:t xml:space="preserve"> mener </w:t>
      </w:r>
      <w:r w:rsidR="007551A7" w:rsidRPr="00F43ED7">
        <w:rPr>
          <w:rStyle w:val="normaltextrun"/>
          <w:rFonts w:asciiTheme="minorHAnsi" w:hAnsiTheme="minorHAnsi" w:cstheme="minorHAnsi"/>
        </w:rPr>
        <w:t>i</w:t>
      </w:r>
      <w:r w:rsidRPr="00F43ED7">
        <w:rPr>
          <w:rStyle w:val="normaltextrun"/>
          <w:rFonts w:asciiTheme="minorHAnsi" w:hAnsiTheme="minorHAnsi" w:cstheme="minorHAnsi"/>
        </w:rPr>
        <w:t xml:space="preserve">nformasjonen bør bli mer tilgjengelig og forståelig for befolkningen, helsepersonell og andre. </w:t>
      </w:r>
      <w:r w:rsidR="00C66A73" w:rsidRPr="00F43ED7">
        <w:rPr>
          <w:rStyle w:val="normaltextrun"/>
          <w:rFonts w:asciiTheme="minorHAnsi" w:hAnsiTheme="minorHAnsi" w:cstheme="minorHAnsi"/>
        </w:rPr>
        <w:t xml:space="preserve">Videre påpekes </w:t>
      </w:r>
      <w:r w:rsidR="008F61C6" w:rsidRPr="00F43ED7">
        <w:rPr>
          <w:rStyle w:val="normaltextrun"/>
          <w:rFonts w:asciiTheme="minorHAnsi" w:hAnsiTheme="minorHAnsi" w:cstheme="minorHAnsi"/>
        </w:rPr>
        <w:t xml:space="preserve">at </w:t>
      </w:r>
      <w:r w:rsidRPr="00F43ED7">
        <w:rPr>
          <w:rStyle w:val="normaltextrun"/>
          <w:rFonts w:asciiTheme="minorHAnsi" w:hAnsiTheme="minorHAnsi" w:cstheme="minorHAnsi"/>
        </w:rPr>
        <w:t xml:space="preserve">implementeringen av beslutningene </w:t>
      </w:r>
      <w:r w:rsidR="00F35C42" w:rsidRPr="00F43ED7">
        <w:rPr>
          <w:rStyle w:val="normaltextrun"/>
          <w:rFonts w:asciiTheme="minorHAnsi" w:hAnsiTheme="minorHAnsi" w:cstheme="minorHAnsi"/>
        </w:rPr>
        <w:t xml:space="preserve">i helseforetakene bør </w:t>
      </w:r>
      <w:r w:rsidRPr="00F43ED7">
        <w:rPr>
          <w:rStyle w:val="normaltextrun"/>
          <w:rFonts w:asciiTheme="minorHAnsi" w:hAnsiTheme="minorHAnsi" w:cstheme="minorHAnsi"/>
        </w:rPr>
        <w:t>systematiseres med tydeliggjøring av ansvarsforhold, eventuelle alternativkostnader innenfor budsjettrammen og involvering av ansatte.</w:t>
      </w:r>
    </w:p>
    <w:p w14:paraId="20EF37CA" w14:textId="77777777" w:rsidR="00B025A0" w:rsidRPr="00F43ED7" w:rsidRDefault="00B025A0" w:rsidP="00E851EF">
      <w:pPr>
        <w:pStyle w:val="paragraph"/>
        <w:spacing w:before="0" w:beforeAutospacing="0" w:after="0" w:afterAutospacing="0"/>
        <w:textAlignment w:val="baseline"/>
        <w:rPr>
          <w:rStyle w:val="normaltextrun"/>
          <w:rFonts w:asciiTheme="minorHAnsi" w:hAnsiTheme="minorHAnsi" w:cstheme="minorHAnsi"/>
        </w:rPr>
      </w:pPr>
    </w:p>
    <w:p w14:paraId="4E8453A6" w14:textId="3EECB328" w:rsidR="003751F7" w:rsidRDefault="003751F7" w:rsidP="00F72DDA">
      <w:pPr>
        <w:pStyle w:val="paragraph"/>
        <w:spacing w:before="0" w:beforeAutospacing="0" w:after="0" w:afterAutospacing="0"/>
        <w:textAlignment w:val="baseline"/>
        <w:rPr>
          <w:rStyle w:val="normaltextrun"/>
          <w:rFonts w:asciiTheme="minorHAnsi" w:hAnsiTheme="minorHAnsi" w:cstheme="minorHAnsi"/>
        </w:rPr>
      </w:pPr>
      <w:r w:rsidRPr="003751F7">
        <w:rPr>
          <w:rStyle w:val="normaltextrun"/>
          <w:rFonts w:asciiTheme="minorHAnsi" w:hAnsiTheme="minorHAnsi" w:cstheme="minorHAnsi"/>
          <w:u w:val="single"/>
        </w:rPr>
        <w:t>Støttes med følgende kommentar/vurdering</w:t>
      </w:r>
      <w:r w:rsidR="00F4447D">
        <w:rPr>
          <w:rStyle w:val="normaltextrun"/>
          <w:rFonts w:asciiTheme="minorHAnsi" w:hAnsiTheme="minorHAnsi" w:cstheme="minorHAnsi"/>
          <w:u w:val="single"/>
        </w:rPr>
        <w:t>:</w:t>
      </w:r>
      <w:r w:rsidRPr="003751F7">
        <w:rPr>
          <w:rStyle w:val="normaltextrun"/>
          <w:rFonts w:asciiTheme="minorHAnsi" w:hAnsiTheme="minorHAnsi" w:cstheme="minorHAnsi"/>
          <w:u w:val="single"/>
        </w:rPr>
        <w:t xml:space="preserve"> </w:t>
      </w:r>
    </w:p>
    <w:p w14:paraId="782BE46C" w14:textId="34679A8F" w:rsidR="0046452C" w:rsidRPr="00F43ED7" w:rsidRDefault="003751F7" w:rsidP="00F72DDA">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rPr>
        <w:t>Legeforeningen mener det er</w:t>
      </w:r>
      <w:r w:rsidR="006C2118" w:rsidRPr="00F43ED7">
        <w:rPr>
          <w:rStyle w:val="normaltextrun"/>
          <w:rFonts w:asciiTheme="minorHAnsi" w:hAnsiTheme="minorHAnsi" w:cstheme="minorHAnsi"/>
        </w:rPr>
        <w:t xml:space="preserve"> b</w:t>
      </w:r>
      <w:r w:rsidR="0046452C" w:rsidRPr="00F43ED7">
        <w:rPr>
          <w:rStyle w:val="normaltextrun"/>
          <w:rFonts w:asciiTheme="minorHAnsi" w:hAnsiTheme="minorHAnsi" w:cstheme="minorHAnsi"/>
        </w:rPr>
        <w:t>ehov for bedre beskrivelse av prosessen</w:t>
      </w:r>
      <w:r>
        <w:rPr>
          <w:rStyle w:val="normaltextrun"/>
          <w:rFonts w:asciiTheme="minorHAnsi" w:hAnsiTheme="minorHAnsi" w:cstheme="minorHAnsi"/>
        </w:rPr>
        <w:t>e,</w:t>
      </w:r>
      <w:r w:rsidR="0046452C" w:rsidRPr="00F43ED7">
        <w:rPr>
          <w:rStyle w:val="normaltextrun"/>
          <w:rFonts w:asciiTheme="minorHAnsi" w:hAnsiTheme="minorHAnsi" w:cstheme="minorHAnsi"/>
        </w:rPr>
        <w:t xml:space="preserve"> i</w:t>
      </w:r>
      <w:r w:rsidR="005E1DB0" w:rsidRPr="00F43ED7">
        <w:rPr>
          <w:rStyle w:val="normaltextrun"/>
          <w:rFonts w:asciiTheme="minorHAnsi" w:hAnsiTheme="minorHAnsi" w:cstheme="minorHAnsi"/>
        </w:rPr>
        <w:t>nkludert</w:t>
      </w:r>
      <w:r w:rsidR="0046452C" w:rsidRPr="00F43ED7">
        <w:rPr>
          <w:rStyle w:val="normaltextrun"/>
          <w:rFonts w:asciiTheme="minorHAnsi" w:hAnsiTheme="minorHAnsi" w:cstheme="minorHAnsi"/>
        </w:rPr>
        <w:t xml:space="preserve"> muligheter for innspill/innsyn, </w:t>
      </w:r>
      <w:r w:rsidR="000C5C08">
        <w:rPr>
          <w:rStyle w:val="normaltextrun"/>
          <w:rFonts w:asciiTheme="minorHAnsi" w:hAnsiTheme="minorHAnsi" w:cstheme="minorHAnsi"/>
        </w:rPr>
        <w:t xml:space="preserve">for </w:t>
      </w:r>
      <w:r w:rsidR="0046452C" w:rsidRPr="00F43ED7">
        <w:rPr>
          <w:rStyle w:val="normaltextrun"/>
          <w:rFonts w:asciiTheme="minorHAnsi" w:hAnsiTheme="minorHAnsi" w:cstheme="minorHAnsi"/>
        </w:rPr>
        <w:t>nettsider</w:t>
      </w:r>
      <w:r w:rsidR="000C5C08">
        <w:rPr>
          <w:rStyle w:val="normaltextrun"/>
          <w:rFonts w:asciiTheme="minorHAnsi" w:hAnsiTheme="minorHAnsi" w:cstheme="minorHAnsi"/>
        </w:rPr>
        <w:t xml:space="preserve"> </w:t>
      </w:r>
      <w:r w:rsidR="00F733C8">
        <w:rPr>
          <w:rStyle w:val="normaltextrun"/>
          <w:rFonts w:asciiTheme="minorHAnsi" w:hAnsiTheme="minorHAnsi" w:cstheme="minorHAnsi"/>
        </w:rPr>
        <w:t xml:space="preserve">som er enkle å navigere på </w:t>
      </w:r>
      <w:r w:rsidR="0046452C" w:rsidRPr="00F43ED7">
        <w:rPr>
          <w:rStyle w:val="normaltextrun"/>
          <w:rFonts w:asciiTheme="minorHAnsi" w:hAnsiTheme="minorHAnsi" w:cstheme="minorHAnsi"/>
        </w:rPr>
        <w:t>(Nye metoder) m.m.</w:t>
      </w:r>
    </w:p>
    <w:p w14:paraId="02EA5422" w14:textId="77777777" w:rsidR="00A47D86" w:rsidRPr="00F43ED7" w:rsidRDefault="00A47D86" w:rsidP="00A47D86">
      <w:pPr>
        <w:pStyle w:val="paragraph"/>
        <w:spacing w:before="0" w:beforeAutospacing="0" w:after="0" w:afterAutospacing="0"/>
        <w:ind w:left="1440"/>
        <w:textAlignment w:val="baseline"/>
        <w:rPr>
          <w:rFonts w:asciiTheme="minorHAnsi" w:hAnsiTheme="minorHAnsi" w:cstheme="minorHAnsi"/>
        </w:rPr>
      </w:pPr>
    </w:p>
    <w:p w14:paraId="46E6F580" w14:textId="05A138F8" w:rsidR="0046452C" w:rsidRPr="00F43ED7" w:rsidRDefault="0046452C" w:rsidP="00E851EF">
      <w:pPr>
        <w:pStyle w:val="paragraph"/>
        <w:numPr>
          <w:ilvl w:val="0"/>
          <w:numId w:val="84"/>
        </w:numPr>
        <w:spacing w:before="0" w:beforeAutospacing="0" w:after="120" w:afterAutospacing="0"/>
        <w:ind w:left="1077" w:hanging="357"/>
        <w:textAlignment w:val="baseline"/>
        <w:rPr>
          <w:rStyle w:val="eop"/>
          <w:rFonts w:asciiTheme="minorHAnsi" w:hAnsiTheme="minorHAnsi" w:cstheme="minorHAnsi"/>
        </w:rPr>
      </w:pPr>
      <w:r w:rsidRPr="00F43ED7">
        <w:rPr>
          <w:rStyle w:val="normaltextrun"/>
          <w:rFonts w:asciiTheme="minorHAnsi" w:hAnsiTheme="minorHAnsi" w:cstheme="minorHAnsi"/>
          <w:b/>
          <w:bCs/>
        </w:rPr>
        <w:t xml:space="preserve">Involvering av medisinske eksperter – øke antall deltakere i Beslutningsforum med </w:t>
      </w:r>
      <w:r w:rsidR="003F55AC">
        <w:rPr>
          <w:rStyle w:val="normaltextrun"/>
          <w:rFonts w:asciiTheme="minorHAnsi" w:hAnsiTheme="minorHAnsi" w:cstheme="minorHAnsi"/>
          <w:b/>
          <w:bCs/>
        </w:rPr>
        <w:t>t</w:t>
      </w:r>
      <w:r w:rsidRPr="00F43ED7">
        <w:rPr>
          <w:rStyle w:val="normaltextrun"/>
          <w:rFonts w:asciiTheme="minorHAnsi" w:hAnsiTheme="minorHAnsi" w:cstheme="minorHAnsi"/>
          <w:b/>
          <w:bCs/>
        </w:rPr>
        <w:t>o klinikere</w:t>
      </w:r>
    </w:p>
    <w:p w14:paraId="51F998E8" w14:textId="7D7E6BD3" w:rsidR="0086241B" w:rsidRPr="00F43ED7" w:rsidRDefault="00670116" w:rsidP="00E851EF">
      <w:pPr>
        <w:pStyle w:val="paragraph"/>
        <w:spacing w:before="0" w:beforeAutospacing="0" w:after="0" w:afterAutospacing="0"/>
        <w:textAlignment w:val="baseline"/>
        <w:rPr>
          <w:rFonts w:asciiTheme="minorHAnsi" w:hAnsiTheme="minorHAnsi" w:cstheme="minorHAnsi"/>
        </w:rPr>
      </w:pPr>
      <w:r w:rsidRPr="00F43ED7">
        <w:rPr>
          <w:rFonts w:asciiTheme="minorHAnsi" w:hAnsiTheme="minorHAnsi" w:cstheme="minorHAnsi"/>
        </w:rPr>
        <w:t xml:space="preserve">Beslutningsforum består i dag </w:t>
      </w:r>
      <w:r w:rsidR="00F72DED" w:rsidRPr="00F43ED7">
        <w:rPr>
          <w:rFonts w:asciiTheme="minorHAnsi" w:hAnsiTheme="minorHAnsi" w:cstheme="minorHAnsi"/>
        </w:rPr>
        <w:t>av de f</w:t>
      </w:r>
      <w:r w:rsidR="001E4F27" w:rsidRPr="00F43ED7">
        <w:rPr>
          <w:rFonts w:asciiTheme="minorHAnsi" w:hAnsiTheme="minorHAnsi" w:cstheme="minorHAnsi"/>
        </w:rPr>
        <w:t xml:space="preserve">ire </w:t>
      </w:r>
      <w:r w:rsidR="00741266" w:rsidRPr="00F43ED7">
        <w:rPr>
          <w:rFonts w:asciiTheme="minorHAnsi" w:hAnsiTheme="minorHAnsi" w:cstheme="minorHAnsi"/>
        </w:rPr>
        <w:t>administre</w:t>
      </w:r>
      <w:r w:rsidR="00452188" w:rsidRPr="00F43ED7">
        <w:rPr>
          <w:rFonts w:asciiTheme="minorHAnsi" w:hAnsiTheme="minorHAnsi" w:cstheme="minorHAnsi"/>
        </w:rPr>
        <w:t>re</w:t>
      </w:r>
      <w:r w:rsidR="00741266" w:rsidRPr="00F43ED7">
        <w:rPr>
          <w:rFonts w:asciiTheme="minorHAnsi" w:hAnsiTheme="minorHAnsi" w:cstheme="minorHAnsi"/>
        </w:rPr>
        <w:t>nde</w:t>
      </w:r>
      <w:r w:rsidR="00E31024" w:rsidRPr="00F43ED7">
        <w:rPr>
          <w:rFonts w:asciiTheme="minorHAnsi" w:hAnsiTheme="minorHAnsi" w:cstheme="minorHAnsi"/>
        </w:rPr>
        <w:t xml:space="preserve"> </w:t>
      </w:r>
      <w:r w:rsidR="00452188" w:rsidRPr="00F43ED7">
        <w:rPr>
          <w:rFonts w:asciiTheme="minorHAnsi" w:hAnsiTheme="minorHAnsi" w:cstheme="minorHAnsi"/>
        </w:rPr>
        <w:t>direktørene for de regionale helseforetakene</w:t>
      </w:r>
      <w:r w:rsidR="00E55FB5" w:rsidRPr="00F43ED7">
        <w:rPr>
          <w:rFonts w:asciiTheme="minorHAnsi" w:hAnsiTheme="minorHAnsi" w:cstheme="minorHAnsi"/>
        </w:rPr>
        <w:t xml:space="preserve">. </w:t>
      </w:r>
      <w:r w:rsidR="00220310" w:rsidRPr="00F43ED7">
        <w:rPr>
          <w:rFonts w:asciiTheme="minorHAnsi" w:hAnsiTheme="minorHAnsi" w:cstheme="minorHAnsi"/>
        </w:rPr>
        <w:t>I tillegg deltar observatør fra brukerutvalg og Helsedirektoratet. På møtene er også sekretariatet for Beslutningsforum, Statens legemiddelverk, de fire fagdirektørene i de regionale helseforetakene, fagdirektørsekretariatet og kommunikasjonsrådgiver fra regionalt helseforetak bisittere.</w:t>
      </w:r>
      <w:r w:rsidR="00E55FB5" w:rsidRPr="00F43ED7">
        <w:rPr>
          <w:rFonts w:asciiTheme="minorHAnsi" w:hAnsiTheme="minorHAnsi" w:cstheme="minorHAnsi"/>
        </w:rPr>
        <w:t xml:space="preserve"> </w:t>
      </w:r>
    </w:p>
    <w:p w14:paraId="50EC246C" w14:textId="31F3530D" w:rsidR="00D44684" w:rsidRPr="00F43ED7" w:rsidRDefault="00D44684" w:rsidP="0086241B">
      <w:pPr>
        <w:pStyle w:val="paragraph"/>
        <w:spacing w:before="0" w:beforeAutospacing="0" w:after="0" w:afterAutospacing="0"/>
        <w:textAlignment w:val="baseline"/>
        <w:rPr>
          <w:rFonts w:asciiTheme="minorHAnsi" w:hAnsiTheme="minorHAnsi" w:cstheme="minorHAnsi"/>
        </w:rPr>
      </w:pPr>
      <w:r w:rsidRPr="00F43ED7">
        <w:rPr>
          <w:rFonts w:asciiTheme="minorHAnsi" w:hAnsiTheme="minorHAnsi" w:cstheme="minorHAnsi"/>
        </w:rPr>
        <w:t>Ekspertgruppen</w:t>
      </w:r>
      <w:r w:rsidR="00AE75B2">
        <w:rPr>
          <w:rFonts w:asciiTheme="minorHAnsi" w:hAnsiTheme="minorHAnsi" w:cstheme="minorHAnsi"/>
        </w:rPr>
        <w:t>s</w:t>
      </w:r>
      <w:r w:rsidRPr="00F43ED7">
        <w:rPr>
          <w:rFonts w:asciiTheme="minorHAnsi" w:hAnsiTheme="minorHAnsi" w:cstheme="minorHAnsi"/>
        </w:rPr>
        <w:t xml:space="preserve"> anbefaler å slippe flere til rundt bordet i Beslutningsforum</w:t>
      </w:r>
      <w:r w:rsidR="00BD6AEB">
        <w:rPr>
          <w:rFonts w:asciiTheme="minorHAnsi" w:hAnsiTheme="minorHAnsi" w:cstheme="minorHAnsi"/>
        </w:rPr>
        <w:t>,</w:t>
      </w:r>
      <w:r w:rsidRPr="00F43ED7">
        <w:rPr>
          <w:rFonts w:asciiTheme="minorHAnsi" w:hAnsiTheme="minorHAnsi" w:cstheme="minorHAnsi"/>
        </w:rPr>
        <w:t xml:space="preserve"> og </w:t>
      </w:r>
      <w:r w:rsidR="000E448F">
        <w:rPr>
          <w:rFonts w:asciiTheme="minorHAnsi" w:hAnsiTheme="minorHAnsi" w:cstheme="minorHAnsi"/>
        </w:rPr>
        <w:t xml:space="preserve">foreslår </w:t>
      </w:r>
      <w:r w:rsidRPr="00F43ED7">
        <w:rPr>
          <w:rFonts w:asciiTheme="minorHAnsi" w:hAnsiTheme="minorHAnsi" w:cstheme="minorHAnsi"/>
        </w:rPr>
        <w:t xml:space="preserve">derfor å endre rollen til de to brukerrepresentantene og øke antallet deltakere i Beslutningsforums møter med to klinikere. Ekspertgruppens mandat er å foreslå tiltak innenfor gjeldende lovverk. Et flertall i ekspertgruppen foreslår likevel at disse </w:t>
      </w:r>
      <w:r w:rsidR="00AE75B2">
        <w:rPr>
          <w:rFonts w:asciiTheme="minorHAnsi" w:hAnsiTheme="minorHAnsi" w:cstheme="minorHAnsi"/>
        </w:rPr>
        <w:t xml:space="preserve">(fire) </w:t>
      </w:r>
      <w:r w:rsidRPr="00F43ED7">
        <w:rPr>
          <w:rFonts w:asciiTheme="minorHAnsi" w:hAnsiTheme="minorHAnsi" w:cstheme="minorHAnsi"/>
        </w:rPr>
        <w:t>deltakerne</w:t>
      </w:r>
      <w:r w:rsidR="00AE75B2">
        <w:rPr>
          <w:rFonts w:asciiTheme="minorHAnsi" w:hAnsiTheme="minorHAnsi" w:cstheme="minorHAnsi"/>
        </w:rPr>
        <w:t xml:space="preserve"> også</w:t>
      </w:r>
      <w:r w:rsidRPr="00F43ED7">
        <w:rPr>
          <w:rFonts w:asciiTheme="minorHAnsi" w:hAnsiTheme="minorHAnsi" w:cstheme="minorHAnsi"/>
        </w:rPr>
        <w:t xml:space="preserve"> bør få stemmerett</w:t>
      </w:r>
      <w:r w:rsidR="00BD6AEB">
        <w:rPr>
          <w:rFonts w:asciiTheme="minorHAnsi" w:hAnsiTheme="minorHAnsi" w:cstheme="minorHAnsi"/>
        </w:rPr>
        <w:t>,</w:t>
      </w:r>
      <w:r w:rsidRPr="00F43ED7">
        <w:rPr>
          <w:rFonts w:asciiTheme="minorHAnsi" w:hAnsiTheme="minorHAnsi" w:cstheme="minorHAnsi"/>
        </w:rPr>
        <w:t xml:space="preserve"> til tross for at det vil kreve en lovendring, mens mindretallet tar dissens fra dette forslaget</w:t>
      </w:r>
      <w:r w:rsidR="00AE75B2">
        <w:rPr>
          <w:rFonts w:asciiTheme="minorHAnsi" w:hAnsiTheme="minorHAnsi" w:cstheme="minorHAnsi"/>
        </w:rPr>
        <w:t>.</w:t>
      </w:r>
    </w:p>
    <w:p w14:paraId="717633B1" w14:textId="77777777" w:rsidR="00D3023B" w:rsidRPr="00F43ED7" w:rsidRDefault="00D3023B" w:rsidP="00E851EF">
      <w:pPr>
        <w:pStyle w:val="paragraph"/>
        <w:spacing w:before="0" w:beforeAutospacing="0" w:after="0" w:afterAutospacing="0"/>
        <w:textAlignment w:val="baseline"/>
        <w:rPr>
          <w:rFonts w:asciiTheme="minorHAnsi" w:hAnsiTheme="minorHAnsi" w:cstheme="minorHAnsi"/>
        </w:rPr>
      </w:pPr>
    </w:p>
    <w:p w14:paraId="46B673C0" w14:textId="4E03273F" w:rsidR="00AE75B2" w:rsidRPr="00AE75B2" w:rsidRDefault="00AE75B2" w:rsidP="0061582F">
      <w:pPr>
        <w:pStyle w:val="paragraph"/>
        <w:spacing w:before="0" w:beforeAutospacing="0" w:after="0" w:afterAutospacing="0"/>
        <w:textAlignment w:val="baseline"/>
        <w:rPr>
          <w:rStyle w:val="normaltextrun"/>
          <w:rFonts w:asciiTheme="minorHAnsi" w:hAnsiTheme="minorHAnsi" w:cstheme="minorHAnsi"/>
          <w:u w:val="single"/>
        </w:rPr>
      </w:pPr>
      <w:r w:rsidRPr="00AE75B2">
        <w:rPr>
          <w:rStyle w:val="normaltextrun"/>
          <w:rFonts w:asciiTheme="minorHAnsi" w:hAnsiTheme="minorHAnsi" w:cstheme="minorHAnsi"/>
          <w:u w:val="single"/>
        </w:rPr>
        <w:t>Legeforeningens vurdering:</w:t>
      </w:r>
    </w:p>
    <w:p w14:paraId="6AB6A6D6" w14:textId="1BC481AE" w:rsidR="00F67C0E" w:rsidRPr="00F43ED7" w:rsidRDefault="0046452C" w:rsidP="00F67C0E">
      <w:pPr>
        <w:pStyle w:val="paragraph"/>
        <w:spacing w:before="0" w:beforeAutospacing="0" w:after="0" w:afterAutospacing="0"/>
        <w:textAlignment w:val="baseline"/>
        <w:rPr>
          <w:rStyle w:val="normaltextrun"/>
          <w:rFonts w:asciiTheme="minorHAnsi" w:hAnsiTheme="minorHAnsi" w:cstheme="minorHAnsi"/>
        </w:rPr>
      </w:pPr>
      <w:r w:rsidRPr="00F43ED7">
        <w:rPr>
          <w:rStyle w:val="normaltextrun"/>
          <w:rFonts w:asciiTheme="minorHAnsi" w:hAnsiTheme="minorHAnsi" w:cstheme="minorHAnsi"/>
        </w:rPr>
        <w:t xml:space="preserve">Legeforeningen har jobbet for </w:t>
      </w:r>
      <w:r w:rsidR="00BD6AEB">
        <w:rPr>
          <w:rStyle w:val="normaltextrun"/>
          <w:rFonts w:asciiTheme="minorHAnsi" w:hAnsiTheme="minorHAnsi" w:cstheme="minorHAnsi"/>
        </w:rPr>
        <w:t xml:space="preserve">at fagmiljøer og fageksperter skal </w:t>
      </w:r>
      <w:r w:rsidRPr="00F43ED7">
        <w:rPr>
          <w:rStyle w:val="normaltextrun"/>
          <w:rFonts w:asciiTheme="minorHAnsi" w:hAnsiTheme="minorHAnsi" w:cstheme="minorHAnsi"/>
        </w:rPr>
        <w:t>bli involvert i faglige vurderinger i forkant av beslutninger</w:t>
      </w:r>
      <w:r w:rsidR="005B0647">
        <w:rPr>
          <w:rStyle w:val="normaltextrun"/>
          <w:rFonts w:asciiTheme="minorHAnsi" w:hAnsiTheme="minorHAnsi" w:cstheme="minorHAnsi"/>
        </w:rPr>
        <w:t xml:space="preserve">. Vi </w:t>
      </w:r>
      <w:r w:rsidR="005B0647" w:rsidRPr="00F37877">
        <w:rPr>
          <w:rStyle w:val="normaltextrun"/>
          <w:rFonts w:asciiTheme="minorHAnsi" w:hAnsiTheme="minorHAnsi" w:cstheme="minorHAnsi"/>
        </w:rPr>
        <w:t xml:space="preserve">mener det er viktigere at utredningsinstitusjonene jobber tett sammen med klinkere og fagmiljøene i forkant av </w:t>
      </w:r>
      <w:r w:rsidR="005B0647">
        <w:rPr>
          <w:rStyle w:val="normaltextrun"/>
          <w:rFonts w:asciiTheme="minorHAnsi" w:hAnsiTheme="minorHAnsi" w:cstheme="minorHAnsi"/>
        </w:rPr>
        <w:t>beslutningene</w:t>
      </w:r>
      <w:r w:rsidR="00BD6AEB">
        <w:rPr>
          <w:rStyle w:val="normaltextrun"/>
          <w:rFonts w:asciiTheme="minorHAnsi" w:hAnsiTheme="minorHAnsi" w:cstheme="minorHAnsi"/>
        </w:rPr>
        <w:t xml:space="preserve"> enn en plass i Beslutningsforum</w:t>
      </w:r>
      <w:r w:rsidR="005B0647">
        <w:rPr>
          <w:rStyle w:val="normaltextrun"/>
          <w:rFonts w:asciiTheme="minorHAnsi" w:hAnsiTheme="minorHAnsi" w:cstheme="minorHAnsi"/>
        </w:rPr>
        <w:t xml:space="preserve">, og </w:t>
      </w:r>
      <w:r w:rsidR="005B7C7B">
        <w:rPr>
          <w:rStyle w:val="normaltextrun"/>
          <w:rFonts w:asciiTheme="minorHAnsi" w:hAnsiTheme="minorHAnsi" w:cstheme="minorHAnsi"/>
        </w:rPr>
        <w:t xml:space="preserve">har så langt </w:t>
      </w:r>
      <w:r w:rsidRPr="00F43ED7">
        <w:rPr>
          <w:rStyle w:val="normaltextrun"/>
          <w:rFonts w:asciiTheme="minorHAnsi" w:hAnsiTheme="minorHAnsi" w:cstheme="minorHAnsi"/>
        </w:rPr>
        <w:t xml:space="preserve">ikke ytret ønske om å delta </w:t>
      </w:r>
      <w:r w:rsidR="005B0647">
        <w:rPr>
          <w:rStyle w:val="normaltextrun"/>
          <w:rFonts w:asciiTheme="minorHAnsi" w:hAnsiTheme="minorHAnsi" w:cstheme="minorHAnsi"/>
        </w:rPr>
        <w:t>i B</w:t>
      </w:r>
      <w:r w:rsidR="005B0647" w:rsidRPr="00F37877">
        <w:rPr>
          <w:rStyle w:val="normaltextrun"/>
          <w:rFonts w:asciiTheme="minorHAnsi" w:hAnsiTheme="minorHAnsi" w:cstheme="minorHAnsi"/>
        </w:rPr>
        <w:t>eslutningsforum</w:t>
      </w:r>
      <w:r w:rsidR="00510AE0">
        <w:rPr>
          <w:rStyle w:val="normaltextrun"/>
          <w:rFonts w:asciiTheme="minorHAnsi" w:hAnsiTheme="minorHAnsi" w:cstheme="minorHAnsi"/>
        </w:rPr>
        <w:t>, ei heller i Bestillerforum</w:t>
      </w:r>
      <w:r w:rsidR="005B0647">
        <w:rPr>
          <w:rStyle w:val="normaltextrun"/>
          <w:rFonts w:asciiTheme="minorHAnsi" w:hAnsiTheme="minorHAnsi" w:cstheme="minorHAnsi"/>
        </w:rPr>
        <w:t xml:space="preserve">. </w:t>
      </w:r>
      <w:r w:rsidRPr="00F43ED7">
        <w:rPr>
          <w:rStyle w:val="normaltextrun"/>
          <w:rFonts w:asciiTheme="minorHAnsi" w:hAnsiTheme="minorHAnsi" w:cstheme="minorHAnsi"/>
        </w:rPr>
        <w:t>Deltakelse i</w:t>
      </w:r>
      <w:r w:rsidR="005B7C7B">
        <w:rPr>
          <w:rStyle w:val="normaltextrun"/>
          <w:rFonts w:asciiTheme="minorHAnsi" w:hAnsiTheme="minorHAnsi" w:cstheme="minorHAnsi"/>
        </w:rPr>
        <w:t xml:space="preserve"> disse fora</w:t>
      </w:r>
      <w:r w:rsidRPr="00F43ED7">
        <w:rPr>
          <w:rStyle w:val="normaltextrun"/>
          <w:rFonts w:asciiTheme="minorHAnsi" w:hAnsiTheme="minorHAnsi" w:cstheme="minorHAnsi"/>
        </w:rPr>
        <w:t xml:space="preserve"> innebærer </w:t>
      </w:r>
      <w:r w:rsidR="006854ED">
        <w:rPr>
          <w:rStyle w:val="normaltextrun"/>
          <w:rFonts w:asciiTheme="minorHAnsi" w:hAnsiTheme="minorHAnsi" w:cstheme="minorHAnsi"/>
        </w:rPr>
        <w:t xml:space="preserve">blant annet </w:t>
      </w:r>
      <w:r w:rsidR="005B0647">
        <w:rPr>
          <w:rStyle w:val="normaltextrun"/>
          <w:rFonts w:asciiTheme="minorHAnsi" w:hAnsiTheme="minorHAnsi" w:cstheme="minorHAnsi"/>
        </w:rPr>
        <w:t xml:space="preserve">at </w:t>
      </w:r>
      <w:r w:rsidR="00E43643">
        <w:rPr>
          <w:rStyle w:val="normaltextrun"/>
          <w:rFonts w:asciiTheme="minorHAnsi" w:hAnsiTheme="minorHAnsi" w:cstheme="minorHAnsi"/>
        </w:rPr>
        <w:t>to klinikere</w:t>
      </w:r>
      <w:r w:rsidRPr="00F43ED7">
        <w:rPr>
          <w:rStyle w:val="normaltextrun"/>
          <w:rFonts w:asciiTheme="minorHAnsi" w:hAnsiTheme="minorHAnsi" w:cstheme="minorHAnsi"/>
        </w:rPr>
        <w:t xml:space="preserve"> må</w:t>
      </w:r>
      <w:r w:rsidR="00E43643">
        <w:rPr>
          <w:rStyle w:val="normaltextrun"/>
          <w:rFonts w:asciiTheme="minorHAnsi" w:hAnsiTheme="minorHAnsi" w:cstheme="minorHAnsi"/>
        </w:rPr>
        <w:t xml:space="preserve"> </w:t>
      </w:r>
      <w:r w:rsidRPr="00F43ED7">
        <w:rPr>
          <w:rStyle w:val="normaltextrun"/>
          <w:rFonts w:asciiTheme="minorHAnsi" w:hAnsiTheme="minorHAnsi" w:cstheme="minorHAnsi"/>
        </w:rPr>
        <w:t xml:space="preserve">gjøre vurdereringer på tvers av </w:t>
      </w:r>
      <w:r w:rsidR="006854ED">
        <w:rPr>
          <w:rStyle w:val="normaltextrun"/>
          <w:rFonts w:asciiTheme="minorHAnsi" w:hAnsiTheme="minorHAnsi" w:cstheme="minorHAnsi"/>
        </w:rPr>
        <w:t xml:space="preserve">og </w:t>
      </w:r>
      <w:r w:rsidR="00E43643">
        <w:rPr>
          <w:rStyle w:val="normaltextrun"/>
          <w:rFonts w:asciiTheme="minorHAnsi" w:hAnsiTheme="minorHAnsi" w:cstheme="minorHAnsi"/>
        </w:rPr>
        <w:t xml:space="preserve">ofte </w:t>
      </w:r>
      <w:r w:rsidR="006854ED">
        <w:rPr>
          <w:rStyle w:val="normaltextrun"/>
          <w:rFonts w:asciiTheme="minorHAnsi" w:hAnsiTheme="minorHAnsi" w:cstheme="minorHAnsi"/>
        </w:rPr>
        <w:t xml:space="preserve">for </w:t>
      </w:r>
      <w:r w:rsidR="00365104">
        <w:rPr>
          <w:rStyle w:val="normaltextrun"/>
          <w:rFonts w:asciiTheme="minorHAnsi" w:hAnsiTheme="minorHAnsi" w:cstheme="minorHAnsi"/>
        </w:rPr>
        <w:t xml:space="preserve">ukjente </w:t>
      </w:r>
      <w:r w:rsidR="006854ED">
        <w:rPr>
          <w:rStyle w:val="normaltextrun"/>
          <w:rFonts w:asciiTheme="minorHAnsi" w:hAnsiTheme="minorHAnsi" w:cstheme="minorHAnsi"/>
        </w:rPr>
        <w:t>pasientgrupper</w:t>
      </w:r>
      <w:r w:rsidR="00365104">
        <w:rPr>
          <w:rStyle w:val="normaltextrun"/>
          <w:rFonts w:asciiTheme="minorHAnsi" w:hAnsiTheme="minorHAnsi" w:cstheme="minorHAnsi"/>
        </w:rPr>
        <w:t>. Saksomfanget vil være stort og antatt vanskelig å håndtere</w:t>
      </w:r>
      <w:r w:rsidR="00586ECD">
        <w:rPr>
          <w:rStyle w:val="normaltextrun"/>
          <w:rFonts w:asciiTheme="minorHAnsi" w:hAnsiTheme="minorHAnsi" w:cstheme="minorHAnsi"/>
        </w:rPr>
        <w:t xml:space="preserve"> uten et betydelig "frikjøp"</w:t>
      </w:r>
      <w:r w:rsidR="00A465F7">
        <w:rPr>
          <w:rStyle w:val="normaltextrun"/>
          <w:rFonts w:asciiTheme="minorHAnsi" w:hAnsiTheme="minorHAnsi" w:cstheme="minorHAnsi"/>
        </w:rPr>
        <w:t xml:space="preserve"> fra annen jobb</w:t>
      </w:r>
      <w:r w:rsidR="00BD6AEB">
        <w:rPr>
          <w:rStyle w:val="normaltextrun"/>
          <w:rFonts w:asciiTheme="minorHAnsi" w:hAnsiTheme="minorHAnsi" w:cstheme="minorHAnsi"/>
        </w:rPr>
        <w:t xml:space="preserve">, </w:t>
      </w:r>
      <w:r w:rsidR="007326EE">
        <w:rPr>
          <w:rStyle w:val="normaltextrun"/>
          <w:rFonts w:asciiTheme="minorHAnsi" w:hAnsiTheme="minorHAnsi" w:cstheme="minorHAnsi"/>
        </w:rPr>
        <w:t xml:space="preserve">og </w:t>
      </w:r>
      <w:r w:rsidR="00DC108B">
        <w:rPr>
          <w:rStyle w:val="normaltextrun"/>
          <w:rFonts w:asciiTheme="minorHAnsi" w:hAnsiTheme="minorHAnsi" w:cstheme="minorHAnsi"/>
        </w:rPr>
        <w:t xml:space="preserve">disse </w:t>
      </w:r>
      <w:r w:rsidR="007118F8">
        <w:rPr>
          <w:rStyle w:val="normaltextrun"/>
          <w:rFonts w:asciiTheme="minorHAnsi" w:hAnsiTheme="minorHAnsi" w:cstheme="minorHAnsi"/>
        </w:rPr>
        <w:t>representantene</w:t>
      </w:r>
      <w:r w:rsidR="00DC108B">
        <w:rPr>
          <w:rStyle w:val="normaltextrun"/>
          <w:rFonts w:asciiTheme="minorHAnsi" w:hAnsiTheme="minorHAnsi" w:cstheme="minorHAnsi"/>
        </w:rPr>
        <w:t xml:space="preserve"> vil heller ikke ha fordelen av å være tett knyttet til admin</w:t>
      </w:r>
      <w:r w:rsidR="007118F8">
        <w:rPr>
          <w:rStyle w:val="normaltextrun"/>
          <w:rFonts w:asciiTheme="minorHAnsi" w:hAnsiTheme="minorHAnsi" w:cstheme="minorHAnsi"/>
        </w:rPr>
        <w:t>istrasjonen</w:t>
      </w:r>
      <w:r w:rsidR="00BD6AEB">
        <w:rPr>
          <w:rStyle w:val="normaltextrun"/>
          <w:rFonts w:asciiTheme="minorHAnsi" w:hAnsiTheme="minorHAnsi" w:cstheme="minorHAnsi"/>
        </w:rPr>
        <w:t xml:space="preserve"> av Nye metoder i RHF-ene.</w:t>
      </w:r>
      <w:r w:rsidR="00BC0B09" w:rsidRPr="00F37877">
        <w:rPr>
          <w:rStyle w:val="normaltextrun"/>
          <w:rFonts w:asciiTheme="minorHAnsi" w:hAnsiTheme="minorHAnsi" w:cstheme="minorHAnsi"/>
        </w:rPr>
        <w:t xml:space="preserve"> </w:t>
      </w:r>
      <w:r w:rsidR="0054610E" w:rsidRPr="00F43ED7">
        <w:rPr>
          <w:rStyle w:val="normaltextrun"/>
          <w:rFonts w:asciiTheme="minorHAnsi" w:hAnsiTheme="minorHAnsi" w:cstheme="minorHAnsi"/>
        </w:rPr>
        <w:t>I forbindelse</w:t>
      </w:r>
      <w:r w:rsidRPr="00F43ED7">
        <w:rPr>
          <w:rStyle w:val="normaltextrun"/>
          <w:rFonts w:asciiTheme="minorHAnsi" w:hAnsiTheme="minorHAnsi" w:cstheme="minorHAnsi"/>
        </w:rPr>
        <w:t xml:space="preserve"> med </w:t>
      </w:r>
      <w:r w:rsidR="0054610E" w:rsidRPr="00F43ED7">
        <w:rPr>
          <w:rStyle w:val="normaltextrun"/>
          <w:rFonts w:asciiTheme="minorHAnsi" w:hAnsiTheme="minorHAnsi" w:cstheme="minorHAnsi"/>
        </w:rPr>
        <w:t>en eventuell</w:t>
      </w:r>
      <w:r w:rsidRPr="00F43ED7">
        <w:rPr>
          <w:rStyle w:val="normaltextrun"/>
          <w:rFonts w:asciiTheme="minorHAnsi" w:hAnsiTheme="minorHAnsi" w:cstheme="minorHAnsi"/>
        </w:rPr>
        <w:t xml:space="preserve"> innføring av samfunnsperspektiv</w:t>
      </w:r>
      <w:r w:rsidR="007118F8">
        <w:rPr>
          <w:rStyle w:val="normaltextrun"/>
          <w:rFonts w:asciiTheme="minorHAnsi" w:hAnsiTheme="minorHAnsi" w:cstheme="minorHAnsi"/>
        </w:rPr>
        <w:t>et</w:t>
      </w:r>
      <w:r w:rsidRPr="00F43ED7">
        <w:rPr>
          <w:rStyle w:val="normaltextrun"/>
          <w:rFonts w:asciiTheme="minorHAnsi" w:hAnsiTheme="minorHAnsi" w:cstheme="minorHAnsi"/>
        </w:rPr>
        <w:t xml:space="preserve"> som tilleggsanalyse</w:t>
      </w:r>
      <w:r w:rsidR="007118F8">
        <w:rPr>
          <w:rStyle w:val="normaltextrun"/>
          <w:rFonts w:asciiTheme="minorHAnsi" w:hAnsiTheme="minorHAnsi" w:cstheme="minorHAnsi"/>
        </w:rPr>
        <w:t>,</w:t>
      </w:r>
      <w:r w:rsidR="0054610E" w:rsidRPr="00F43ED7">
        <w:rPr>
          <w:rStyle w:val="normaltextrun"/>
          <w:rFonts w:asciiTheme="minorHAnsi" w:hAnsiTheme="minorHAnsi" w:cstheme="minorHAnsi"/>
        </w:rPr>
        <w:t xml:space="preserve"> </w:t>
      </w:r>
      <w:r w:rsidR="005B1813">
        <w:rPr>
          <w:rStyle w:val="normaltextrun"/>
          <w:rFonts w:asciiTheme="minorHAnsi" w:hAnsiTheme="minorHAnsi" w:cstheme="minorHAnsi"/>
        </w:rPr>
        <w:t xml:space="preserve">vurderer Legeforeningen det som viktigere </w:t>
      </w:r>
      <w:r w:rsidR="007118F8">
        <w:rPr>
          <w:rStyle w:val="normaltextrun"/>
          <w:rFonts w:asciiTheme="minorHAnsi" w:hAnsiTheme="minorHAnsi" w:cstheme="minorHAnsi"/>
        </w:rPr>
        <w:t xml:space="preserve">at det etableres </w:t>
      </w:r>
      <w:r w:rsidR="005B1813">
        <w:rPr>
          <w:rStyle w:val="normaltextrun"/>
          <w:rFonts w:asciiTheme="minorHAnsi" w:hAnsiTheme="minorHAnsi" w:cstheme="minorHAnsi"/>
        </w:rPr>
        <w:t xml:space="preserve">en </w:t>
      </w:r>
      <w:r w:rsidRPr="00F43ED7">
        <w:rPr>
          <w:rStyle w:val="normaltextrun"/>
          <w:rFonts w:asciiTheme="minorHAnsi" w:hAnsiTheme="minorHAnsi" w:cstheme="minorHAnsi"/>
        </w:rPr>
        <w:t>dialog</w:t>
      </w:r>
      <w:r w:rsidR="005B1813">
        <w:rPr>
          <w:rStyle w:val="normaltextrun"/>
          <w:rFonts w:asciiTheme="minorHAnsi" w:hAnsiTheme="minorHAnsi" w:cstheme="minorHAnsi"/>
        </w:rPr>
        <w:t>arena med faste møtepunkter f</w:t>
      </w:r>
      <w:r w:rsidR="00DC52CC">
        <w:rPr>
          <w:rStyle w:val="normaltextrun"/>
          <w:rFonts w:asciiTheme="minorHAnsi" w:hAnsiTheme="minorHAnsi" w:cstheme="minorHAnsi"/>
        </w:rPr>
        <w:t>ør, under og</w:t>
      </w:r>
      <w:r w:rsidRPr="00F43ED7">
        <w:rPr>
          <w:rStyle w:val="normaltextrun"/>
          <w:rFonts w:asciiTheme="minorHAnsi" w:hAnsiTheme="minorHAnsi" w:cstheme="minorHAnsi"/>
        </w:rPr>
        <w:t xml:space="preserve"> etter metodevurdering</w:t>
      </w:r>
      <w:r w:rsidR="00BD6AEB">
        <w:rPr>
          <w:rStyle w:val="normaltextrun"/>
          <w:rFonts w:asciiTheme="minorHAnsi" w:hAnsiTheme="minorHAnsi" w:cstheme="minorHAnsi"/>
        </w:rPr>
        <w:t>ene</w:t>
      </w:r>
      <w:r w:rsidR="00504397" w:rsidRPr="00F43ED7">
        <w:rPr>
          <w:rStyle w:val="normaltextrun"/>
          <w:rFonts w:asciiTheme="minorHAnsi" w:hAnsiTheme="minorHAnsi" w:cstheme="minorHAnsi"/>
        </w:rPr>
        <w:t xml:space="preserve">, </w:t>
      </w:r>
      <w:r w:rsidR="00BD6AEB">
        <w:rPr>
          <w:rStyle w:val="normaltextrun"/>
          <w:rFonts w:asciiTheme="minorHAnsi" w:hAnsiTheme="minorHAnsi" w:cstheme="minorHAnsi"/>
        </w:rPr>
        <w:t xml:space="preserve">og i forkant av </w:t>
      </w:r>
      <w:r w:rsidRPr="00F43ED7">
        <w:rPr>
          <w:rStyle w:val="normaltextrun"/>
          <w:rFonts w:asciiTheme="minorHAnsi" w:hAnsiTheme="minorHAnsi" w:cstheme="minorHAnsi"/>
        </w:rPr>
        <w:t>Beslutningsforum</w:t>
      </w:r>
      <w:r w:rsidR="007118F8">
        <w:rPr>
          <w:rStyle w:val="normaltextrun"/>
          <w:rFonts w:asciiTheme="minorHAnsi" w:hAnsiTheme="minorHAnsi" w:cstheme="minorHAnsi"/>
        </w:rPr>
        <w:t xml:space="preserve">, slik at </w:t>
      </w:r>
      <w:r w:rsidR="000E429D" w:rsidRPr="00F43ED7">
        <w:rPr>
          <w:rStyle w:val="normaltextrun"/>
          <w:rFonts w:asciiTheme="minorHAnsi" w:hAnsiTheme="minorHAnsi" w:cstheme="minorHAnsi"/>
        </w:rPr>
        <w:t>relevant</w:t>
      </w:r>
      <w:r w:rsidR="00BD6AEB">
        <w:rPr>
          <w:rStyle w:val="normaltextrun"/>
          <w:rFonts w:asciiTheme="minorHAnsi" w:hAnsiTheme="minorHAnsi" w:cstheme="minorHAnsi"/>
        </w:rPr>
        <w:t>e</w:t>
      </w:r>
      <w:r w:rsidR="000E429D">
        <w:rPr>
          <w:rStyle w:val="normaltextrun"/>
          <w:rFonts w:asciiTheme="minorHAnsi" w:hAnsiTheme="minorHAnsi" w:cstheme="minorHAnsi"/>
        </w:rPr>
        <w:t xml:space="preserve"> </w:t>
      </w:r>
      <w:r w:rsidR="00BD6AEB">
        <w:rPr>
          <w:rStyle w:val="normaltextrun"/>
          <w:rFonts w:asciiTheme="minorHAnsi" w:hAnsiTheme="minorHAnsi" w:cstheme="minorHAnsi"/>
        </w:rPr>
        <w:t xml:space="preserve">fagmiljøer </w:t>
      </w:r>
      <w:r w:rsidR="003C75E4">
        <w:rPr>
          <w:rStyle w:val="normaltextrun"/>
          <w:rFonts w:asciiTheme="minorHAnsi" w:hAnsiTheme="minorHAnsi" w:cstheme="minorHAnsi"/>
        </w:rPr>
        <w:t xml:space="preserve">kan konsulteres og </w:t>
      </w:r>
      <w:r w:rsidRPr="00F43ED7">
        <w:rPr>
          <w:rStyle w:val="normaltextrun"/>
          <w:rFonts w:asciiTheme="minorHAnsi" w:hAnsiTheme="minorHAnsi" w:cstheme="minorHAnsi"/>
        </w:rPr>
        <w:t xml:space="preserve">gi råd </w:t>
      </w:r>
      <w:r w:rsidR="00A12724" w:rsidRPr="00F43ED7">
        <w:rPr>
          <w:rStyle w:val="normaltextrun"/>
          <w:rFonts w:asciiTheme="minorHAnsi" w:hAnsiTheme="minorHAnsi" w:cstheme="minorHAnsi"/>
        </w:rPr>
        <w:t>med tanke på</w:t>
      </w:r>
      <w:r w:rsidRPr="00F43ED7">
        <w:rPr>
          <w:rStyle w:val="normaltextrun"/>
          <w:rFonts w:asciiTheme="minorHAnsi" w:hAnsiTheme="minorHAnsi" w:cstheme="minorHAnsi"/>
        </w:rPr>
        <w:t xml:space="preserve"> prioriteringsbeslutning, ref. samarbeidsavtalen med </w:t>
      </w:r>
      <w:r w:rsidR="000E429D">
        <w:rPr>
          <w:rStyle w:val="normaltextrun"/>
          <w:rFonts w:asciiTheme="minorHAnsi" w:hAnsiTheme="minorHAnsi" w:cstheme="minorHAnsi"/>
        </w:rPr>
        <w:t xml:space="preserve">Legeforeningen og </w:t>
      </w:r>
      <w:r w:rsidRPr="00F43ED7">
        <w:rPr>
          <w:rStyle w:val="normaltextrun"/>
          <w:rFonts w:asciiTheme="minorHAnsi" w:hAnsiTheme="minorHAnsi" w:cstheme="minorHAnsi"/>
        </w:rPr>
        <w:t>RHF/Nye metoder</w:t>
      </w:r>
      <w:r w:rsidR="000E429D">
        <w:rPr>
          <w:rStyle w:val="normaltextrun"/>
          <w:rFonts w:asciiTheme="minorHAnsi" w:hAnsiTheme="minorHAnsi" w:cstheme="minorHAnsi"/>
        </w:rPr>
        <w:t>.</w:t>
      </w:r>
      <w:r w:rsidR="00662BD1">
        <w:rPr>
          <w:rStyle w:val="normaltextrun"/>
          <w:rFonts w:asciiTheme="minorHAnsi" w:hAnsiTheme="minorHAnsi" w:cstheme="minorHAnsi"/>
        </w:rPr>
        <w:t xml:space="preserve"> </w:t>
      </w:r>
    </w:p>
    <w:p w14:paraId="49BB2463" w14:textId="5922B56C" w:rsidR="0046452C" w:rsidRPr="00F43ED7" w:rsidRDefault="00D95241" w:rsidP="00F67C0E">
      <w:pPr>
        <w:pStyle w:val="paragraph"/>
        <w:spacing w:before="0" w:beforeAutospacing="0" w:after="0" w:afterAutospacing="0"/>
        <w:textAlignment w:val="baseline"/>
        <w:rPr>
          <w:rFonts w:asciiTheme="minorHAnsi" w:hAnsiTheme="minorHAnsi" w:cstheme="minorHAnsi"/>
        </w:rPr>
      </w:pPr>
      <w:r w:rsidRPr="00F43ED7">
        <w:rPr>
          <w:rStyle w:val="normaltextrun"/>
          <w:rFonts w:asciiTheme="minorHAnsi" w:hAnsiTheme="minorHAnsi" w:cstheme="minorHAnsi"/>
        </w:rPr>
        <w:t xml:space="preserve">Legeforeningen </w:t>
      </w:r>
      <w:r w:rsidR="00662BD1">
        <w:rPr>
          <w:rStyle w:val="normaltextrun"/>
          <w:rFonts w:asciiTheme="minorHAnsi" w:hAnsiTheme="minorHAnsi" w:cstheme="minorHAnsi"/>
        </w:rPr>
        <w:t xml:space="preserve">påpeker at ved å gi </w:t>
      </w:r>
      <w:r w:rsidR="0046452C" w:rsidRPr="00F43ED7">
        <w:rPr>
          <w:rStyle w:val="normaltextrun"/>
          <w:rFonts w:asciiTheme="minorHAnsi" w:hAnsiTheme="minorHAnsi" w:cstheme="minorHAnsi"/>
        </w:rPr>
        <w:t xml:space="preserve">leder av </w:t>
      </w:r>
      <w:r w:rsidRPr="00F43ED7">
        <w:rPr>
          <w:rStyle w:val="normaltextrun"/>
          <w:rFonts w:asciiTheme="minorHAnsi" w:hAnsiTheme="minorHAnsi" w:cstheme="minorHAnsi"/>
        </w:rPr>
        <w:t>Beslutningsforum</w:t>
      </w:r>
      <w:r w:rsidR="007E1DD0">
        <w:rPr>
          <w:rStyle w:val="normaltextrun"/>
          <w:rFonts w:asciiTheme="minorHAnsi" w:hAnsiTheme="minorHAnsi" w:cstheme="minorHAnsi"/>
        </w:rPr>
        <w:t xml:space="preserve"> </w:t>
      </w:r>
      <w:r w:rsidR="0046452C" w:rsidRPr="00F43ED7">
        <w:rPr>
          <w:rStyle w:val="normaltextrun"/>
          <w:rFonts w:asciiTheme="minorHAnsi" w:hAnsiTheme="minorHAnsi" w:cstheme="minorHAnsi"/>
        </w:rPr>
        <w:t>dobbeltstemme</w:t>
      </w:r>
      <w:r w:rsidR="00440A14">
        <w:rPr>
          <w:rStyle w:val="normaltextrun"/>
          <w:rFonts w:asciiTheme="minorHAnsi" w:hAnsiTheme="minorHAnsi" w:cstheme="minorHAnsi"/>
        </w:rPr>
        <w:t>,</w:t>
      </w:r>
      <w:r w:rsidR="0046452C" w:rsidRPr="00F43ED7">
        <w:rPr>
          <w:rStyle w:val="normaltextrun"/>
          <w:rFonts w:asciiTheme="minorHAnsi" w:hAnsiTheme="minorHAnsi" w:cstheme="minorHAnsi"/>
        </w:rPr>
        <w:t xml:space="preserve"> </w:t>
      </w:r>
      <w:r w:rsidR="00662BD1">
        <w:rPr>
          <w:rStyle w:val="normaltextrun"/>
          <w:rFonts w:asciiTheme="minorHAnsi" w:hAnsiTheme="minorHAnsi" w:cstheme="minorHAnsi"/>
        </w:rPr>
        <w:t>øker sjansen for at</w:t>
      </w:r>
      <w:r w:rsidR="001D6A0D">
        <w:rPr>
          <w:rStyle w:val="normaltextrun"/>
          <w:rFonts w:asciiTheme="minorHAnsi" w:hAnsiTheme="minorHAnsi" w:cstheme="minorHAnsi"/>
        </w:rPr>
        <w:t xml:space="preserve"> RHF-ene </w:t>
      </w:r>
      <w:r w:rsidRPr="00F43ED7">
        <w:rPr>
          <w:rStyle w:val="normaltextrun"/>
          <w:rFonts w:asciiTheme="minorHAnsi" w:hAnsiTheme="minorHAnsi" w:cstheme="minorHAnsi"/>
        </w:rPr>
        <w:t xml:space="preserve">uansett </w:t>
      </w:r>
      <w:r w:rsidR="0046452C" w:rsidRPr="00F43ED7">
        <w:rPr>
          <w:rStyle w:val="normaltextrun"/>
          <w:rFonts w:asciiTheme="minorHAnsi" w:hAnsiTheme="minorHAnsi" w:cstheme="minorHAnsi"/>
        </w:rPr>
        <w:t>vil få sine saker gjennom</w:t>
      </w:r>
      <w:r w:rsidR="007E1DD0">
        <w:rPr>
          <w:rStyle w:val="normaltextrun"/>
          <w:rFonts w:asciiTheme="minorHAnsi" w:hAnsiTheme="minorHAnsi" w:cstheme="minorHAnsi"/>
        </w:rPr>
        <w:t>,</w:t>
      </w:r>
      <w:r w:rsidR="0046452C" w:rsidRPr="00F43ED7">
        <w:rPr>
          <w:rStyle w:val="normaltextrun"/>
          <w:rFonts w:asciiTheme="minorHAnsi" w:hAnsiTheme="minorHAnsi" w:cstheme="minorHAnsi"/>
        </w:rPr>
        <w:t xml:space="preserve"> tross "flere rundt bordet"</w:t>
      </w:r>
      <w:r w:rsidRPr="00F43ED7">
        <w:rPr>
          <w:rStyle w:val="normaltextrun"/>
          <w:rFonts w:asciiTheme="minorHAnsi" w:hAnsiTheme="minorHAnsi" w:cstheme="minorHAnsi"/>
        </w:rPr>
        <w:t xml:space="preserve">. </w:t>
      </w:r>
    </w:p>
    <w:p w14:paraId="01BC4066" w14:textId="5CAFBA50" w:rsidR="0046452C" w:rsidRPr="00E851EF" w:rsidRDefault="007E1DD0" w:rsidP="00D97F9E">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Vi merker oss at e</w:t>
      </w:r>
      <w:r w:rsidR="00620337" w:rsidRPr="00F43ED7">
        <w:rPr>
          <w:rStyle w:val="normaltextrun"/>
          <w:rFonts w:asciiTheme="minorHAnsi" w:hAnsiTheme="minorHAnsi" w:cstheme="minorHAnsi"/>
        </w:rPr>
        <w:t>kspertg</w:t>
      </w:r>
      <w:r w:rsidR="0046452C" w:rsidRPr="00F43ED7">
        <w:rPr>
          <w:rStyle w:val="normaltextrun"/>
          <w:rFonts w:asciiTheme="minorHAnsi" w:hAnsiTheme="minorHAnsi" w:cstheme="minorHAnsi"/>
        </w:rPr>
        <w:t>ruppen vurderer at honorering av eksperter ikke vil utgjøre de store summene, og at det vil være en enkel løsning å organisere</w:t>
      </w:r>
      <w:r w:rsidR="00D97F9E" w:rsidRPr="00F43ED7">
        <w:rPr>
          <w:rStyle w:val="normaltextrun"/>
          <w:rFonts w:asciiTheme="minorHAnsi" w:hAnsiTheme="minorHAnsi" w:cstheme="minorHAnsi"/>
        </w:rPr>
        <w:t xml:space="preserve">. </w:t>
      </w:r>
      <w:r w:rsidR="0046452C" w:rsidRPr="00F43ED7">
        <w:rPr>
          <w:rStyle w:val="normaltextrun"/>
          <w:rFonts w:asciiTheme="minorHAnsi" w:hAnsiTheme="minorHAnsi" w:cstheme="minorHAnsi"/>
        </w:rPr>
        <w:t xml:space="preserve">Legeforeningen støtter honorering </w:t>
      </w:r>
      <w:r w:rsidR="00440A14">
        <w:rPr>
          <w:rStyle w:val="normaltextrun"/>
          <w:rFonts w:asciiTheme="minorHAnsi" w:hAnsiTheme="minorHAnsi" w:cstheme="minorHAnsi"/>
        </w:rPr>
        <w:t xml:space="preserve">eller ordninger for frikjøp som </w:t>
      </w:r>
      <w:r w:rsidR="009B52CF">
        <w:rPr>
          <w:rStyle w:val="normaltextrun"/>
          <w:rFonts w:asciiTheme="minorHAnsi" w:hAnsiTheme="minorHAnsi" w:cstheme="minorHAnsi"/>
        </w:rPr>
        <w:t xml:space="preserve">gjør det mulig for fagekspertene å gjøre </w:t>
      </w:r>
      <w:r w:rsidR="00554D24">
        <w:rPr>
          <w:rStyle w:val="normaltextrun"/>
          <w:rFonts w:asciiTheme="minorHAnsi" w:hAnsiTheme="minorHAnsi" w:cstheme="minorHAnsi"/>
        </w:rPr>
        <w:t xml:space="preserve">jobben innenfor normal arbeidstid. </w:t>
      </w:r>
      <w:r w:rsidR="009C5A02" w:rsidRPr="00F43ED7">
        <w:rPr>
          <w:rStyle w:val="eop"/>
          <w:rFonts w:asciiTheme="minorHAnsi" w:hAnsiTheme="minorHAnsi" w:cstheme="minorHAnsi"/>
        </w:rPr>
        <w:t>Ekspertg</w:t>
      </w:r>
      <w:r w:rsidR="0046452C" w:rsidRPr="00F43ED7">
        <w:rPr>
          <w:rStyle w:val="normaltextrun"/>
          <w:rFonts w:asciiTheme="minorHAnsi" w:hAnsiTheme="minorHAnsi" w:cstheme="minorHAnsi"/>
        </w:rPr>
        <w:t xml:space="preserve">ruppen foreslår </w:t>
      </w:r>
      <w:r>
        <w:rPr>
          <w:rStyle w:val="normaltextrun"/>
          <w:rFonts w:asciiTheme="minorHAnsi" w:hAnsiTheme="minorHAnsi" w:cstheme="minorHAnsi"/>
        </w:rPr>
        <w:t xml:space="preserve">også </w:t>
      </w:r>
      <w:r w:rsidR="0046452C" w:rsidRPr="00F43ED7">
        <w:rPr>
          <w:rStyle w:val="normaltextrun"/>
          <w:rFonts w:asciiTheme="minorHAnsi" w:hAnsiTheme="minorHAnsi" w:cstheme="minorHAnsi"/>
        </w:rPr>
        <w:t>mer formaliserte prosedyrer for klinikerinvolvering</w:t>
      </w:r>
      <w:r w:rsidR="009C5A02" w:rsidRPr="00F43ED7">
        <w:rPr>
          <w:rStyle w:val="normaltextrun"/>
          <w:rFonts w:asciiTheme="minorHAnsi" w:hAnsiTheme="minorHAnsi" w:cstheme="minorHAnsi"/>
        </w:rPr>
        <w:t>, noe Legeforeningen støtter</w:t>
      </w:r>
      <w:r>
        <w:rPr>
          <w:rStyle w:val="normaltextrun"/>
          <w:rFonts w:asciiTheme="minorHAnsi" w:hAnsiTheme="minorHAnsi" w:cstheme="minorHAnsi"/>
        </w:rPr>
        <w:t>, se over</w:t>
      </w:r>
      <w:r w:rsidR="0046452C" w:rsidRPr="00F43ED7">
        <w:rPr>
          <w:rStyle w:val="normaltextrun"/>
          <w:rFonts w:asciiTheme="minorHAnsi" w:hAnsiTheme="minorHAnsi" w:cstheme="minorHAnsi"/>
        </w:rPr>
        <w:t>.</w:t>
      </w:r>
    </w:p>
    <w:p w14:paraId="4E850A90" w14:textId="77777777" w:rsidR="009C5A02" w:rsidRPr="00F43ED7" w:rsidRDefault="009C5A02" w:rsidP="00D97F9E">
      <w:pPr>
        <w:pStyle w:val="paragraph"/>
        <w:spacing w:before="0" w:beforeAutospacing="0" w:after="0" w:afterAutospacing="0"/>
        <w:textAlignment w:val="baseline"/>
        <w:rPr>
          <w:rFonts w:asciiTheme="minorHAnsi" w:hAnsiTheme="minorHAnsi" w:cstheme="minorHAnsi"/>
        </w:rPr>
      </w:pPr>
    </w:p>
    <w:p w14:paraId="2DFF2800" w14:textId="5C8B818D" w:rsidR="0046452C" w:rsidRPr="00F43ED7" w:rsidRDefault="0046452C" w:rsidP="00E851EF">
      <w:pPr>
        <w:pStyle w:val="paragraph"/>
        <w:numPr>
          <w:ilvl w:val="0"/>
          <w:numId w:val="84"/>
        </w:numPr>
        <w:spacing w:before="0" w:beforeAutospacing="0" w:after="120" w:afterAutospacing="0"/>
        <w:ind w:left="1077" w:hanging="357"/>
        <w:textAlignment w:val="baseline"/>
        <w:rPr>
          <w:rStyle w:val="eop"/>
          <w:rFonts w:asciiTheme="minorHAnsi" w:hAnsiTheme="minorHAnsi" w:cstheme="minorHAnsi"/>
        </w:rPr>
      </w:pPr>
      <w:r w:rsidRPr="00F43ED7">
        <w:rPr>
          <w:rStyle w:val="normaltextrun"/>
          <w:rFonts w:asciiTheme="minorHAnsi" w:hAnsiTheme="minorHAnsi" w:cstheme="minorHAnsi"/>
          <w:b/>
          <w:bCs/>
        </w:rPr>
        <w:t>Opprette et Nasjonalt kompetansesenter for prioritering</w:t>
      </w:r>
    </w:p>
    <w:p w14:paraId="148381E1" w14:textId="6EF5ED0A" w:rsidR="00022BE1" w:rsidRPr="00F43ED7" w:rsidRDefault="00DF157C" w:rsidP="000E3F60">
      <w:pPr>
        <w:pStyle w:val="paragraph"/>
        <w:spacing w:before="0" w:beforeAutospacing="0" w:after="0" w:afterAutospacing="0"/>
        <w:textAlignment w:val="baseline"/>
        <w:rPr>
          <w:rFonts w:asciiTheme="minorHAnsi" w:hAnsiTheme="minorHAnsi" w:cstheme="minorHAnsi"/>
        </w:rPr>
      </w:pPr>
      <w:r w:rsidRPr="00F43ED7">
        <w:rPr>
          <w:rFonts w:asciiTheme="minorHAnsi" w:hAnsiTheme="minorHAnsi" w:cstheme="minorHAnsi"/>
        </w:rPr>
        <w:t>Ekspertgruppen anbefaler, etter mønster fra Sverige, at det opprettes et Nasjonalt kompetansesenter for prioritering. Kompetansesenteret kan bli en viktig aktør for å spre kunnskap og kompetanse, drive forskning og utviklingsarbeid og bli et samlende sted for ulike aktører i primær</w:t>
      </w:r>
      <w:r w:rsidR="00F00239">
        <w:rPr>
          <w:rFonts w:asciiTheme="minorHAnsi" w:hAnsiTheme="minorHAnsi" w:cstheme="minorHAnsi"/>
        </w:rPr>
        <w:t xml:space="preserve">- </w:t>
      </w:r>
      <w:r w:rsidRPr="00F43ED7">
        <w:rPr>
          <w:rFonts w:asciiTheme="minorHAnsi" w:hAnsiTheme="minorHAnsi" w:cstheme="minorHAnsi"/>
        </w:rPr>
        <w:t>og spesialisthelsetjenesten, blant annet gjennom å avholde årlige prioriteringskonferanser. Ekspertgruppen anbefaler en videre vurdering av om «bærekraftig helsetjeneste» også bør være del av kompetansesenterets navn og virke.</w:t>
      </w:r>
    </w:p>
    <w:p w14:paraId="05151CE6" w14:textId="77777777" w:rsidR="008B363A" w:rsidRPr="00F43ED7" w:rsidRDefault="008B363A" w:rsidP="00E851EF">
      <w:pPr>
        <w:pStyle w:val="paragraph"/>
        <w:spacing w:before="0" w:beforeAutospacing="0" w:after="0" w:afterAutospacing="0"/>
        <w:textAlignment w:val="baseline"/>
        <w:rPr>
          <w:rFonts w:asciiTheme="minorHAnsi" w:hAnsiTheme="minorHAnsi" w:cstheme="minorHAnsi"/>
        </w:rPr>
      </w:pPr>
    </w:p>
    <w:p w14:paraId="63504AFE" w14:textId="6B938B45" w:rsidR="0046452C" w:rsidRPr="00F43ED7" w:rsidRDefault="00966FE6" w:rsidP="009C5A02">
      <w:pPr>
        <w:pStyle w:val="paragraph"/>
        <w:spacing w:before="0" w:beforeAutospacing="0" w:after="0" w:afterAutospacing="0"/>
        <w:textAlignment w:val="baseline"/>
        <w:rPr>
          <w:rStyle w:val="eop"/>
          <w:rFonts w:asciiTheme="minorHAnsi" w:hAnsiTheme="minorHAnsi" w:cstheme="minorHAnsi"/>
        </w:rPr>
      </w:pPr>
      <w:r w:rsidRPr="00966FE6">
        <w:rPr>
          <w:rStyle w:val="normaltextrun"/>
          <w:rFonts w:asciiTheme="minorHAnsi" w:hAnsiTheme="minorHAnsi" w:cstheme="minorHAnsi"/>
          <w:color w:val="242021"/>
          <w:u w:val="single"/>
        </w:rPr>
        <w:t>Støttes</w:t>
      </w:r>
      <w:r w:rsidR="00047AE0">
        <w:rPr>
          <w:rStyle w:val="eop"/>
          <w:rFonts w:asciiTheme="minorHAnsi" w:hAnsiTheme="minorHAnsi" w:cstheme="minorHAnsi"/>
        </w:rPr>
        <w:t>.</w:t>
      </w:r>
    </w:p>
    <w:p w14:paraId="69E6FE60" w14:textId="77777777" w:rsidR="002C45D0" w:rsidRPr="00F43ED7" w:rsidRDefault="002C45D0" w:rsidP="002C45D0">
      <w:pPr>
        <w:pStyle w:val="paragraph"/>
        <w:spacing w:before="0" w:beforeAutospacing="0" w:after="0" w:afterAutospacing="0"/>
        <w:ind w:left="1425"/>
        <w:textAlignment w:val="baseline"/>
        <w:rPr>
          <w:rFonts w:asciiTheme="minorHAnsi" w:hAnsiTheme="minorHAnsi" w:cstheme="minorHAnsi"/>
        </w:rPr>
      </w:pPr>
    </w:p>
    <w:p w14:paraId="1A59EB0F" w14:textId="1652D2FA" w:rsidR="0046452C" w:rsidRPr="00F43ED7" w:rsidRDefault="0046452C" w:rsidP="00E851EF">
      <w:pPr>
        <w:pStyle w:val="paragraph"/>
        <w:numPr>
          <w:ilvl w:val="0"/>
          <w:numId w:val="84"/>
        </w:numPr>
        <w:spacing w:before="0" w:beforeAutospacing="0" w:after="120" w:afterAutospacing="0"/>
        <w:ind w:left="1077" w:hanging="357"/>
        <w:textAlignment w:val="baseline"/>
        <w:rPr>
          <w:rStyle w:val="eop"/>
          <w:rFonts w:asciiTheme="minorHAnsi" w:hAnsiTheme="minorHAnsi" w:cstheme="minorHAnsi"/>
        </w:rPr>
      </w:pPr>
      <w:r w:rsidRPr="00F43ED7">
        <w:rPr>
          <w:rStyle w:val="normaltextrun"/>
          <w:rFonts w:asciiTheme="minorHAnsi" w:hAnsiTheme="minorHAnsi" w:cstheme="minorHAnsi"/>
          <w:b/>
          <w:bCs/>
        </w:rPr>
        <w:t>Undervisning om prioritering bør inngå i utdanningene av helsepersonell</w:t>
      </w:r>
    </w:p>
    <w:p w14:paraId="1F549C0E" w14:textId="77777777" w:rsidR="009E0DAE" w:rsidRDefault="00515049" w:rsidP="00024461">
      <w:pPr>
        <w:pStyle w:val="paragraph"/>
        <w:spacing w:before="0" w:beforeAutospacing="0" w:after="0" w:afterAutospacing="0"/>
        <w:textAlignment w:val="baseline"/>
        <w:rPr>
          <w:rStyle w:val="eop"/>
          <w:rFonts w:asciiTheme="minorHAnsi" w:hAnsiTheme="minorHAnsi" w:cstheme="minorHAnsi"/>
        </w:rPr>
      </w:pPr>
      <w:r w:rsidRPr="00F43ED7">
        <w:rPr>
          <w:rStyle w:val="eop"/>
          <w:rFonts w:asciiTheme="minorHAnsi" w:hAnsiTheme="minorHAnsi" w:cstheme="minorHAnsi"/>
        </w:rPr>
        <w:t>Ekspertgruppen anbefaler en forskriftsendring for å justere læringsmålene for utdanning av helsepersonell og ulike tiltak for å styrke kompetansen om prioritering blant ledere og andre viktige aktører. Det trengs ledere</w:t>
      </w:r>
      <w:r w:rsidR="00BE0D66">
        <w:rPr>
          <w:rStyle w:val="eop"/>
          <w:rFonts w:asciiTheme="minorHAnsi" w:hAnsiTheme="minorHAnsi" w:cstheme="minorHAnsi"/>
        </w:rPr>
        <w:t xml:space="preserve"> og ansatte</w:t>
      </w:r>
      <w:r w:rsidRPr="00F43ED7">
        <w:rPr>
          <w:rStyle w:val="eop"/>
          <w:rFonts w:asciiTheme="minorHAnsi" w:hAnsiTheme="minorHAnsi" w:cstheme="minorHAnsi"/>
        </w:rPr>
        <w:t xml:space="preserve"> som er kompetente</w:t>
      </w:r>
      <w:r w:rsidR="00BE0D66">
        <w:rPr>
          <w:rStyle w:val="eop"/>
          <w:rFonts w:asciiTheme="minorHAnsi" w:hAnsiTheme="minorHAnsi" w:cstheme="minorHAnsi"/>
        </w:rPr>
        <w:t xml:space="preserve">, </w:t>
      </w:r>
      <w:r w:rsidRPr="00F43ED7">
        <w:rPr>
          <w:rStyle w:val="eop"/>
          <w:rFonts w:asciiTheme="minorHAnsi" w:hAnsiTheme="minorHAnsi" w:cstheme="minorHAnsi"/>
        </w:rPr>
        <w:t>tar ansvar, forstår sin rolle og kan medvirke til rettferdige prioriteringer gjennom gode strategier i praktiske prioriteringer. Det trengs mer ressurser til systematisk kompetansearbeid i organisasjonene.</w:t>
      </w:r>
    </w:p>
    <w:p w14:paraId="003C2994" w14:textId="77777777" w:rsidR="005C0E1B" w:rsidRDefault="005C0E1B" w:rsidP="00E851EF">
      <w:pPr>
        <w:pStyle w:val="paragraph"/>
        <w:spacing w:before="0" w:beforeAutospacing="0" w:after="0" w:afterAutospacing="0"/>
        <w:textAlignment w:val="baseline"/>
        <w:rPr>
          <w:rStyle w:val="eop"/>
          <w:rFonts w:asciiTheme="minorHAnsi" w:hAnsiTheme="minorHAnsi" w:cstheme="minorHAnsi"/>
        </w:rPr>
      </w:pPr>
    </w:p>
    <w:p w14:paraId="405F10C5" w14:textId="19E91EF0" w:rsidR="0046452C" w:rsidRPr="00F43ED7" w:rsidRDefault="009E0DAE" w:rsidP="00E851EF">
      <w:pPr>
        <w:pStyle w:val="paragraph"/>
        <w:spacing w:before="0" w:beforeAutospacing="0" w:after="0" w:afterAutospacing="0"/>
        <w:textAlignment w:val="baseline"/>
        <w:rPr>
          <w:rFonts w:asciiTheme="minorHAnsi" w:hAnsiTheme="minorHAnsi" w:cstheme="minorHAnsi"/>
        </w:rPr>
      </w:pPr>
      <w:r w:rsidRPr="009E0DAE">
        <w:rPr>
          <w:rStyle w:val="normaltextrun"/>
          <w:rFonts w:asciiTheme="minorHAnsi" w:hAnsiTheme="minorHAnsi" w:cstheme="minorHAnsi"/>
          <w:u w:val="single"/>
        </w:rPr>
        <w:t xml:space="preserve">Støttes </w:t>
      </w:r>
    </w:p>
    <w:p w14:paraId="44D9F8F6" w14:textId="77777777" w:rsidR="009E0DAE" w:rsidRDefault="009E0DAE" w:rsidP="0046452C">
      <w:pPr>
        <w:pStyle w:val="paragraph"/>
        <w:spacing w:before="0" w:beforeAutospacing="0" w:after="0" w:afterAutospacing="0"/>
        <w:textAlignment w:val="baseline"/>
        <w:rPr>
          <w:rStyle w:val="normaltextrun"/>
          <w:rFonts w:asciiTheme="minorHAnsi" w:hAnsiTheme="minorHAnsi" w:cstheme="minorHAnsi"/>
          <w:color w:val="242021"/>
        </w:rPr>
      </w:pPr>
    </w:p>
    <w:p w14:paraId="143807A0" w14:textId="71992B9A" w:rsidR="00DC71C2" w:rsidRPr="00F43ED7" w:rsidRDefault="003E3D65" w:rsidP="0046452C">
      <w:pPr>
        <w:pStyle w:val="paragraph"/>
        <w:spacing w:before="0" w:beforeAutospacing="0" w:after="0" w:afterAutospacing="0"/>
        <w:textAlignment w:val="baseline"/>
        <w:rPr>
          <w:rStyle w:val="normaltextrun"/>
          <w:rFonts w:asciiTheme="minorHAnsi" w:hAnsiTheme="minorHAnsi" w:cstheme="minorHAnsi"/>
          <w:color w:val="242021"/>
        </w:rPr>
      </w:pPr>
      <w:r w:rsidRPr="00F43ED7">
        <w:rPr>
          <w:rStyle w:val="normaltextrun"/>
          <w:rFonts w:asciiTheme="minorHAnsi" w:hAnsiTheme="minorHAnsi" w:cstheme="minorHAnsi"/>
          <w:color w:val="242021"/>
        </w:rPr>
        <w:t xml:space="preserve">I tillegg til disse fire grepene </w:t>
      </w:r>
      <w:r w:rsidR="004949F9" w:rsidRPr="00F43ED7">
        <w:rPr>
          <w:rStyle w:val="normaltextrun"/>
          <w:rFonts w:asciiTheme="minorHAnsi" w:hAnsiTheme="minorHAnsi" w:cstheme="minorHAnsi"/>
          <w:color w:val="242021"/>
        </w:rPr>
        <w:t>har</w:t>
      </w:r>
      <w:r w:rsidR="00806AAD" w:rsidRPr="00F43ED7">
        <w:rPr>
          <w:rStyle w:val="normaltextrun"/>
          <w:rFonts w:asciiTheme="minorHAnsi" w:hAnsiTheme="minorHAnsi" w:cstheme="minorHAnsi"/>
          <w:color w:val="242021"/>
        </w:rPr>
        <w:t xml:space="preserve"> ekspertgruppen </w:t>
      </w:r>
      <w:r w:rsidR="003429E5" w:rsidRPr="00F43ED7">
        <w:rPr>
          <w:rStyle w:val="normaltextrun"/>
          <w:rFonts w:asciiTheme="minorHAnsi" w:hAnsiTheme="minorHAnsi" w:cstheme="minorHAnsi"/>
          <w:color w:val="242021"/>
        </w:rPr>
        <w:t>utredet konsekvensene av</w:t>
      </w:r>
      <w:r w:rsidR="00DC71C2" w:rsidRPr="00F43ED7">
        <w:rPr>
          <w:rStyle w:val="normaltextrun"/>
          <w:rFonts w:asciiTheme="minorHAnsi" w:hAnsiTheme="minorHAnsi" w:cstheme="minorHAnsi"/>
          <w:color w:val="242021"/>
        </w:rPr>
        <w:t xml:space="preserve"> </w:t>
      </w:r>
      <w:r w:rsidR="002974F4" w:rsidRPr="00F43ED7">
        <w:rPr>
          <w:rStyle w:val="normaltextrun"/>
          <w:rFonts w:asciiTheme="minorHAnsi" w:hAnsiTheme="minorHAnsi" w:cstheme="minorHAnsi"/>
          <w:color w:val="242021"/>
        </w:rPr>
        <w:t xml:space="preserve">å kreve åpenhet </w:t>
      </w:r>
      <w:r w:rsidR="00E808F6" w:rsidRPr="00F43ED7">
        <w:rPr>
          <w:rStyle w:val="normaltextrun"/>
          <w:rFonts w:asciiTheme="minorHAnsi" w:hAnsiTheme="minorHAnsi" w:cstheme="minorHAnsi"/>
          <w:color w:val="242021"/>
        </w:rPr>
        <w:t>om priser</w:t>
      </w:r>
      <w:r w:rsidR="009E0DAE">
        <w:rPr>
          <w:rStyle w:val="normaltextrun"/>
          <w:rFonts w:asciiTheme="minorHAnsi" w:hAnsiTheme="minorHAnsi" w:cstheme="minorHAnsi"/>
          <w:color w:val="242021"/>
        </w:rPr>
        <w:t xml:space="preserve">: </w:t>
      </w:r>
      <w:r w:rsidR="00E808F6" w:rsidRPr="00F43ED7">
        <w:rPr>
          <w:rStyle w:val="normaltextrun"/>
          <w:rFonts w:asciiTheme="minorHAnsi" w:hAnsiTheme="minorHAnsi" w:cstheme="minorHAnsi"/>
          <w:color w:val="242021"/>
        </w:rPr>
        <w:t xml:space="preserve"> </w:t>
      </w:r>
    </w:p>
    <w:p w14:paraId="4ACC53F1" w14:textId="77777777" w:rsidR="0027742D" w:rsidRPr="00E851EF" w:rsidRDefault="0027742D" w:rsidP="0027742D">
      <w:pPr>
        <w:pStyle w:val="paragraph"/>
        <w:spacing w:before="0" w:beforeAutospacing="0" w:after="0" w:afterAutospacing="0"/>
        <w:textAlignment w:val="baseline"/>
        <w:rPr>
          <w:rStyle w:val="normaltextrun"/>
          <w:rFonts w:asciiTheme="minorHAnsi" w:hAnsiTheme="minorHAnsi" w:cstheme="minorHAnsi"/>
        </w:rPr>
      </w:pPr>
    </w:p>
    <w:p w14:paraId="6BFA86DE" w14:textId="02746C82" w:rsidR="0046452C" w:rsidRPr="00F43ED7" w:rsidRDefault="00CD4808" w:rsidP="00E851EF">
      <w:pPr>
        <w:pStyle w:val="paragraph"/>
        <w:numPr>
          <w:ilvl w:val="0"/>
          <w:numId w:val="84"/>
        </w:numPr>
        <w:spacing w:before="0" w:beforeAutospacing="0" w:after="120" w:afterAutospacing="0"/>
        <w:ind w:left="1077" w:hanging="357"/>
        <w:textAlignment w:val="baseline"/>
        <w:rPr>
          <w:rFonts w:asciiTheme="minorHAnsi" w:hAnsiTheme="minorHAnsi" w:cstheme="minorHAnsi"/>
        </w:rPr>
      </w:pPr>
      <w:r w:rsidRPr="00F43ED7">
        <w:rPr>
          <w:rStyle w:val="normaltextrun"/>
          <w:rFonts w:asciiTheme="minorHAnsi" w:hAnsiTheme="minorHAnsi" w:cstheme="minorHAnsi"/>
          <w:b/>
          <w:bCs/>
        </w:rPr>
        <w:t>Ekspertgrupp</w:t>
      </w:r>
      <w:r w:rsidR="00226522">
        <w:rPr>
          <w:rStyle w:val="normaltextrun"/>
          <w:rFonts w:asciiTheme="minorHAnsi" w:hAnsiTheme="minorHAnsi" w:cstheme="minorHAnsi"/>
          <w:b/>
          <w:bCs/>
        </w:rPr>
        <w:t xml:space="preserve">en </w:t>
      </w:r>
      <w:r w:rsidRPr="00F43ED7">
        <w:rPr>
          <w:rStyle w:val="normaltextrun"/>
          <w:rFonts w:asciiTheme="minorHAnsi" w:hAnsiTheme="minorHAnsi" w:cstheme="minorHAnsi"/>
          <w:b/>
          <w:bCs/>
        </w:rPr>
        <w:t>a</w:t>
      </w:r>
      <w:r w:rsidR="0046452C" w:rsidRPr="00F43ED7">
        <w:rPr>
          <w:rStyle w:val="normaltextrun"/>
          <w:rFonts w:asciiTheme="minorHAnsi" w:hAnsiTheme="minorHAnsi" w:cstheme="minorHAnsi"/>
          <w:b/>
          <w:bCs/>
        </w:rPr>
        <w:t>nbefaler ikke åpne legemiddelpriser av hensyn til anbudsprosesser og de besparelser de gir</w:t>
      </w:r>
    </w:p>
    <w:p w14:paraId="1EAB82B7" w14:textId="7AEE84FD" w:rsidR="00004267" w:rsidRPr="00F43ED7" w:rsidRDefault="00CD4808" w:rsidP="00E23D5F">
      <w:pPr>
        <w:pStyle w:val="paragraph"/>
        <w:spacing w:before="0" w:beforeAutospacing="0" w:after="0" w:afterAutospacing="0"/>
        <w:textAlignment w:val="baseline"/>
        <w:rPr>
          <w:rStyle w:val="normaltextrun"/>
          <w:rFonts w:asciiTheme="minorHAnsi" w:hAnsiTheme="minorHAnsi" w:cstheme="minorHAnsi"/>
        </w:rPr>
      </w:pPr>
      <w:r w:rsidRPr="00F43ED7">
        <w:rPr>
          <w:rStyle w:val="normaltextrun"/>
          <w:rFonts w:asciiTheme="minorHAnsi" w:hAnsiTheme="minorHAnsi" w:cstheme="minorHAnsi"/>
        </w:rPr>
        <w:t>Ekspertgrupp</w:t>
      </w:r>
      <w:r w:rsidR="00226522">
        <w:rPr>
          <w:rStyle w:val="normaltextrun"/>
          <w:rFonts w:asciiTheme="minorHAnsi" w:hAnsiTheme="minorHAnsi" w:cstheme="minorHAnsi"/>
        </w:rPr>
        <w:t>en</w:t>
      </w:r>
      <w:r w:rsidRPr="00F43ED7">
        <w:rPr>
          <w:rStyle w:val="normaltextrun"/>
          <w:rFonts w:asciiTheme="minorHAnsi" w:hAnsiTheme="minorHAnsi" w:cstheme="minorHAnsi"/>
        </w:rPr>
        <w:t xml:space="preserve"> </w:t>
      </w:r>
      <w:r w:rsidR="0046452C" w:rsidRPr="00F43ED7">
        <w:rPr>
          <w:rStyle w:val="normaltextrun"/>
          <w:rFonts w:asciiTheme="minorHAnsi" w:hAnsiTheme="minorHAnsi" w:cstheme="minorHAnsi"/>
        </w:rPr>
        <w:t>påpeke</w:t>
      </w:r>
      <w:r w:rsidRPr="00F43ED7">
        <w:rPr>
          <w:rStyle w:val="normaltextrun"/>
          <w:rFonts w:asciiTheme="minorHAnsi" w:hAnsiTheme="minorHAnsi" w:cstheme="minorHAnsi"/>
        </w:rPr>
        <w:t>r</w:t>
      </w:r>
      <w:r w:rsidR="00010EEA">
        <w:rPr>
          <w:rStyle w:val="normaltextrun"/>
          <w:rFonts w:asciiTheme="minorHAnsi" w:hAnsiTheme="minorHAnsi" w:cstheme="minorHAnsi"/>
        </w:rPr>
        <w:t xml:space="preserve">, </w:t>
      </w:r>
      <w:r w:rsidR="004E3F8D">
        <w:rPr>
          <w:rStyle w:val="normaltextrun"/>
          <w:rFonts w:asciiTheme="minorHAnsi" w:hAnsiTheme="minorHAnsi" w:cstheme="minorHAnsi"/>
        </w:rPr>
        <w:t>med henvisning til</w:t>
      </w:r>
      <w:r w:rsidR="00010EEA">
        <w:rPr>
          <w:rStyle w:val="normaltextrun"/>
          <w:rFonts w:asciiTheme="minorHAnsi" w:hAnsiTheme="minorHAnsi" w:cstheme="minorHAnsi"/>
        </w:rPr>
        <w:t xml:space="preserve"> økonomisk </w:t>
      </w:r>
      <w:r w:rsidR="004E3F8D">
        <w:rPr>
          <w:rStyle w:val="normaltextrun"/>
          <w:rFonts w:asciiTheme="minorHAnsi" w:hAnsiTheme="minorHAnsi" w:cstheme="minorHAnsi"/>
        </w:rPr>
        <w:t>teori,</w:t>
      </w:r>
      <w:r w:rsidR="0046452C" w:rsidRPr="00F43ED7">
        <w:rPr>
          <w:rStyle w:val="normaltextrun"/>
          <w:rFonts w:asciiTheme="minorHAnsi" w:hAnsiTheme="minorHAnsi" w:cstheme="minorHAnsi"/>
        </w:rPr>
        <w:t xml:space="preserve"> at åpne priser vil kunne ha som konsekvens dårligere tilgang</w:t>
      </w:r>
      <w:r w:rsidR="009429C3">
        <w:rPr>
          <w:rStyle w:val="normaltextrun"/>
          <w:rFonts w:asciiTheme="minorHAnsi" w:hAnsiTheme="minorHAnsi" w:cstheme="minorHAnsi"/>
        </w:rPr>
        <w:t xml:space="preserve"> </w:t>
      </w:r>
      <w:r w:rsidR="008845D1">
        <w:rPr>
          <w:rStyle w:val="normaltextrun"/>
          <w:rFonts w:asciiTheme="minorHAnsi" w:hAnsiTheme="minorHAnsi" w:cstheme="minorHAnsi"/>
        </w:rPr>
        <w:t xml:space="preserve">fordi </w:t>
      </w:r>
      <w:r w:rsidR="0046452C" w:rsidRPr="00F43ED7">
        <w:rPr>
          <w:rStyle w:val="normaltextrun"/>
          <w:rFonts w:asciiTheme="minorHAnsi" w:hAnsiTheme="minorHAnsi" w:cstheme="minorHAnsi"/>
        </w:rPr>
        <w:t>færre nye metoder vil kunne innføres innenfor betalingstersklene</w:t>
      </w:r>
      <w:r w:rsidR="008845D1">
        <w:rPr>
          <w:rStyle w:val="normaltextrun"/>
          <w:rFonts w:asciiTheme="minorHAnsi" w:hAnsiTheme="minorHAnsi" w:cstheme="minorHAnsi"/>
        </w:rPr>
        <w:t>. K</w:t>
      </w:r>
      <w:r w:rsidR="0046452C" w:rsidRPr="00F43ED7">
        <w:rPr>
          <w:rStyle w:val="normaltextrun"/>
          <w:rFonts w:asciiTheme="minorHAnsi" w:hAnsiTheme="minorHAnsi" w:cstheme="minorHAnsi"/>
        </w:rPr>
        <w:t>onsekvens</w:t>
      </w:r>
      <w:r w:rsidR="008845D1">
        <w:rPr>
          <w:rStyle w:val="normaltextrun"/>
          <w:rFonts w:asciiTheme="minorHAnsi" w:hAnsiTheme="minorHAnsi" w:cstheme="minorHAnsi"/>
        </w:rPr>
        <w:t xml:space="preserve">en vil være et </w:t>
      </w:r>
      <w:r w:rsidR="0046452C" w:rsidRPr="00F43ED7">
        <w:rPr>
          <w:rStyle w:val="normaltextrun"/>
          <w:rFonts w:asciiTheme="minorHAnsi" w:hAnsiTheme="minorHAnsi" w:cstheme="minorHAnsi"/>
        </w:rPr>
        <w:t>helsetap i befolkningen</w:t>
      </w:r>
      <w:r w:rsidR="007A2AA2">
        <w:rPr>
          <w:rStyle w:val="normaltextrun"/>
          <w:rFonts w:asciiTheme="minorHAnsi" w:hAnsiTheme="minorHAnsi" w:cstheme="minorHAnsi"/>
        </w:rPr>
        <w:t xml:space="preserve">. I sin rapport uttaler ekspertgruppen at </w:t>
      </w:r>
      <w:r w:rsidR="0046452C" w:rsidRPr="00F43ED7">
        <w:rPr>
          <w:rStyle w:val="normaltextrun"/>
          <w:rFonts w:asciiTheme="minorHAnsi" w:hAnsiTheme="minorHAnsi" w:cstheme="minorHAnsi"/>
        </w:rPr>
        <w:t>"</w:t>
      </w:r>
      <w:r w:rsidR="00E23D5F" w:rsidRPr="00F43ED7">
        <w:rPr>
          <w:rStyle w:val="normaltextrun"/>
          <w:rFonts w:asciiTheme="minorHAnsi" w:hAnsiTheme="minorHAnsi" w:cstheme="minorHAnsi"/>
        </w:rPr>
        <w:t>å</w:t>
      </w:r>
      <w:r w:rsidR="0046452C" w:rsidRPr="00F43ED7">
        <w:rPr>
          <w:rStyle w:val="normaltextrun"/>
          <w:rFonts w:asciiTheme="minorHAnsi" w:hAnsiTheme="minorHAnsi" w:cstheme="minorHAnsi"/>
        </w:rPr>
        <w:t xml:space="preserve">penhet vil koste mer". </w:t>
      </w:r>
    </w:p>
    <w:p w14:paraId="0B9FDE71" w14:textId="3138F3EC" w:rsidR="00F706A2" w:rsidRPr="00F43ED7" w:rsidRDefault="00B93DEE" w:rsidP="0025765A">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Ekspertgruppen spør </w:t>
      </w:r>
      <w:r w:rsidR="0025765A" w:rsidRPr="00F43ED7">
        <w:rPr>
          <w:rStyle w:val="normaltextrun"/>
          <w:rFonts w:asciiTheme="minorHAnsi" w:hAnsiTheme="minorHAnsi" w:cstheme="minorHAnsi"/>
        </w:rPr>
        <w:t xml:space="preserve">om </w:t>
      </w:r>
      <w:r w:rsidR="0046452C" w:rsidRPr="00F43ED7">
        <w:rPr>
          <w:rStyle w:val="normaltextrun"/>
          <w:rFonts w:asciiTheme="minorHAnsi" w:hAnsiTheme="minorHAnsi" w:cstheme="minorHAnsi"/>
        </w:rPr>
        <w:t xml:space="preserve">prinsippet om åpne priser </w:t>
      </w:r>
      <w:r w:rsidR="0025765A" w:rsidRPr="00F43ED7">
        <w:rPr>
          <w:rStyle w:val="normaltextrun"/>
          <w:rFonts w:asciiTheme="minorHAnsi" w:hAnsiTheme="minorHAnsi" w:cstheme="minorHAnsi"/>
        </w:rPr>
        <w:t xml:space="preserve">er </w:t>
      </w:r>
      <w:r w:rsidR="0046452C" w:rsidRPr="00F43ED7">
        <w:rPr>
          <w:rStyle w:val="normaltextrun"/>
          <w:rFonts w:asciiTheme="minorHAnsi" w:hAnsiTheme="minorHAnsi" w:cstheme="minorHAnsi"/>
        </w:rPr>
        <w:t>viktigere enn lavere pris på legemidler</w:t>
      </w:r>
      <w:r w:rsidR="00591435">
        <w:rPr>
          <w:rStyle w:val="normaltextrun"/>
          <w:rFonts w:asciiTheme="minorHAnsi" w:hAnsiTheme="minorHAnsi" w:cstheme="minorHAnsi"/>
        </w:rPr>
        <w:t>.</w:t>
      </w:r>
      <w:r w:rsidR="009B5A33">
        <w:rPr>
          <w:rStyle w:val="eop"/>
          <w:rFonts w:asciiTheme="minorHAnsi" w:hAnsiTheme="minorHAnsi" w:cstheme="minorHAnsi"/>
        </w:rPr>
        <w:t xml:space="preserve"> </w:t>
      </w:r>
      <w:r>
        <w:rPr>
          <w:rStyle w:val="eop"/>
          <w:rFonts w:asciiTheme="minorHAnsi" w:hAnsiTheme="minorHAnsi" w:cstheme="minorHAnsi"/>
        </w:rPr>
        <w:t xml:space="preserve">Den </w:t>
      </w:r>
      <w:r w:rsidR="0025765A" w:rsidRPr="00F43ED7">
        <w:rPr>
          <w:rStyle w:val="eop"/>
          <w:rFonts w:asciiTheme="minorHAnsi" w:hAnsiTheme="minorHAnsi" w:cstheme="minorHAnsi"/>
        </w:rPr>
        <w:t xml:space="preserve">påpeker også at de mener </w:t>
      </w:r>
      <w:r>
        <w:rPr>
          <w:rStyle w:val="eop"/>
          <w:rFonts w:asciiTheme="minorHAnsi" w:hAnsiTheme="minorHAnsi" w:cstheme="minorHAnsi"/>
        </w:rPr>
        <w:t xml:space="preserve">at </w:t>
      </w:r>
      <w:r w:rsidR="0046452C" w:rsidRPr="00F43ED7">
        <w:rPr>
          <w:rStyle w:val="normaltextrun"/>
          <w:rFonts w:asciiTheme="minorHAnsi" w:hAnsiTheme="minorHAnsi" w:cstheme="minorHAnsi"/>
        </w:rPr>
        <w:t xml:space="preserve">Norge ikke </w:t>
      </w:r>
      <w:r w:rsidR="0025765A" w:rsidRPr="00F43ED7">
        <w:rPr>
          <w:rStyle w:val="normaltextrun"/>
          <w:rFonts w:asciiTheme="minorHAnsi" w:hAnsiTheme="minorHAnsi" w:cstheme="minorHAnsi"/>
        </w:rPr>
        <w:t xml:space="preserve">er </w:t>
      </w:r>
      <w:r w:rsidR="0046452C" w:rsidRPr="00F43ED7">
        <w:rPr>
          <w:rStyle w:val="normaltextrun"/>
          <w:rFonts w:asciiTheme="minorHAnsi" w:hAnsiTheme="minorHAnsi" w:cstheme="minorHAnsi"/>
        </w:rPr>
        <w:t>i posisjon til å praktisere åpne priser alene</w:t>
      </w:r>
      <w:r>
        <w:rPr>
          <w:rStyle w:val="normaltextrun"/>
          <w:rFonts w:asciiTheme="minorHAnsi" w:hAnsiTheme="minorHAnsi" w:cstheme="minorHAnsi"/>
        </w:rPr>
        <w:t>,</w:t>
      </w:r>
      <w:r w:rsidR="009B5A33">
        <w:rPr>
          <w:rStyle w:val="eop"/>
          <w:rFonts w:asciiTheme="minorHAnsi" w:hAnsiTheme="minorHAnsi" w:cstheme="minorHAnsi"/>
        </w:rPr>
        <w:t xml:space="preserve"> </w:t>
      </w:r>
      <w:r w:rsidR="0025765A" w:rsidRPr="00F43ED7">
        <w:rPr>
          <w:rStyle w:val="eop"/>
          <w:rFonts w:asciiTheme="minorHAnsi" w:hAnsiTheme="minorHAnsi" w:cstheme="minorHAnsi"/>
        </w:rPr>
        <w:t>og at e</w:t>
      </w:r>
      <w:r w:rsidR="0046452C" w:rsidRPr="00F43ED7">
        <w:rPr>
          <w:rStyle w:val="normaltextrun"/>
          <w:rFonts w:asciiTheme="minorHAnsi" w:hAnsiTheme="minorHAnsi" w:cstheme="minorHAnsi"/>
        </w:rPr>
        <w:t xml:space="preserve">t </w:t>
      </w:r>
      <w:r w:rsidR="0025765A" w:rsidRPr="00F43ED7">
        <w:rPr>
          <w:rStyle w:val="normaltextrun"/>
          <w:rFonts w:asciiTheme="minorHAnsi" w:hAnsiTheme="minorHAnsi" w:cstheme="minorHAnsi"/>
        </w:rPr>
        <w:t xml:space="preserve">eventuelt </w:t>
      </w:r>
      <w:r w:rsidR="0046452C" w:rsidRPr="00F43ED7">
        <w:rPr>
          <w:rStyle w:val="normaltextrun"/>
          <w:rFonts w:asciiTheme="minorHAnsi" w:hAnsiTheme="minorHAnsi" w:cstheme="minorHAnsi"/>
        </w:rPr>
        <w:t>flernasjonalt krav vil kunne føre til at prisene i land med lav betalingsmulighet vil øke</w:t>
      </w:r>
      <w:r w:rsidR="00F706A2" w:rsidRPr="00F43ED7">
        <w:rPr>
          <w:rStyle w:val="normaltextrun"/>
          <w:rFonts w:asciiTheme="minorHAnsi" w:hAnsiTheme="minorHAnsi" w:cstheme="minorHAnsi"/>
        </w:rPr>
        <w:t>.</w:t>
      </w:r>
    </w:p>
    <w:p w14:paraId="008C8B2A" w14:textId="1DCCCEAB" w:rsidR="0046452C" w:rsidRPr="00F43ED7" w:rsidRDefault="00F706A2" w:rsidP="0025765A">
      <w:pPr>
        <w:pStyle w:val="paragraph"/>
        <w:spacing w:before="0" w:beforeAutospacing="0" w:after="0" w:afterAutospacing="0"/>
        <w:textAlignment w:val="baseline"/>
        <w:rPr>
          <w:rFonts w:asciiTheme="minorHAnsi" w:hAnsiTheme="minorHAnsi" w:cstheme="minorHAnsi"/>
        </w:rPr>
      </w:pPr>
      <w:r w:rsidRPr="00F43ED7">
        <w:rPr>
          <w:rStyle w:val="normaltextrun"/>
          <w:rFonts w:asciiTheme="minorHAnsi" w:hAnsiTheme="minorHAnsi" w:cstheme="minorHAnsi"/>
        </w:rPr>
        <w:t xml:space="preserve">Videre </w:t>
      </w:r>
      <w:r w:rsidR="00EC0C1E">
        <w:rPr>
          <w:rStyle w:val="normaltextrun"/>
          <w:rFonts w:asciiTheme="minorHAnsi" w:hAnsiTheme="minorHAnsi" w:cstheme="minorHAnsi"/>
        </w:rPr>
        <w:t>hevder</w:t>
      </w:r>
      <w:r w:rsidRPr="00F43ED7">
        <w:rPr>
          <w:rStyle w:val="normaltextrun"/>
          <w:rFonts w:asciiTheme="minorHAnsi" w:hAnsiTheme="minorHAnsi" w:cstheme="minorHAnsi"/>
        </w:rPr>
        <w:t xml:space="preserve"> </w:t>
      </w:r>
      <w:r w:rsidR="00142230" w:rsidRPr="00F43ED7">
        <w:rPr>
          <w:rStyle w:val="normaltextrun"/>
          <w:rFonts w:asciiTheme="minorHAnsi" w:hAnsiTheme="minorHAnsi" w:cstheme="minorHAnsi"/>
        </w:rPr>
        <w:t>ekspertgrupp</w:t>
      </w:r>
      <w:r w:rsidR="00B93DEE">
        <w:rPr>
          <w:rStyle w:val="normaltextrun"/>
          <w:rFonts w:asciiTheme="minorHAnsi" w:hAnsiTheme="minorHAnsi" w:cstheme="minorHAnsi"/>
        </w:rPr>
        <w:t>en</w:t>
      </w:r>
      <w:r w:rsidR="00142230" w:rsidRPr="00F43ED7">
        <w:rPr>
          <w:rStyle w:val="normaltextrun"/>
          <w:rFonts w:asciiTheme="minorHAnsi" w:hAnsiTheme="minorHAnsi" w:cstheme="minorHAnsi"/>
        </w:rPr>
        <w:t xml:space="preserve"> at de juridiske </w:t>
      </w:r>
      <w:r w:rsidR="003C3F76" w:rsidRPr="00F43ED7">
        <w:rPr>
          <w:rStyle w:val="normaltextrun"/>
          <w:rFonts w:asciiTheme="minorHAnsi" w:hAnsiTheme="minorHAnsi" w:cstheme="minorHAnsi"/>
        </w:rPr>
        <w:t xml:space="preserve">vurderingene de har innhentet er klare på at </w:t>
      </w:r>
      <w:r w:rsidR="00D30F26" w:rsidRPr="00F43ED7">
        <w:rPr>
          <w:rStyle w:val="normaltextrun"/>
          <w:rFonts w:asciiTheme="minorHAnsi" w:hAnsiTheme="minorHAnsi" w:cstheme="minorHAnsi"/>
        </w:rPr>
        <w:t xml:space="preserve">enhetsprisene på legemidler </w:t>
      </w:r>
      <w:r w:rsidR="003C3F76" w:rsidRPr="00F43ED7">
        <w:rPr>
          <w:rStyle w:val="normaltextrun"/>
          <w:rFonts w:asciiTheme="minorHAnsi" w:hAnsiTheme="minorHAnsi" w:cstheme="minorHAnsi"/>
        </w:rPr>
        <w:t xml:space="preserve">er taushetsbelagte. </w:t>
      </w:r>
    </w:p>
    <w:p w14:paraId="6A43B29D" w14:textId="77777777" w:rsidR="00D00982" w:rsidRDefault="00D00982" w:rsidP="00652E4A">
      <w:pPr>
        <w:pStyle w:val="paragraph"/>
        <w:spacing w:before="0" w:beforeAutospacing="0" w:after="0" w:afterAutospacing="0"/>
        <w:textAlignment w:val="baseline"/>
        <w:rPr>
          <w:rStyle w:val="normaltextrun"/>
          <w:rFonts w:asciiTheme="minorHAnsi" w:hAnsiTheme="minorHAnsi" w:cstheme="minorHAnsi"/>
        </w:rPr>
      </w:pPr>
    </w:p>
    <w:p w14:paraId="6E85C522" w14:textId="77777777" w:rsidR="00F364B5" w:rsidRDefault="00971D6E" w:rsidP="00652E4A">
      <w:pPr>
        <w:pStyle w:val="paragraph"/>
        <w:spacing w:before="0" w:beforeAutospacing="0" w:after="0" w:afterAutospacing="0"/>
        <w:textAlignment w:val="baseline"/>
        <w:rPr>
          <w:rStyle w:val="normaltextrun"/>
          <w:rFonts w:asciiTheme="minorHAnsi" w:hAnsiTheme="minorHAnsi" w:cstheme="minorHAnsi"/>
          <w:u w:val="single"/>
        </w:rPr>
      </w:pPr>
      <w:bookmarkStart w:id="9" w:name="_Hlk161170147"/>
      <w:r w:rsidRPr="009575B8">
        <w:rPr>
          <w:rStyle w:val="normaltextrun"/>
          <w:rFonts w:asciiTheme="minorHAnsi" w:hAnsiTheme="minorHAnsi" w:cstheme="minorHAnsi"/>
          <w:u w:val="single"/>
        </w:rPr>
        <w:t>Legeforeningen</w:t>
      </w:r>
      <w:r w:rsidR="009575B8" w:rsidRPr="009575B8">
        <w:rPr>
          <w:rStyle w:val="normaltextrun"/>
          <w:rFonts w:asciiTheme="minorHAnsi" w:hAnsiTheme="minorHAnsi" w:cstheme="minorHAnsi"/>
          <w:u w:val="single"/>
        </w:rPr>
        <w:t>s vurdering</w:t>
      </w:r>
      <w:r w:rsidR="009575B8">
        <w:rPr>
          <w:rStyle w:val="normaltextrun"/>
          <w:rFonts w:asciiTheme="minorHAnsi" w:hAnsiTheme="minorHAnsi" w:cstheme="minorHAnsi"/>
          <w:u w:val="single"/>
        </w:rPr>
        <w:t xml:space="preserve">: </w:t>
      </w:r>
      <w:bookmarkEnd w:id="9"/>
      <w:r w:rsidR="009575B8">
        <w:rPr>
          <w:rStyle w:val="normaltextrun"/>
          <w:rFonts w:asciiTheme="minorHAnsi" w:hAnsiTheme="minorHAnsi" w:cstheme="minorHAnsi"/>
          <w:u w:val="single"/>
        </w:rPr>
        <w:t xml:space="preserve"> </w:t>
      </w:r>
    </w:p>
    <w:p w14:paraId="49A55127" w14:textId="2FC9742D" w:rsidR="00AE7DDD" w:rsidRDefault="009575B8" w:rsidP="00652E4A">
      <w:pPr>
        <w:pStyle w:val="paragraph"/>
        <w:spacing w:before="0" w:beforeAutospacing="0" w:after="0" w:afterAutospacing="0"/>
        <w:textAlignment w:val="baseline"/>
        <w:rPr>
          <w:rStyle w:val="normaltextrun"/>
          <w:rFonts w:asciiTheme="minorHAnsi" w:hAnsiTheme="minorHAnsi" w:cstheme="minorHAnsi"/>
        </w:rPr>
      </w:pPr>
      <w:r w:rsidRPr="009575B8">
        <w:rPr>
          <w:rStyle w:val="normaltextrun"/>
          <w:rFonts w:asciiTheme="minorHAnsi" w:hAnsiTheme="minorHAnsi" w:cstheme="minorHAnsi"/>
        </w:rPr>
        <w:t>Legeforeningen</w:t>
      </w:r>
      <w:r>
        <w:rPr>
          <w:rStyle w:val="normaltextrun"/>
          <w:rFonts w:asciiTheme="minorHAnsi" w:hAnsiTheme="minorHAnsi" w:cstheme="minorHAnsi"/>
        </w:rPr>
        <w:t xml:space="preserve"> </w:t>
      </w:r>
      <w:r w:rsidR="00B93DEE" w:rsidRPr="009575B8">
        <w:rPr>
          <w:rStyle w:val="normaltextrun"/>
          <w:rFonts w:asciiTheme="minorHAnsi" w:hAnsiTheme="minorHAnsi" w:cstheme="minorHAnsi"/>
        </w:rPr>
        <w:t>har</w:t>
      </w:r>
      <w:r w:rsidR="00F43C3C" w:rsidRPr="00F43ED7">
        <w:rPr>
          <w:rStyle w:val="normaltextrun"/>
          <w:rFonts w:asciiTheme="minorHAnsi" w:hAnsiTheme="minorHAnsi" w:cstheme="minorHAnsi"/>
        </w:rPr>
        <w:t xml:space="preserve"> </w:t>
      </w:r>
      <w:r w:rsidR="008C2DFC" w:rsidRPr="00F43ED7">
        <w:rPr>
          <w:rStyle w:val="normaltextrun"/>
          <w:rFonts w:asciiTheme="minorHAnsi" w:hAnsiTheme="minorHAnsi" w:cstheme="minorHAnsi"/>
        </w:rPr>
        <w:t xml:space="preserve">gjennom mange år påpekt at det </w:t>
      </w:r>
      <w:r w:rsidR="008C2DFC" w:rsidRPr="00F364B5">
        <w:rPr>
          <w:rStyle w:val="normaltextrun"/>
          <w:rFonts w:asciiTheme="minorHAnsi" w:hAnsiTheme="minorHAnsi" w:cstheme="minorHAnsi"/>
        </w:rPr>
        <w:t>er usikkerhet k</w:t>
      </w:r>
      <w:r w:rsidR="008C2DFC" w:rsidRPr="00F43ED7">
        <w:rPr>
          <w:rStyle w:val="normaltextrun"/>
          <w:rFonts w:asciiTheme="minorHAnsi" w:hAnsiTheme="minorHAnsi" w:cstheme="minorHAnsi"/>
        </w:rPr>
        <w:t>nyttet til den juridiske vurdering</w:t>
      </w:r>
      <w:r>
        <w:rPr>
          <w:rStyle w:val="normaltextrun"/>
          <w:rFonts w:asciiTheme="minorHAnsi" w:hAnsiTheme="minorHAnsi" w:cstheme="minorHAnsi"/>
        </w:rPr>
        <w:t xml:space="preserve">en </w:t>
      </w:r>
      <w:r w:rsidR="008C2DFC" w:rsidRPr="00F43ED7">
        <w:rPr>
          <w:rStyle w:val="normaltextrun"/>
          <w:rFonts w:asciiTheme="minorHAnsi" w:hAnsiTheme="minorHAnsi" w:cstheme="minorHAnsi"/>
        </w:rPr>
        <w:t xml:space="preserve">av om enhetsprisene på legemidler </w:t>
      </w:r>
      <w:r w:rsidR="00F745AD" w:rsidRPr="00F43ED7">
        <w:rPr>
          <w:rStyle w:val="normaltextrun"/>
          <w:rFonts w:asciiTheme="minorHAnsi" w:hAnsiTheme="minorHAnsi" w:cstheme="minorHAnsi"/>
        </w:rPr>
        <w:t xml:space="preserve">er underlagt taushetsplikt. </w:t>
      </w:r>
      <w:r w:rsidR="00C004B9">
        <w:rPr>
          <w:rStyle w:val="normaltextrun"/>
          <w:rFonts w:asciiTheme="minorHAnsi" w:hAnsiTheme="minorHAnsi" w:cstheme="minorHAnsi"/>
        </w:rPr>
        <w:t>Vi regist</w:t>
      </w:r>
      <w:r w:rsidR="004505B5" w:rsidRPr="00F43ED7">
        <w:rPr>
          <w:rStyle w:val="normaltextrun"/>
          <w:rFonts w:asciiTheme="minorHAnsi" w:hAnsiTheme="minorHAnsi" w:cstheme="minorHAnsi"/>
        </w:rPr>
        <w:t>rer</w:t>
      </w:r>
      <w:r w:rsidR="00C004B9">
        <w:rPr>
          <w:rStyle w:val="normaltextrun"/>
          <w:rFonts w:asciiTheme="minorHAnsi" w:hAnsiTheme="minorHAnsi" w:cstheme="minorHAnsi"/>
        </w:rPr>
        <w:t>er</w:t>
      </w:r>
      <w:r w:rsidR="004505B5" w:rsidRPr="00F43ED7">
        <w:rPr>
          <w:rStyle w:val="normaltextrun"/>
          <w:rFonts w:asciiTheme="minorHAnsi" w:hAnsiTheme="minorHAnsi" w:cstheme="minorHAnsi"/>
        </w:rPr>
        <w:t xml:space="preserve"> at </w:t>
      </w:r>
      <w:r w:rsidR="001A50C4" w:rsidRPr="00F43ED7">
        <w:rPr>
          <w:rStyle w:val="normaltextrun"/>
          <w:rFonts w:asciiTheme="minorHAnsi" w:hAnsiTheme="minorHAnsi" w:cstheme="minorHAnsi"/>
        </w:rPr>
        <w:t>ekspertgruppen</w:t>
      </w:r>
      <w:r w:rsidR="00C004B9">
        <w:rPr>
          <w:rStyle w:val="normaltextrun"/>
          <w:rFonts w:asciiTheme="minorHAnsi" w:hAnsiTheme="minorHAnsi" w:cstheme="minorHAnsi"/>
        </w:rPr>
        <w:t xml:space="preserve"> har innhentet juri</w:t>
      </w:r>
      <w:r w:rsidR="00001D73">
        <w:rPr>
          <w:rStyle w:val="normaltextrun"/>
          <w:rFonts w:asciiTheme="minorHAnsi" w:hAnsiTheme="minorHAnsi" w:cstheme="minorHAnsi"/>
        </w:rPr>
        <w:t xml:space="preserve">disk vurdering som </w:t>
      </w:r>
      <w:r w:rsidR="006C1C54">
        <w:rPr>
          <w:rStyle w:val="normaltextrun"/>
          <w:rFonts w:asciiTheme="minorHAnsi" w:hAnsiTheme="minorHAnsi" w:cstheme="minorHAnsi"/>
        </w:rPr>
        <w:t>konkluderer motsatt</w:t>
      </w:r>
      <w:r w:rsidR="00EE799D">
        <w:rPr>
          <w:rStyle w:val="normaltextrun"/>
          <w:rFonts w:asciiTheme="minorHAnsi" w:hAnsiTheme="minorHAnsi" w:cstheme="minorHAnsi"/>
        </w:rPr>
        <w:t xml:space="preserve">. </w:t>
      </w:r>
      <w:r w:rsidR="00AE7DDD">
        <w:rPr>
          <w:rStyle w:val="normaltextrun"/>
          <w:rFonts w:asciiTheme="minorHAnsi" w:hAnsiTheme="minorHAnsi" w:cstheme="minorHAnsi"/>
        </w:rPr>
        <w:t>Gruppen</w:t>
      </w:r>
      <w:r w:rsidR="00373202">
        <w:rPr>
          <w:rStyle w:val="normaltextrun"/>
          <w:rFonts w:asciiTheme="minorHAnsi" w:hAnsiTheme="minorHAnsi" w:cstheme="minorHAnsi"/>
        </w:rPr>
        <w:t xml:space="preserve"> mener at </w:t>
      </w:r>
      <w:r w:rsidR="001A50C4" w:rsidRPr="00F43ED7">
        <w:rPr>
          <w:rStyle w:val="normaltextrun"/>
          <w:rFonts w:asciiTheme="minorHAnsi" w:hAnsiTheme="minorHAnsi" w:cstheme="minorHAnsi"/>
        </w:rPr>
        <w:t>enhetsprisene er underlagt taushetsplikt</w:t>
      </w:r>
      <w:r w:rsidR="00AE7DDD">
        <w:rPr>
          <w:rStyle w:val="normaltextrun"/>
          <w:rFonts w:asciiTheme="minorHAnsi" w:hAnsiTheme="minorHAnsi" w:cstheme="minorHAnsi"/>
        </w:rPr>
        <w:t xml:space="preserve"> og at den e</w:t>
      </w:r>
      <w:r w:rsidR="007A4804" w:rsidRPr="00F43ED7">
        <w:rPr>
          <w:rStyle w:val="normaltextrun"/>
          <w:rFonts w:asciiTheme="minorHAnsi" w:hAnsiTheme="minorHAnsi" w:cstheme="minorHAnsi"/>
        </w:rPr>
        <w:t xml:space="preserve">neste mulighet for å kunne </w:t>
      </w:r>
      <w:r w:rsidR="00373202">
        <w:rPr>
          <w:rStyle w:val="normaltextrun"/>
          <w:rFonts w:asciiTheme="minorHAnsi" w:hAnsiTheme="minorHAnsi" w:cstheme="minorHAnsi"/>
        </w:rPr>
        <w:t>opp</w:t>
      </w:r>
      <w:r w:rsidR="0099203E">
        <w:rPr>
          <w:rStyle w:val="normaltextrun"/>
          <w:rFonts w:asciiTheme="minorHAnsi" w:hAnsiTheme="minorHAnsi" w:cstheme="minorHAnsi"/>
        </w:rPr>
        <w:t xml:space="preserve">nå åpenhet om prisene, </w:t>
      </w:r>
      <w:r w:rsidR="007A4804" w:rsidRPr="00F43ED7">
        <w:rPr>
          <w:rStyle w:val="normaltextrun"/>
          <w:rFonts w:asciiTheme="minorHAnsi" w:hAnsiTheme="minorHAnsi" w:cstheme="minorHAnsi"/>
        </w:rPr>
        <w:t>er dersom legemiddelfirmaene frivillig frasier seg retten til hemmelighold</w:t>
      </w:r>
      <w:r w:rsidR="004505B5" w:rsidRPr="00F43ED7">
        <w:rPr>
          <w:rStyle w:val="normaltextrun"/>
          <w:rFonts w:asciiTheme="minorHAnsi" w:hAnsiTheme="minorHAnsi" w:cstheme="minorHAnsi"/>
        </w:rPr>
        <w:t>.</w:t>
      </w:r>
      <w:r w:rsidR="007A4804" w:rsidRPr="00F43ED7">
        <w:rPr>
          <w:rStyle w:val="normaltextrun"/>
          <w:rFonts w:asciiTheme="minorHAnsi" w:hAnsiTheme="minorHAnsi" w:cstheme="minorHAnsi"/>
        </w:rPr>
        <w:t xml:space="preserve"> </w:t>
      </w:r>
    </w:p>
    <w:p w14:paraId="05E04146" w14:textId="77777777" w:rsidR="00AE7DDD" w:rsidRDefault="00AE7DDD" w:rsidP="00652E4A">
      <w:pPr>
        <w:pStyle w:val="paragraph"/>
        <w:spacing w:before="0" w:beforeAutospacing="0" w:after="0" w:afterAutospacing="0"/>
        <w:textAlignment w:val="baseline"/>
        <w:rPr>
          <w:rStyle w:val="normaltextrun"/>
          <w:rFonts w:asciiTheme="minorHAnsi" w:hAnsiTheme="minorHAnsi" w:cstheme="minorHAnsi"/>
        </w:rPr>
      </w:pPr>
    </w:p>
    <w:p w14:paraId="2DD9EFD5" w14:textId="494093D7" w:rsidR="00971D6E" w:rsidRPr="00E851EF" w:rsidRDefault="007A4804" w:rsidP="00652E4A">
      <w:pPr>
        <w:pStyle w:val="paragraph"/>
        <w:spacing w:before="0" w:beforeAutospacing="0" w:after="0" w:afterAutospacing="0"/>
        <w:textAlignment w:val="baseline"/>
        <w:rPr>
          <w:rStyle w:val="normaltextrun"/>
          <w:rFonts w:asciiTheme="minorHAnsi" w:hAnsiTheme="minorHAnsi" w:cstheme="minorHAnsi"/>
        </w:rPr>
      </w:pPr>
      <w:r w:rsidRPr="00F43ED7">
        <w:rPr>
          <w:rStyle w:val="normaltextrun"/>
          <w:rFonts w:asciiTheme="minorHAnsi" w:hAnsiTheme="minorHAnsi" w:cstheme="minorHAnsi"/>
        </w:rPr>
        <w:t xml:space="preserve">Legeforeningen mener </w:t>
      </w:r>
      <w:r w:rsidR="0099203E">
        <w:rPr>
          <w:rStyle w:val="normaltextrun"/>
          <w:rFonts w:asciiTheme="minorHAnsi" w:hAnsiTheme="minorHAnsi" w:cstheme="minorHAnsi"/>
        </w:rPr>
        <w:t xml:space="preserve">imidlertid at </w:t>
      </w:r>
      <w:r w:rsidRPr="00F43ED7">
        <w:rPr>
          <w:rStyle w:val="normaltextrun"/>
          <w:rFonts w:asciiTheme="minorHAnsi" w:hAnsiTheme="minorHAnsi" w:cstheme="minorHAnsi"/>
        </w:rPr>
        <w:t xml:space="preserve">denne juridiske vurderingen mangler noen aspekter som burde vært belyst og tatt stilling til. </w:t>
      </w:r>
      <w:r w:rsidR="0020042E" w:rsidRPr="00F43ED7">
        <w:rPr>
          <w:rStyle w:val="normaltextrun"/>
          <w:rFonts w:asciiTheme="minorHAnsi" w:hAnsiTheme="minorHAnsi" w:cstheme="minorHAnsi"/>
        </w:rPr>
        <w:t xml:space="preserve">Det er enighet om at enhetsprisene kan ansees som forretningshemmeligheter, men det er ikke godtgjort at det vil kunne føre til økonomisk tap eller redusert gevinst dersom opplysningene blir offentliggjort. Dette er et vilkår for at taushetsplikten for offentlige organer skal inntre. Ellers vil hovedregelen gjelde; opplysninger hos et offentlig organ skal være åpne for innsyn, jfr. </w:t>
      </w:r>
      <w:r w:rsidR="00503A24">
        <w:rPr>
          <w:rStyle w:val="normaltextrun"/>
          <w:rFonts w:asciiTheme="minorHAnsi" w:hAnsiTheme="minorHAnsi" w:cstheme="minorHAnsi"/>
        </w:rPr>
        <w:t>O</w:t>
      </w:r>
      <w:r w:rsidR="0020042E" w:rsidRPr="00F43ED7">
        <w:rPr>
          <w:rStyle w:val="normaltextrun"/>
          <w:rFonts w:asciiTheme="minorHAnsi" w:hAnsiTheme="minorHAnsi" w:cstheme="minorHAnsi"/>
        </w:rPr>
        <w:t xml:space="preserve">ffentleglova § 3. </w:t>
      </w:r>
      <w:r w:rsidR="00683DC2" w:rsidRPr="00F43ED7">
        <w:rPr>
          <w:rStyle w:val="normaltextrun"/>
          <w:rFonts w:asciiTheme="minorHAnsi" w:hAnsiTheme="minorHAnsi" w:cstheme="minorHAnsi"/>
        </w:rPr>
        <w:t xml:space="preserve">Legeforeningen vil påpeke at det </w:t>
      </w:r>
      <w:r w:rsidR="0020042E" w:rsidRPr="00F43ED7">
        <w:rPr>
          <w:rStyle w:val="normaltextrun"/>
          <w:rFonts w:asciiTheme="minorHAnsi" w:hAnsiTheme="minorHAnsi" w:cstheme="minorHAnsi"/>
        </w:rPr>
        <w:t xml:space="preserve">er et poeng at </w:t>
      </w:r>
      <w:r w:rsidR="005C192F">
        <w:rPr>
          <w:rStyle w:val="normaltextrun"/>
          <w:rFonts w:asciiTheme="minorHAnsi" w:hAnsiTheme="minorHAnsi" w:cstheme="minorHAnsi"/>
        </w:rPr>
        <w:t>hvorvidt offentliggjøring av enhetsprisen vil</w:t>
      </w:r>
      <w:r w:rsidR="005C192F" w:rsidRPr="009F3E83">
        <w:rPr>
          <w:rFonts w:asciiTheme="minorHAnsi" w:hAnsiTheme="minorHAnsi" w:cstheme="minorHAnsi"/>
        </w:rPr>
        <w:t xml:space="preserve"> </w:t>
      </w:r>
      <w:r w:rsidR="009F3E83" w:rsidRPr="00F43ED7">
        <w:rPr>
          <w:rStyle w:val="normaltextrun"/>
          <w:rFonts w:asciiTheme="minorHAnsi" w:hAnsiTheme="minorHAnsi" w:cstheme="minorHAnsi"/>
        </w:rPr>
        <w:t>kunne føre til økonomisk tap eller redusert gevinst</w:t>
      </w:r>
      <w:r w:rsidR="0020042E" w:rsidRPr="00F43ED7">
        <w:rPr>
          <w:rStyle w:val="normaltextrun"/>
          <w:rFonts w:asciiTheme="minorHAnsi" w:hAnsiTheme="minorHAnsi" w:cstheme="minorHAnsi"/>
        </w:rPr>
        <w:t xml:space="preserve"> vil kunne variere mellom legemidler og også endre seg med tiden. Slik </w:t>
      </w:r>
      <w:r w:rsidR="007326A2" w:rsidRPr="00F43ED7">
        <w:rPr>
          <w:rStyle w:val="normaltextrun"/>
          <w:rFonts w:asciiTheme="minorHAnsi" w:hAnsiTheme="minorHAnsi" w:cstheme="minorHAnsi"/>
        </w:rPr>
        <w:t xml:space="preserve">det nå praktiseres, og også fremstilles av </w:t>
      </w:r>
      <w:r w:rsidR="00781D71">
        <w:rPr>
          <w:rStyle w:val="normaltextrun"/>
          <w:rFonts w:asciiTheme="minorHAnsi" w:hAnsiTheme="minorHAnsi" w:cstheme="minorHAnsi"/>
        </w:rPr>
        <w:t>ekspert</w:t>
      </w:r>
      <w:r w:rsidR="007326A2" w:rsidRPr="00F43ED7">
        <w:rPr>
          <w:rStyle w:val="normaltextrun"/>
          <w:rFonts w:asciiTheme="minorHAnsi" w:hAnsiTheme="minorHAnsi" w:cstheme="minorHAnsi"/>
        </w:rPr>
        <w:t xml:space="preserve">gruppen, </w:t>
      </w:r>
      <w:r w:rsidR="0020042E" w:rsidRPr="00F43ED7">
        <w:rPr>
          <w:rStyle w:val="normaltextrun"/>
          <w:rFonts w:asciiTheme="minorHAnsi" w:hAnsiTheme="minorHAnsi" w:cstheme="minorHAnsi"/>
        </w:rPr>
        <w:t xml:space="preserve">vil utgangspunktet </w:t>
      </w:r>
      <w:r w:rsidR="0020042E" w:rsidRPr="00781D71">
        <w:rPr>
          <w:rStyle w:val="normaltextrun"/>
          <w:rFonts w:asciiTheme="minorHAnsi" w:hAnsiTheme="minorHAnsi" w:cstheme="minorHAnsi"/>
          <w:i/>
          <w:iCs/>
        </w:rPr>
        <w:t xml:space="preserve">alltid </w:t>
      </w:r>
      <w:r w:rsidR="0020042E" w:rsidRPr="00F43ED7">
        <w:rPr>
          <w:rStyle w:val="normaltextrun"/>
          <w:rFonts w:asciiTheme="minorHAnsi" w:hAnsiTheme="minorHAnsi" w:cstheme="minorHAnsi"/>
        </w:rPr>
        <w:t>være taushetsplikt</w:t>
      </w:r>
      <w:r w:rsidR="00781D71">
        <w:rPr>
          <w:rStyle w:val="normaltextrun"/>
          <w:rFonts w:asciiTheme="minorHAnsi" w:hAnsiTheme="minorHAnsi" w:cstheme="minorHAnsi"/>
        </w:rPr>
        <w:t>,</w:t>
      </w:r>
      <w:r w:rsidR="0020042E" w:rsidRPr="00F43ED7">
        <w:rPr>
          <w:rStyle w:val="normaltextrun"/>
          <w:rFonts w:asciiTheme="minorHAnsi" w:hAnsiTheme="minorHAnsi" w:cstheme="minorHAnsi"/>
        </w:rPr>
        <w:t xml:space="preserve"> uten noen reell vurdering av dette.</w:t>
      </w:r>
      <w:r w:rsidR="007326A2" w:rsidRPr="00F43ED7">
        <w:rPr>
          <w:rStyle w:val="normaltextrun"/>
          <w:rFonts w:asciiTheme="minorHAnsi" w:hAnsiTheme="minorHAnsi" w:cstheme="minorHAnsi"/>
        </w:rPr>
        <w:t xml:space="preserve"> I den juridiske vurderingen er det heller ikke </w:t>
      </w:r>
      <w:r w:rsidR="002179B6" w:rsidRPr="00F43ED7">
        <w:rPr>
          <w:rStyle w:val="normaltextrun"/>
          <w:rFonts w:asciiTheme="minorHAnsi" w:hAnsiTheme="minorHAnsi" w:cstheme="minorHAnsi"/>
        </w:rPr>
        <w:t>tatt stilling til om pasientenes rett til informasjon kan være i konflikt med hemmeligholdet. Pasienter har rett til informasjon om sin behandling</w:t>
      </w:r>
      <w:r w:rsidR="00AF4BEE" w:rsidRPr="00F43ED7">
        <w:rPr>
          <w:rStyle w:val="normaltextrun"/>
          <w:rFonts w:asciiTheme="minorHAnsi" w:hAnsiTheme="minorHAnsi" w:cstheme="minorHAnsi"/>
        </w:rPr>
        <w:t xml:space="preserve">, delvis begrunnet i at de skal ha anledning til å klage på den behandlingen de får tilbudt. Hemmelighold av prisene uthuler pasientene mulighet til å få en rettslig vurdering av </w:t>
      </w:r>
      <w:r w:rsidR="00142773" w:rsidRPr="00F43ED7">
        <w:rPr>
          <w:rStyle w:val="normaltextrun"/>
          <w:rFonts w:asciiTheme="minorHAnsi" w:hAnsiTheme="minorHAnsi" w:cstheme="minorHAnsi"/>
        </w:rPr>
        <w:t xml:space="preserve">den prioriteringen som er gjort i deres tilfelle. </w:t>
      </w:r>
    </w:p>
    <w:p w14:paraId="25E427B1" w14:textId="262F2297" w:rsidR="0046452C" w:rsidRPr="00F43ED7" w:rsidRDefault="00533AD3" w:rsidP="00CA6F27">
      <w:pPr>
        <w:pStyle w:val="paragraph"/>
        <w:spacing w:before="0" w:beforeAutospacing="0" w:after="0" w:afterAutospacing="0"/>
        <w:textAlignment w:val="baseline"/>
        <w:rPr>
          <w:rFonts w:asciiTheme="minorHAnsi" w:hAnsiTheme="minorHAnsi" w:cstheme="minorHAnsi"/>
        </w:rPr>
      </w:pPr>
      <w:r w:rsidRPr="00F43ED7">
        <w:rPr>
          <w:rStyle w:val="normaltextrun"/>
          <w:rFonts w:asciiTheme="minorHAnsi" w:hAnsiTheme="minorHAnsi" w:cstheme="minorHAnsi"/>
        </w:rPr>
        <w:t xml:space="preserve">Legeforening mener det er vanskelig </w:t>
      </w:r>
      <w:r w:rsidR="00611CDF" w:rsidRPr="00F43ED7">
        <w:rPr>
          <w:rStyle w:val="normaltextrun"/>
          <w:rFonts w:asciiTheme="minorHAnsi" w:hAnsiTheme="minorHAnsi" w:cstheme="minorHAnsi"/>
        </w:rPr>
        <w:t xml:space="preserve">å uten videre skulle </w:t>
      </w:r>
      <w:r w:rsidR="0046452C" w:rsidRPr="00F43ED7">
        <w:rPr>
          <w:rStyle w:val="normaltextrun"/>
          <w:rFonts w:asciiTheme="minorHAnsi" w:hAnsiTheme="minorHAnsi" w:cstheme="minorHAnsi"/>
        </w:rPr>
        <w:t>godta premisset om at konsekvensen av åpne legemiddelpriser er høyere priser/utgifter</w:t>
      </w:r>
      <w:r w:rsidR="00E9157B">
        <w:rPr>
          <w:rStyle w:val="normaltextrun"/>
          <w:rFonts w:asciiTheme="minorHAnsi" w:hAnsiTheme="minorHAnsi" w:cstheme="minorHAnsi"/>
        </w:rPr>
        <w:t xml:space="preserve">, siden det ikke er </w:t>
      </w:r>
      <w:r w:rsidR="008C2949" w:rsidRPr="00F43ED7">
        <w:rPr>
          <w:rStyle w:val="normaltextrun"/>
          <w:rFonts w:asciiTheme="minorHAnsi" w:hAnsiTheme="minorHAnsi" w:cstheme="minorHAnsi"/>
        </w:rPr>
        <w:t>bevist, men baserer seg på antakelser.</w:t>
      </w:r>
      <w:r w:rsidR="003F7531" w:rsidRPr="00F43ED7">
        <w:rPr>
          <w:rStyle w:val="normaltextrun"/>
          <w:rFonts w:asciiTheme="minorHAnsi" w:hAnsiTheme="minorHAnsi" w:cstheme="minorHAnsi"/>
        </w:rPr>
        <w:t xml:space="preserve"> Og dersom man legger til grunn at åpenhet fører til en høyere pris</w:t>
      </w:r>
      <w:r w:rsidR="003F7531" w:rsidRPr="00F43ED7">
        <w:rPr>
          <w:rStyle w:val="eop"/>
          <w:rFonts w:asciiTheme="minorHAnsi" w:hAnsiTheme="minorHAnsi" w:cstheme="minorHAnsi"/>
        </w:rPr>
        <w:t xml:space="preserve"> – burde man </w:t>
      </w:r>
      <w:r w:rsidR="00E4324A" w:rsidRPr="00F43ED7">
        <w:rPr>
          <w:rStyle w:val="eop"/>
          <w:rFonts w:asciiTheme="minorHAnsi" w:hAnsiTheme="minorHAnsi" w:cstheme="minorHAnsi"/>
        </w:rPr>
        <w:t>vurdert om åpenhet i seg selv har en verdi. Altså</w:t>
      </w:r>
      <w:r w:rsidR="005C3371">
        <w:rPr>
          <w:rStyle w:val="eop"/>
          <w:rFonts w:asciiTheme="minorHAnsi" w:hAnsiTheme="minorHAnsi" w:cstheme="minorHAnsi"/>
        </w:rPr>
        <w:t>,</w:t>
      </w:r>
      <w:r w:rsidR="00E4324A" w:rsidRPr="00F43ED7">
        <w:rPr>
          <w:rStyle w:val="eop"/>
          <w:rFonts w:asciiTheme="minorHAnsi" w:hAnsiTheme="minorHAnsi" w:cstheme="minorHAnsi"/>
        </w:rPr>
        <w:t xml:space="preserve"> at dette var en pris man var villig til å betale nettopp for å kunne ha full åpenhet?</w:t>
      </w:r>
    </w:p>
    <w:p w14:paraId="3CD376A6" w14:textId="207205B4" w:rsidR="0046452C" w:rsidRPr="00F43ED7" w:rsidRDefault="0046452C" w:rsidP="00ED6D67">
      <w:pPr>
        <w:pStyle w:val="paragraph"/>
        <w:spacing w:before="0" w:beforeAutospacing="0" w:after="0" w:afterAutospacing="0"/>
        <w:textAlignment w:val="baseline"/>
        <w:rPr>
          <w:rFonts w:asciiTheme="minorHAnsi" w:hAnsiTheme="minorHAnsi" w:cstheme="minorHAnsi"/>
        </w:rPr>
      </w:pPr>
      <w:r w:rsidRPr="00F43ED7">
        <w:rPr>
          <w:rStyle w:val="normaltextrun"/>
          <w:rFonts w:asciiTheme="minorHAnsi" w:hAnsiTheme="minorHAnsi" w:cstheme="minorHAnsi"/>
        </w:rPr>
        <w:t xml:space="preserve">Rapporten beskriver </w:t>
      </w:r>
      <w:r w:rsidR="00CA6B0A">
        <w:rPr>
          <w:rStyle w:val="normaltextrun"/>
          <w:rFonts w:asciiTheme="minorHAnsi" w:hAnsiTheme="minorHAnsi" w:cstheme="minorHAnsi"/>
        </w:rPr>
        <w:t xml:space="preserve">en </w:t>
      </w:r>
      <w:r w:rsidRPr="00F43ED7">
        <w:rPr>
          <w:rStyle w:val="normaltextrun"/>
          <w:rFonts w:asciiTheme="minorHAnsi" w:hAnsiTheme="minorHAnsi" w:cstheme="minorHAnsi"/>
        </w:rPr>
        <w:t>situasjon der</w:t>
      </w:r>
      <w:r w:rsidR="00CA6B0A">
        <w:rPr>
          <w:rStyle w:val="normaltextrun"/>
          <w:rFonts w:asciiTheme="minorHAnsi" w:hAnsiTheme="minorHAnsi" w:cstheme="minorHAnsi"/>
        </w:rPr>
        <w:t xml:space="preserve"> </w:t>
      </w:r>
      <w:r w:rsidRPr="00F43ED7">
        <w:rPr>
          <w:rStyle w:val="normaltextrun"/>
          <w:rFonts w:asciiTheme="minorHAnsi" w:hAnsiTheme="minorHAnsi" w:cstheme="minorHAnsi"/>
        </w:rPr>
        <w:t>en kliniker må opplyse pasient om at hen ikke får legemiddel pga. at prisen er for høy som følge av åpenhet om pris</w:t>
      </w:r>
      <w:r w:rsidR="00CA6B0A">
        <w:rPr>
          <w:rStyle w:val="normaltextrun"/>
          <w:rFonts w:asciiTheme="minorHAnsi" w:hAnsiTheme="minorHAnsi" w:cstheme="minorHAnsi"/>
        </w:rPr>
        <w:t xml:space="preserve">. </w:t>
      </w:r>
      <w:r w:rsidR="00A50B0D">
        <w:rPr>
          <w:rStyle w:val="normaltextrun"/>
          <w:rFonts w:asciiTheme="minorHAnsi" w:hAnsiTheme="minorHAnsi" w:cstheme="minorHAnsi"/>
        </w:rPr>
        <w:t>Legeforeningen savner en drøfting av at det kan v</w:t>
      </w:r>
      <w:r w:rsidR="00CA6B0A">
        <w:rPr>
          <w:rStyle w:val="normaltextrun"/>
          <w:rFonts w:asciiTheme="minorHAnsi" w:hAnsiTheme="minorHAnsi" w:cstheme="minorHAnsi"/>
        </w:rPr>
        <w:t>æ</w:t>
      </w:r>
      <w:r w:rsidR="00A50B0D">
        <w:rPr>
          <w:rStyle w:val="normaltextrun"/>
          <w:rFonts w:asciiTheme="minorHAnsi" w:hAnsiTheme="minorHAnsi" w:cstheme="minorHAnsi"/>
        </w:rPr>
        <w:t>re</w:t>
      </w:r>
      <w:r w:rsidRPr="00F43ED7">
        <w:rPr>
          <w:rStyle w:val="normaltextrun"/>
          <w:rFonts w:asciiTheme="minorHAnsi" w:hAnsiTheme="minorHAnsi" w:cstheme="minorHAnsi"/>
        </w:rPr>
        <w:t xml:space="preserve"> </w:t>
      </w:r>
      <w:r w:rsidR="00CA6B0A">
        <w:rPr>
          <w:rStyle w:val="normaltextrun"/>
          <w:rFonts w:asciiTheme="minorHAnsi" w:hAnsiTheme="minorHAnsi" w:cstheme="minorHAnsi"/>
        </w:rPr>
        <w:t xml:space="preserve">like </w:t>
      </w:r>
      <w:r w:rsidRPr="00F43ED7">
        <w:rPr>
          <w:rStyle w:val="normaltextrun"/>
          <w:rFonts w:asciiTheme="minorHAnsi" w:hAnsiTheme="minorHAnsi" w:cstheme="minorHAnsi"/>
        </w:rPr>
        <w:t xml:space="preserve">utfordrende for </w:t>
      </w:r>
      <w:r w:rsidR="00A50B0D">
        <w:rPr>
          <w:rStyle w:val="normaltextrun"/>
          <w:rFonts w:asciiTheme="minorHAnsi" w:hAnsiTheme="minorHAnsi" w:cstheme="minorHAnsi"/>
        </w:rPr>
        <w:t xml:space="preserve">en </w:t>
      </w:r>
      <w:r w:rsidRPr="00F43ED7">
        <w:rPr>
          <w:rStyle w:val="normaltextrun"/>
          <w:rFonts w:asciiTheme="minorHAnsi" w:hAnsiTheme="minorHAnsi" w:cstheme="minorHAnsi"/>
        </w:rPr>
        <w:t>kliniker å skulle forklare pasient at hen ikke får legemiddel uten å kunne fortelle prisen på legemiddelet.</w:t>
      </w:r>
    </w:p>
    <w:p w14:paraId="6E62B0AF" w14:textId="51518A01" w:rsidR="00474EC1" w:rsidRDefault="00B03E1D" w:rsidP="00474EC1">
      <w:pPr>
        <w:pStyle w:val="paragraph"/>
        <w:spacing w:before="0" w:beforeAutospacing="0" w:after="0" w:afterAutospacing="0"/>
        <w:textAlignment w:val="baseline"/>
        <w:rPr>
          <w:rStyle w:val="normaltextrun"/>
          <w:rFonts w:asciiTheme="minorHAnsi" w:hAnsiTheme="minorHAnsi" w:cstheme="minorHAnsi"/>
        </w:rPr>
      </w:pPr>
      <w:r w:rsidRPr="00F43ED7">
        <w:rPr>
          <w:rStyle w:val="normaltextrun"/>
          <w:rFonts w:asciiTheme="minorHAnsi" w:hAnsiTheme="minorHAnsi" w:cstheme="minorHAnsi"/>
        </w:rPr>
        <w:t>Legeforeningen vil bemerke at e</w:t>
      </w:r>
      <w:r w:rsidR="00ED6D67" w:rsidRPr="00F43ED7">
        <w:rPr>
          <w:rStyle w:val="normaltextrun"/>
          <w:rFonts w:asciiTheme="minorHAnsi" w:hAnsiTheme="minorHAnsi" w:cstheme="minorHAnsi"/>
        </w:rPr>
        <w:t xml:space="preserve">kspertgruppen i liten grad </w:t>
      </w:r>
      <w:r w:rsidRPr="00F43ED7">
        <w:rPr>
          <w:rStyle w:val="normaltextrun"/>
          <w:rFonts w:asciiTheme="minorHAnsi" w:hAnsiTheme="minorHAnsi" w:cstheme="minorHAnsi"/>
        </w:rPr>
        <w:t xml:space="preserve">har </w:t>
      </w:r>
      <w:r w:rsidR="00ED6D67" w:rsidRPr="00F43ED7">
        <w:rPr>
          <w:rStyle w:val="normaltextrun"/>
          <w:rFonts w:asciiTheme="minorHAnsi" w:hAnsiTheme="minorHAnsi" w:cstheme="minorHAnsi"/>
        </w:rPr>
        <w:t>sett på andre</w:t>
      </w:r>
      <w:r w:rsidR="00A50B0D">
        <w:rPr>
          <w:rStyle w:val="normaltextrun"/>
          <w:rFonts w:asciiTheme="minorHAnsi" w:hAnsiTheme="minorHAnsi" w:cstheme="minorHAnsi"/>
        </w:rPr>
        <w:t xml:space="preserve">, </w:t>
      </w:r>
      <w:r w:rsidR="0046452C" w:rsidRPr="00F43ED7">
        <w:rPr>
          <w:rStyle w:val="normaltextrun"/>
          <w:rFonts w:asciiTheme="minorHAnsi" w:hAnsiTheme="minorHAnsi" w:cstheme="minorHAnsi"/>
        </w:rPr>
        <w:t>kostnadsminimerende tiltak (utover hemmelige priser)</w:t>
      </w:r>
      <w:r w:rsidR="00336CF5" w:rsidRPr="00F43ED7">
        <w:rPr>
          <w:rStyle w:val="normaltextrun"/>
          <w:rFonts w:asciiTheme="minorHAnsi" w:hAnsiTheme="minorHAnsi" w:cstheme="minorHAnsi"/>
        </w:rPr>
        <w:t xml:space="preserve">. </w:t>
      </w:r>
    </w:p>
    <w:p w14:paraId="3B4445EF" w14:textId="11D7D0CF" w:rsidR="00CA6B0A" w:rsidRPr="00F43ED7" w:rsidRDefault="00CA6B0A" w:rsidP="00474EC1">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Legeforeningen ser </w:t>
      </w:r>
      <w:r w:rsidR="000B2CAB">
        <w:rPr>
          <w:rStyle w:val="normaltextrun"/>
          <w:rFonts w:asciiTheme="minorHAnsi" w:hAnsiTheme="minorHAnsi" w:cstheme="minorHAnsi"/>
        </w:rPr>
        <w:t>at det er flere sider og avveininger ved å</w:t>
      </w:r>
      <w:r w:rsidR="00BB54DD">
        <w:rPr>
          <w:rStyle w:val="normaltextrun"/>
          <w:rFonts w:asciiTheme="minorHAnsi" w:hAnsiTheme="minorHAnsi" w:cstheme="minorHAnsi"/>
        </w:rPr>
        <w:t xml:space="preserve"> kreve åpne legemiddelpriser, men </w:t>
      </w:r>
      <w:r w:rsidR="00FF27D0">
        <w:rPr>
          <w:rStyle w:val="normaltextrun"/>
          <w:rFonts w:asciiTheme="minorHAnsi" w:hAnsiTheme="minorHAnsi" w:cstheme="minorHAnsi"/>
        </w:rPr>
        <w:t xml:space="preserve">etter </w:t>
      </w:r>
      <w:r w:rsidR="00BB54DD">
        <w:rPr>
          <w:rStyle w:val="normaltextrun"/>
          <w:rFonts w:asciiTheme="minorHAnsi" w:hAnsiTheme="minorHAnsi" w:cstheme="minorHAnsi"/>
        </w:rPr>
        <w:t>en samlet vurdering og avveining</w:t>
      </w:r>
      <w:r w:rsidR="00993D59">
        <w:rPr>
          <w:rStyle w:val="normaltextrun"/>
          <w:rFonts w:asciiTheme="minorHAnsi" w:hAnsiTheme="minorHAnsi" w:cstheme="minorHAnsi"/>
        </w:rPr>
        <w:t xml:space="preserve">, </w:t>
      </w:r>
      <w:r w:rsidR="00FF27D0">
        <w:rPr>
          <w:rStyle w:val="normaltextrun"/>
          <w:rFonts w:asciiTheme="minorHAnsi" w:hAnsiTheme="minorHAnsi" w:cstheme="minorHAnsi"/>
        </w:rPr>
        <w:t>anbefaler vi åpne legemiddelpriser.</w:t>
      </w:r>
    </w:p>
    <w:p w14:paraId="1E97F3B8" w14:textId="77777777" w:rsidR="00474EC1" w:rsidRPr="00F43ED7" w:rsidRDefault="00474EC1" w:rsidP="00474EC1">
      <w:pPr>
        <w:pStyle w:val="paragraph"/>
        <w:spacing w:before="0" w:beforeAutospacing="0" w:after="0" w:afterAutospacing="0"/>
        <w:textAlignment w:val="baseline"/>
        <w:rPr>
          <w:rStyle w:val="normaltextrun"/>
          <w:rFonts w:asciiTheme="minorHAnsi" w:hAnsiTheme="minorHAnsi" w:cstheme="minorHAnsi"/>
          <w:b/>
          <w:bCs/>
        </w:rPr>
      </w:pPr>
    </w:p>
    <w:p w14:paraId="79483F14" w14:textId="5FEE4877" w:rsidR="0046452C" w:rsidRDefault="00B03E1D" w:rsidP="00E851EF">
      <w:pPr>
        <w:pStyle w:val="paragraph"/>
        <w:numPr>
          <w:ilvl w:val="0"/>
          <w:numId w:val="84"/>
        </w:numPr>
        <w:spacing w:before="0" w:beforeAutospacing="0" w:after="120" w:afterAutospacing="0"/>
        <w:ind w:left="1077" w:hanging="357"/>
        <w:textAlignment w:val="baseline"/>
        <w:rPr>
          <w:rStyle w:val="eop"/>
          <w:rFonts w:asciiTheme="minorHAnsi" w:hAnsiTheme="minorHAnsi" w:cstheme="minorHAnsi"/>
        </w:rPr>
      </w:pPr>
      <w:r w:rsidRPr="00F43ED7">
        <w:rPr>
          <w:rStyle w:val="normaltextrun"/>
          <w:rFonts w:asciiTheme="minorHAnsi" w:hAnsiTheme="minorHAnsi" w:cstheme="minorHAnsi"/>
          <w:b/>
          <w:bCs/>
        </w:rPr>
        <w:t>Ekspertgruppen a</w:t>
      </w:r>
      <w:r w:rsidR="0046452C" w:rsidRPr="00F43ED7">
        <w:rPr>
          <w:rStyle w:val="normaltextrun"/>
          <w:rFonts w:asciiTheme="minorHAnsi" w:hAnsiTheme="minorHAnsi" w:cstheme="minorHAnsi"/>
          <w:b/>
          <w:bCs/>
        </w:rPr>
        <w:t>nbefaler at myndighetene skal være åpne om betalingsviljen, og at den skal uttrykkes som et intervall</w:t>
      </w:r>
    </w:p>
    <w:p w14:paraId="72984B33" w14:textId="50B7534E" w:rsidR="004A19AD" w:rsidRPr="00F43ED7" w:rsidRDefault="00C71CCF" w:rsidP="00474EC1">
      <w:pPr>
        <w:pStyle w:val="paragraph"/>
        <w:spacing w:before="0" w:beforeAutospacing="0" w:after="0" w:afterAutospacing="0"/>
        <w:textAlignment w:val="baseline"/>
        <w:rPr>
          <w:rFonts w:asciiTheme="minorHAnsi" w:hAnsiTheme="minorHAnsi" w:cstheme="minorHAnsi"/>
        </w:rPr>
      </w:pPr>
      <w:r w:rsidRPr="00C71CCF">
        <w:rPr>
          <w:rStyle w:val="eop"/>
          <w:rFonts w:asciiTheme="minorHAnsi" w:hAnsiTheme="minorHAnsi" w:cstheme="minorHAnsi"/>
        </w:rPr>
        <w:t xml:space="preserve">Ekspertgruppen anbefaler </w:t>
      </w:r>
      <w:r w:rsidR="00564F39">
        <w:rPr>
          <w:rStyle w:val="eop"/>
          <w:rFonts w:asciiTheme="minorHAnsi" w:hAnsiTheme="minorHAnsi" w:cstheme="minorHAnsi"/>
        </w:rPr>
        <w:t xml:space="preserve">imidlertid </w:t>
      </w:r>
      <w:r w:rsidRPr="00C71CCF">
        <w:rPr>
          <w:rStyle w:val="eop"/>
          <w:rFonts w:asciiTheme="minorHAnsi" w:hAnsiTheme="minorHAnsi" w:cstheme="minorHAnsi"/>
        </w:rPr>
        <w:t xml:space="preserve">at betalingsviljen skal være offentlig tilgjengelig, og at den skal uttrykkes som et intervall og med forutsetninger. Når betalingsviljen uttrykkes slik, vil det både kunne gi handlingsrom i beslutningssituasjonen og beskytte den konfidensielle prisen. Det bør presiseres hva forutsetningene for betalingsviljen er, og hvilke andre skjønnsmessige vurderinger som kan påvirke betalingsviljen. Ettersom </w:t>
      </w:r>
      <w:r w:rsidR="00564F39">
        <w:rPr>
          <w:rStyle w:val="eop"/>
          <w:rFonts w:asciiTheme="minorHAnsi" w:hAnsiTheme="minorHAnsi" w:cstheme="minorHAnsi"/>
        </w:rPr>
        <w:t xml:space="preserve">man </w:t>
      </w:r>
      <w:r w:rsidRPr="00C71CCF">
        <w:rPr>
          <w:rStyle w:val="eop"/>
          <w:rFonts w:asciiTheme="minorHAnsi" w:hAnsiTheme="minorHAnsi" w:cstheme="minorHAnsi"/>
        </w:rPr>
        <w:t>vekter betalingsvilje etter alvorlighet og høyere betalingsvilje for særskilt små pasientgrupper med sjeldne tilstander, må dette spesifiseres. I tillegg anbefaler ekspertgruppen at beslutningstakerne i sine begrunnelser er mer åpne om hvordan betalingsviljen blir påvirket av de skjønnsmessige vurderingene, selv om man ikke kan gå i detalj om disse.</w:t>
      </w:r>
    </w:p>
    <w:p w14:paraId="6916C8F3" w14:textId="77777777" w:rsidR="001D190D" w:rsidRDefault="001D190D" w:rsidP="001D190D">
      <w:pPr>
        <w:pStyle w:val="paragraph"/>
        <w:spacing w:before="0" w:beforeAutospacing="0" w:after="0" w:afterAutospacing="0"/>
        <w:textAlignment w:val="baseline"/>
        <w:rPr>
          <w:rStyle w:val="normaltextrun"/>
          <w:rFonts w:asciiTheme="minorHAnsi" w:hAnsiTheme="minorHAnsi" w:cstheme="minorHAnsi"/>
        </w:rPr>
      </w:pPr>
    </w:p>
    <w:p w14:paraId="3C3B0253" w14:textId="77777777" w:rsidR="00564F39" w:rsidRDefault="001D190D" w:rsidP="001D190D">
      <w:pPr>
        <w:pStyle w:val="paragraph"/>
        <w:spacing w:before="0" w:beforeAutospacing="0" w:after="0" w:afterAutospacing="0"/>
        <w:textAlignment w:val="baseline"/>
        <w:rPr>
          <w:rStyle w:val="normaltextrun"/>
          <w:rFonts w:asciiTheme="minorHAnsi" w:hAnsiTheme="minorHAnsi" w:cstheme="minorHAnsi"/>
          <w:u w:val="single"/>
        </w:rPr>
      </w:pPr>
      <w:r w:rsidRPr="001D190D">
        <w:rPr>
          <w:rStyle w:val="normaltextrun"/>
          <w:rFonts w:asciiTheme="minorHAnsi" w:hAnsiTheme="minorHAnsi" w:cstheme="minorHAnsi"/>
          <w:u w:val="single"/>
        </w:rPr>
        <w:t>Legeforeningens vurdering:</w:t>
      </w:r>
      <w:r>
        <w:rPr>
          <w:rStyle w:val="normaltextrun"/>
          <w:rFonts w:asciiTheme="minorHAnsi" w:hAnsiTheme="minorHAnsi" w:cstheme="minorHAnsi"/>
          <w:u w:val="single"/>
        </w:rPr>
        <w:t xml:space="preserve"> </w:t>
      </w:r>
    </w:p>
    <w:p w14:paraId="63A8D3C8" w14:textId="2403AE1B" w:rsidR="0046452C" w:rsidRPr="00F43ED7" w:rsidRDefault="0046452C" w:rsidP="001D190D">
      <w:pPr>
        <w:pStyle w:val="paragraph"/>
        <w:spacing w:before="0" w:beforeAutospacing="0" w:after="0" w:afterAutospacing="0"/>
        <w:textAlignment w:val="baseline"/>
        <w:rPr>
          <w:rFonts w:asciiTheme="minorHAnsi" w:hAnsiTheme="minorHAnsi" w:cstheme="minorHAnsi"/>
        </w:rPr>
      </w:pPr>
      <w:r w:rsidRPr="00F43ED7">
        <w:rPr>
          <w:rStyle w:val="normaltextrun"/>
          <w:rFonts w:asciiTheme="minorHAnsi" w:hAnsiTheme="minorHAnsi" w:cstheme="minorHAnsi"/>
        </w:rPr>
        <w:t>Det er vanskelig å vurdere om anbefalingen vil føre til lavere rabatter</w:t>
      </w:r>
      <w:r w:rsidR="000A76C2">
        <w:rPr>
          <w:rStyle w:val="normaltextrun"/>
          <w:rFonts w:asciiTheme="minorHAnsi" w:hAnsiTheme="minorHAnsi" w:cstheme="minorHAnsi"/>
        </w:rPr>
        <w:t>. For øvrig ingen kommentarer til denne anbefalingen.</w:t>
      </w:r>
      <w:r w:rsidRPr="00F43ED7">
        <w:rPr>
          <w:rStyle w:val="eop"/>
          <w:rFonts w:asciiTheme="minorHAnsi" w:hAnsiTheme="minorHAnsi" w:cstheme="minorHAnsi"/>
        </w:rPr>
        <w:t> </w:t>
      </w:r>
    </w:p>
    <w:p w14:paraId="263FC949" w14:textId="77777777" w:rsidR="000A76C2" w:rsidRDefault="000A76C2" w:rsidP="00B03E1D">
      <w:pPr>
        <w:pStyle w:val="paragraph"/>
        <w:spacing w:before="0" w:beforeAutospacing="0" w:after="0" w:afterAutospacing="0"/>
        <w:textAlignment w:val="baseline"/>
        <w:rPr>
          <w:rStyle w:val="normaltextrun"/>
          <w:rFonts w:asciiTheme="minorHAnsi" w:hAnsiTheme="minorHAnsi" w:cstheme="minorHAnsi"/>
        </w:rPr>
      </w:pPr>
    </w:p>
    <w:p w14:paraId="2B7AE68C" w14:textId="535EE1C9" w:rsidR="0046452C" w:rsidRPr="00F43ED7" w:rsidRDefault="00B03E1D" w:rsidP="00E851EF">
      <w:pPr>
        <w:pStyle w:val="paragraph"/>
        <w:numPr>
          <w:ilvl w:val="0"/>
          <w:numId w:val="84"/>
        </w:numPr>
        <w:spacing w:before="0" w:beforeAutospacing="0" w:after="120" w:afterAutospacing="0"/>
        <w:ind w:left="1077" w:hanging="357"/>
        <w:textAlignment w:val="baseline"/>
        <w:rPr>
          <w:rFonts w:asciiTheme="minorHAnsi" w:hAnsiTheme="minorHAnsi" w:cstheme="minorHAnsi"/>
        </w:rPr>
      </w:pPr>
      <w:r w:rsidRPr="00F43ED7">
        <w:rPr>
          <w:rStyle w:val="normaltextrun"/>
          <w:rFonts w:asciiTheme="minorHAnsi" w:hAnsiTheme="minorHAnsi" w:cstheme="minorHAnsi"/>
          <w:b/>
          <w:bCs/>
        </w:rPr>
        <w:t>Ekspertgruppen a</w:t>
      </w:r>
      <w:r w:rsidR="0046452C" w:rsidRPr="00F43ED7">
        <w:rPr>
          <w:rStyle w:val="normaltextrun"/>
          <w:rFonts w:asciiTheme="minorHAnsi" w:hAnsiTheme="minorHAnsi" w:cstheme="minorHAnsi"/>
          <w:b/>
          <w:bCs/>
        </w:rPr>
        <w:t xml:space="preserve">nbefaler å </w:t>
      </w:r>
      <w:r w:rsidRPr="00F43ED7">
        <w:rPr>
          <w:rStyle w:val="normaltextrun"/>
          <w:rFonts w:asciiTheme="minorHAnsi" w:hAnsiTheme="minorHAnsi" w:cstheme="minorHAnsi"/>
          <w:b/>
          <w:bCs/>
        </w:rPr>
        <w:t>ikke</w:t>
      </w:r>
      <w:r w:rsidR="0046452C" w:rsidRPr="00F43ED7">
        <w:rPr>
          <w:rStyle w:val="normaltextrun"/>
          <w:rFonts w:asciiTheme="minorHAnsi" w:hAnsiTheme="minorHAnsi" w:cstheme="minorHAnsi"/>
          <w:b/>
          <w:bCs/>
        </w:rPr>
        <w:t xml:space="preserve"> gi klagemulighet for enkeltbeslutninger på gruppenivå fattet i Beslutningsforum</w:t>
      </w:r>
    </w:p>
    <w:p w14:paraId="2F610FA4" w14:textId="4750C607" w:rsidR="008A0F0E" w:rsidRDefault="00E400C7" w:rsidP="008C652E">
      <w:pPr>
        <w:rPr>
          <w:rFonts w:asciiTheme="minorHAnsi" w:hAnsiTheme="minorHAnsi" w:cstheme="minorHAnsi"/>
          <w:szCs w:val="24"/>
        </w:rPr>
      </w:pPr>
      <w:r w:rsidRPr="00D02172">
        <w:rPr>
          <w:rStyle w:val="normaltextrun"/>
          <w:rFonts w:asciiTheme="minorHAnsi" w:hAnsiTheme="minorHAnsi" w:cstheme="minorHAnsi"/>
          <w:snapToGrid/>
          <w:szCs w:val="24"/>
        </w:rPr>
        <w:t xml:space="preserve">Dette </w:t>
      </w:r>
      <w:r w:rsidRPr="00D02172">
        <w:rPr>
          <w:rFonts w:asciiTheme="minorHAnsi" w:hAnsiTheme="minorHAnsi" w:cstheme="minorHAnsi"/>
          <w:szCs w:val="24"/>
        </w:rPr>
        <w:t>er i tråd med gjeldende rett. Det er lovfestet at beslutninger i Nye metoder ikke er enkeltvedtak</w:t>
      </w:r>
      <w:r w:rsidR="00C71464">
        <w:rPr>
          <w:rFonts w:asciiTheme="minorHAnsi" w:hAnsiTheme="minorHAnsi" w:cstheme="minorHAnsi"/>
          <w:szCs w:val="24"/>
        </w:rPr>
        <w:t xml:space="preserve">. Ekspertgruppen drøfter muligheten for en </w:t>
      </w:r>
      <w:r w:rsidR="008A0F0E" w:rsidRPr="00D02172">
        <w:rPr>
          <w:rFonts w:asciiTheme="minorHAnsi" w:hAnsiTheme="minorHAnsi" w:cstheme="minorHAnsi"/>
          <w:szCs w:val="24"/>
        </w:rPr>
        <w:t xml:space="preserve">lovendring, men konkluderer med at man ikke ønsker </w:t>
      </w:r>
      <w:r w:rsidR="00804F68">
        <w:rPr>
          <w:rFonts w:asciiTheme="minorHAnsi" w:hAnsiTheme="minorHAnsi" w:cstheme="minorHAnsi"/>
          <w:szCs w:val="24"/>
        </w:rPr>
        <w:t xml:space="preserve">en </w:t>
      </w:r>
      <w:r w:rsidR="008A0F0E" w:rsidRPr="00D02172">
        <w:rPr>
          <w:rFonts w:asciiTheme="minorHAnsi" w:hAnsiTheme="minorHAnsi" w:cstheme="minorHAnsi"/>
          <w:szCs w:val="24"/>
        </w:rPr>
        <w:t>slik endring</w:t>
      </w:r>
      <w:r w:rsidR="00D02172">
        <w:rPr>
          <w:rFonts w:asciiTheme="minorHAnsi" w:hAnsiTheme="minorHAnsi" w:cstheme="minorHAnsi"/>
          <w:szCs w:val="24"/>
        </w:rPr>
        <w:t>.</w:t>
      </w:r>
    </w:p>
    <w:p w14:paraId="0989012B" w14:textId="77777777" w:rsidR="00564F39" w:rsidRDefault="00564F39" w:rsidP="008D38AA">
      <w:pPr>
        <w:rPr>
          <w:rFonts w:asciiTheme="minorHAnsi" w:hAnsiTheme="minorHAnsi" w:cstheme="minorHAnsi"/>
          <w:snapToGrid/>
          <w:szCs w:val="24"/>
          <w:u w:val="single"/>
        </w:rPr>
      </w:pPr>
    </w:p>
    <w:p w14:paraId="6630D640" w14:textId="3ED4ECB0" w:rsidR="008D38AA" w:rsidRPr="00D02172" w:rsidRDefault="00804F68" w:rsidP="008D38AA">
      <w:pPr>
        <w:rPr>
          <w:rStyle w:val="normaltextrun"/>
          <w:rFonts w:asciiTheme="minorHAnsi" w:hAnsiTheme="minorHAnsi" w:cstheme="minorHAnsi"/>
          <w:snapToGrid/>
          <w:szCs w:val="24"/>
        </w:rPr>
      </w:pPr>
      <w:r w:rsidRPr="00804F68">
        <w:rPr>
          <w:rFonts w:asciiTheme="minorHAnsi" w:hAnsiTheme="minorHAnsi" w:cstheme="minorHAnsi"/>
          <w:snapToGrid/>
          <w:szCs w:val="24"/>
          <w:u w:val="single"/>
        </w:rPr>
        <w:t>Legeforeningens vurdering:</w:t>
      </w:r>
    </w:p>
    <w:p w14:paraId="61F4DBBF" w14:textId="1C5FAAA1" w:rsidR="00A020DF" w:rsidRPr="00D02B65" w:rsidRDefault="009D43CE" w:rsidP="008D38AA">
      <w:pPr>
        <w:rPr>
          <w:rStyle w:val="normaltextrun"/>
          <w:rFonts w:asciiTheme="minorHAnsi" w:hAnsiTheme="minorHAnsi" w:cstheme="minorHAnsi"/>
          <w:szCs w:val="24"/>
        </w:rPr>
      </w:pPr>
      <w:r w:rsidRPr="00D02B65">
        <w:rPr>
          <w:rStyle w:val="normaltextrun"/>
          <w:rFonts w:asciiTheme="minorHAnsi" w:hAnsiTheme="minorHAnsi" w:cstheme="minorHAnsi"/>
          <w:snapToGrid/>
          <w:szCs w:val="24"/>
        </w:rPr>
        <w:t xml:space="preserve">På den ene siden vil det å ha mulighet til å </w:t>
      </w:r>
      <w:r w:rsidR="003F7914" w:rsidRPr="00D02B65">
        <w:rPr>
          <w:rStyle w:val="normaltextrun"/>
          <w:rFonts w:asciiTheme="minorHAnsi" w:hAnsiTheme="minorHAnsi" w:cstheme="minorHAnsi"/>
          <w:snapToGrid/>
          <w:szCs w:val="24"/>
        </w:rPr>
        <w:t>klage</w:t>
      </w:r>
      <w:r w:rsidR="00804F68" w:rsidRPr="00D02B65">
        <w:rPr>
          <w:rStyle w:val="normaltextrun"/>
          <w:rFonts w:asciiTheme="minorHAnsi" w:hAnsiTheme="minorHAnsi" w:cstheme="minorHAnsi"/>
          <w:snapToGrid/>
          <w:szCs w:val="24"/>
        </w:rPr>
        <w:t>,</w:t>
      </w:r>
      <w:r w:rsidR="003F7914" w:rsidRPr="00D02B65">
        <w:rPr>
          <w:rStyle w:val="normaltextrun"/>
          <w:rFonts w:asciiTheme="minorHAnsi" w:hAnsiTheme="minorHAnsi" w:cstheme="minorHAnsi"/>
          <w:snapToGrid/>
          <w:szCs w:val="24"/>
        </w:rPr>
        <w:t xml:space="preserve"> gi et sikkerhetsnett</w:t>
      </w:r>
      <w:r w:rsidR="00804F68" w:rsidRPr="00D02B65">
        <w:rPr>
          <w:rStyle w:val="normaltextrun"/>
          <w:rFonts w:asciiTheme="minorHAnsi" w:hAnsiTheme="minorHAnsi" w:cstheme="minorHAnsi"/>
          <w:snapToGrid/>
          <w:szCs w:val="24"/>
        </w:rPr>
        <w:t xml:space="preserve"> for pasienten</w:t>
      </w:r>
      <w:r w:rsidR="003F7914" w:rsidRPr="00D02B65">
        <w:rPr>
          <w:rStyle w:val="normaltextrun"/>
          <w:rFonts w:asciiTheme="minorHAnsi" w:hAnsiTheme="minorHAnsi" w:cstheme="minorHAnsi"/>
          <w:snapToGrid/>
          <w:szCs w:val="24"/>
        </w:rPr>
        <w:t xml:space="preserve">. </w:t>
      </w:r>
      <w:r w:rsidR="00145268" w:rsidRPr="00D02B65">
        <w:rPr>
          <w:rStyle w:val="normaltextrun"/>
          <w:rFonts w:asciiTheme="minorHAnsi" w:hAnsiTheme="minorHAnsi" w:cstheme="minorHAnsi"/>
          <w:snapToGrid/>
          <w:szCs w:val="24"/>
        </w:rPr>
        <w:t xml:space="preserve">Manglende klageadgang </w:t>
      </w:r>
      <w:r w:rsidR="003F7914" w:rsidRPr="00D02B65">
        <w:rPr>
          <w:rStyle w:val="normaltextrun"/>
          <w:rFonts w:asciiTheme="minorHAnsi" w:hAnsiTheme="minorHAnsi" w:cstheme="minorHAnsi"/>
          <w:snapToGrid/>
          <w:szCs w:val="24"/>
        </w:rPr>
        <w:t xml:space="preserve">støtter </w:t>
      </w:r>
      <w:r w:rsidR="00580A94" w:rsidRPr="00D02B65">
        <w:rPr>
          <w:rStyle w:val="normaltextrun"/>
          <w:rFonts w:asciiTheme="minorHAnsi" w:hAnsiTheme="minorHAnsi" w:cstheme="minorHAnsi"/>
          <w:snapToGrid/>
          <w:szCs w:val="24"/>
        </w:rPr>
        <w:t xml:space="preserve">dessuten </w:t>
      </w:r>
      <w:r w:rsidR="003F7914" w:rsidRPr="00D02B65">
        <w:rPr>
          <w:rStyle w:val="normaltextrun"/>
          <w:rFonts w:asciiTheme="minorHAnsi" w:hAnsiTheme="minorHAnsi" w:cstheme="minorHAnsi"/>
          <w:snapToGrid/>
          <w:szCs w:val="24"/>
        </w:rPr>
        <w:t xml:space="preserve">opp under opplevelsen av at det tas beslutninger over hodet på </w:t>
      </w:r>
      <w:r w:rsidR="00580A94" w:rsidRPr="00D02B65">
        <w:rPr>
          <w:rStyle w:val="normaltextrun"/>
          <w:rFonts w:asciiTheme="minorHAnsi" w:hAnsiTheme="minorHAnsi" w:cstheme="minorHAnsi"/>
          <w:snapToGrid/>
          <w:szCs w:val="24"/>
        </w:rPr>
        <w:t>pasienten</w:t>
      </w:r>
      <w:r w:rsidR="003F7914" w:rsidRPr="00D02B65">
        <w:rPr>
          <w:rStyle w:val="normaltextrun"/>
          <w:rFonts w:asciiTheme="minorHAnsi" w:hAnsiTheme="minorHAnsi" w:cstheme="minorHAnsi"/>
          <w:snapToGrid/>
          <w:szCs w:val="24"/>
        </w:rPr>
        <w:t xml:space="preserve"> og at </w:t>
      </w:r>
      <w:r w:rsidR="00580A94" w:rsidRPr="00D02B65">
        <w:rPr>
          <w:rStyle w:val="normaltextrun"/>
          <w:rFonts w:asciiTheme="minorHAnsi" w:hAnsiTheme="minorHAnsi" w:cstheme="minorHAnsi"/>
          <w:snapToGrid/>
          <w:szCs w:val="24"/>
        </w:rPr>
        <w:t xml:space="preserve">hen </w:t>
      </w:r>
      <w:r w:rsidR="003F7914" w:rsidRPr="00D02B65">
        <w:rPr>
          <w:rStyle w:val="normaltextrun"/>
          <w:rFonts w:asciiTheme="minorHAnsi" w:hAnsiTheme="minorHAnsi" w:cstheme="minorHAnsi"/>
          <w:snapToGrid/>
          <w:szCs w:val="24"/>
        </w:rPr>
        <w:t xml:space="preserve">ikke har anledning til å kreve revurdering. </w:t>
      </w:r>
      <w:r w:rsidR="00752451" w:rsidRPr="00D02B65">
        <w:rPr>
          <w:rStyle w:val="normaltextrun"/>
          <w:rFonts w:asciiTheme="minorHAnsi" w:hAnsiTheme="minorHAnsi" w:cstheme="minorHAnsi"/>
          <w:snapToGrid/>
          <w:szCs w:val="24"/>
        </w:rPr>
        <w:t xml:space="preserve">På den annen side deler </w:t>
      </w:r>
      <w:r w:rsidR="00580A94" w:rsidRPr="00D02B65">
        <w:rPr>
          <w:rStyle w:val="normaltextrun"/>
          <w:rFonts w:asciiTheme="minorHAnsi" w:hAnsiTheme="minorHAnsi" w:cstheme="minorHAnsi"/>
          <w:snapToGrid/>
          <w:szCs w:val="24"/>
        </w:rPr>
        <w:t xml:space="preserve">Legeforeningen </w:t>
      </w:r>
      <w:r w:rsidR="00DC7078" w:rsidRPr="00D02B65">
        <w:rPr>
          <w:rStyle w:val="normaltextrun"/>
          <w:rFonts w:asciiTheme="minorHAnsi" w:hAnsiTheme="minorHAnsi" w:cstheme="minorHAnsi"/>
          <w:snapToGrid/>
          <w:szCs w:val="24"/>
        </w:rPr>
        <w:t>E</w:t>
      </w:r>
      <w:r w:rsidR="00AF3A51" w:rsidRPr="00D02B65">
        <w:rPr>
          <w:rStyle w:val="normaltextrun"/>
          <w:rFonts w:asciiTheme="minorHAnsi" w:hAnsiTheme="minorHAnsi" w:cstheme="minorHAnsi"/>
          <w:snapToGrid/>
          <w:szCs w:val="24"/>
        </w:rPr>
        <w:t>kspert</w:t>
      </w:r>
      <w:r w:rsidR="00DC7078" w:rsidRPr="00D02B65">
        <w:rPr>
          <w:rStyle w:val="normaltextrun"/>
          <w:rFonts w:asciiTheme="minorHAnsi" w:hAnsiTheme="minorHAnsi" w:cstheme="minorHAnsi"/>
          <w:snapToGrid/>
          <w:szCs w:val="24"/>
        </w:rPr>
        <w:t xml:space="preserve">gruppens </w:t>
      </w:r>
      <w:r w:rsidR="00752451" w:rsidRPr="00D02B65">
        <w:rPr>
          <w:rStyle w:val="normaltextrun"/>
          <w:rFonts w:asciiTheme="minorHAnsi" w:hAnsiTheme="minorHAnsi" w:cstheme="minorHAnsi"/>
          <w:snapToGrid/>
          <w:szCs w:val="24"/>
        </w:rPr>
        <w:t xml:space="preserve">bekymring for ressursbruken. Det er vanskelig å se for seg hvem som skal </w:t>
      </w:r>
      <w:r w:rsidR="00DC7078" w:rsidRPr="00D02B65">
        <w:rPr>
          <w:rStyle w:val="normaltextrun"/>
          <w:rFonts w:asciiTheme="minorHAnsi" w:hAnsiTheme="minorHAnsi" w:cstheme="minorHAnsi"/>
          <w:snapToGrid/>
          <w:szCs w:val="24"/>
        </w:rPr>
        <w:t xml:space="preserve">være representert i et slikt </w:t>
      </w:r>
      <w:r w:rsidR="00752451" w:rsidRPr="00D02B65">
        <w:rPr>
          <w:rStyle w:val="normaltextrun"/>
          <w:rFonts w:asciiTheme="minorHAnsi" w:hAnsiTheme="minorHAnsi" w:cstheme="minorHAnsi"/>
          <w:snapToGrid/>
          <w:szCs w:val="24"/>
        </w:rPr>
        <w:t>klageorgan</w:t>
      </w:r>
      <w:r w:rsidR="00DC7078" w:rsidRPr="00D02B65">
        <w:rPr>
          <w:rStyle w:val="normaltextrun"/>
          <w:rFonts w:asciiTheme="minorHAnsi" w:hAnsiTheme="minorHAnsi" w:cstheme="minorHAnsi"/>
          <w:snapToGrid/>
          <w:szCs w:val="24"/>
        </w:rPr>
        <w:t>. Det må</w:t>
      </w:r>
      <w:r w:rsidR="00BD2681" w:rsidRPr="00D02B65">
        <w:rPr>
          <w:rStyle w:val="normaltextrun"/>
          <w:rFonts w:asciiTheme="minorHAnsi" w:hAnsiTheme="minorHAnsi" w:cstheme="minorHAnsi"/>
          <w:snapToGrid/>
          <w:szCs w:val="24"/>
        </w:rPr>
        <w:t xml:space="preserve"> dessuten tas høyde for at både pasienter,</w:t>
      </w:r>
      <w:r w:rsidR="00D02B65">
        <w:rPr>
          <w:rStyle w:val="normaltextrun"/>
          <w:rFonts w:asciiTheme="minorHAnsi" w:hAnsiTheme="minorHAnsi" w:cstheme="minorHAnsi"/>
          <w:snapToGrid/>
          <w:szCs w:val="24"/>
        </w:rPr>
        <w:t xml:space="preserve"> </w:t>
      </w:r>
      <w:r w:rsidR="00BD2681" w:rsidRPr="00D02B65">
        <w:rPr>
          <w:rStyle w:val="normaltextrun"/>
          <w:rFonts w:asciiTheme="minorHAnsi" w:hAnsiTheme="minorHAnsi" w:cstheme="minorHAnsi"/>
          <w:snapToGrid/>
          <w:szCs w:val="24"/>
        </w:rPr>
        <w:t>pasientgrupper og legemiddelfirmaer relativt hyppig vil benytte anledningen til å klage</w:t>
      </w:r>
      <w:r w:rsidR="00987ED2">
        <w:rPr>
          <w:rStyle w:val="normaltextrun"/>
          <w:rFonts w:asciiTheme="minorHAnsi" w:hAnsiTheme="minorHAnsi" w:cstheme="minorHAnsi"/>
          <w:snapToGrid/>
          <w:szCs w:val="24"/>
        </w:rPr>
        <w:t>,</w:t>
      </w:r>
      <w:r w:rsidR="00557D09" w:rsidRPr="00D02B65">
        <w:rPr>
          <w:rStyle w:val="normaltextrun"/>
          <w:rFonts w:asciiTheme="minorHAnsi" w:hAnsiTheme="minorHAnsi" w:cstheme="minorHAnsi"/>
          <w:snapToGrid/>
          <w:szCs w:val="24"/>
        </w:rPr>
        <w:t xml:space="preserve"> </w:t>
      </w:r>
      <w:r w:rsidR="00BD2681" w:rsidRPr="00D02B65">
        <w:rPr>
          <w:rStyle w:val="normaltextrun"/>
          <w:rFonts w:asciiTheme="minorHAnsi" w:hAnsiTheme="minorHAnsi" w:cstheme="minorHAnsi"/>
          <w:snapToGrid/>
          <w:szCs w:val="24"/>
        </w:rPr>
        <w:t xml:space="preserve">og </w:t>
      </w:r>
      <w:r w:rsidR="00557D09" w:rsidRPr="00D02B65">
        <w:rPr>
          <w:rStyle w:val="normaltextrun"/>
          <w:rFonts w:asciiTheme="minorHAnsi" w:hAnsiTheme="minorHAnsi" w:cstheme="minorHAnsi"/>
          <w:snapToGrid/>
          <w:szCs w:val="24"/>
        </w:rPr>
        <w:t>det vil trekke store ressurser</w:t>
      </w:r>
      <w:r w:rsidR="00BD2681" w:rsidRPr="00D02B65">
        <w:rPr>
          <w:rStyle w:val="normaltextrun"/>
          <w:rFonts w:asciiTheme="minorHAnsi" w:hAnsiTheme="minorHAnsi" w:cstheme="minorHAnsi"/>
          <w:snapToGrid/>
          <w:szCs w:val="24"/>
        </w:rPr>
        <w:t xml:space="preserve">. </w:t>
      </w:r>
    </w:p>
    <w:p w14:paraId="755C2FDD" w14:textId="77777777" w:rsidR="00A020DF" w:rsidRPr="00D02B65" w:rsidRDefault="00A020DF" w:rsidP="00AE0BBE">
      <w:pPr>
        <w:rPr>
          <w:rFonts w:asciiTheme="minorHAnsi" w:hAnsiTheme="minorHAnsi" w:cstheme="minorHAnsi"/>
          <w:szCs w:val="24"/>
        </w:rPr>
      </w:pPr>
    </w:p>
    <w:p w14:paraId="42A0670F" w14:textId="77777777" w:rsidR="001355FA" w:rsidRDefault="001355FA" w:rsidP="00AE0BBE">
      <w:pPr>
        <w:rPr>
          <w:rFonts w:asciiTheme="minorHAnsi" w:hAnsiTheme="minorHAnsi" w:cstheme="minorHAnsi"/>
          <w:szCs w:val="24"/>
        </w:rPr>
      </w:pPr>
    </w:p>
    <w:p w14:paraId="40ECEC13" w14:textId="77777777" w:rsidR="001355FA" w:rsidRDefault="001355FA" w:rsidP="00AE0BBE">
      <w:pPr>
        <w:rPr>
          <w:rFonts w:asciiTheme="minorHAnsi" w:hAnsiTheme="minorHAnsi" w:cstheme="minorHAnsi"/>
          <w:szCs w:val="24"/>
        </w:rPr>
      </w:pPr>
    </w:p>
    <w:p w14:paraId="3BD808B7" w14:textId="77777777" w:rsidR="001355FA" w:rsidRDefault="001355FA" w:rsidP="00AE0BBE">
      <w:pPr>
        <w:rPr>
          <w:rFonts w:asciiTheme="minorHAnsi" w:hAnsiTheme="minorHAnsi" w:cstheme="minorHAnsi"/>
          <w:szCs w:val="24"/>
        </w:rPr>
      </w:pPr>
    </w:p>
    <w:p w14:paraId="2BD74811" w14:textId="5C296A18" w:rsidR="00515A8F" w:rsidRPr="00F43ED7" w:rsidRDefault="00515A8F" w:rsidP="00AE0BBE">
      <w:pPr>
        <w:rPr>
          <w:rFonts w:asciiTheme="minorHAnsi" w:hAnsiTheme="minorHAnsi" w:cstheme="minorHAnsi"/>
          <w:szCs w:val="24"/>
        </w:rPr>
      </w:pPr>
      <w:r w:rsidRPr="00F43ED7">
        <w:rPr>
          <w:rFonts w:asciiTheme="minorHAnsi" w:hAnsiTheme="minorHAnsi" w:cstheme="minorHAnsi"/>
          <w:szCs w:val="24"/>
        </w:rPr>
        <w:t>Med hilsen</w:t>
      </w:r>
    </w:p>
    <w:p w14:paraId="7CF4779C" w14:textId="77777777" w:rsidR="00515A8F" w:rsidRPr="00F43ED7" w:rsidRDefault="00515A8F" w:rsidP="00AE0BBE">
      <w:pPr>
        <w:rPr>
          <w:rFonts w:asciiTheme="minorHAnsi" w:hAnsiTheme="minorHAnsi" w:cstheme="minorHAnsi"/>
          <w:szCs w:val="24"/>
        </w:rPr>
      </w:pPr>
      <w:r w:rsidRPr="00F43ED7">
        <w:rPr>
          <w:rFonts w:asciiTheme="minorHAnsi" w:hAnsiTheme="minorHAnsi" w:cstheme="minorHAnsi"/>
          <w:szCs w:val="24"/>
        </w:rPr>
        <w:t>Den norske l</w:t>
      </w:r>
      <w:r w:rsidR="004C628F" w:rsidRPr="00F43ED7">
        <w:rPr>
          <w:rFonts w:asciiTheme="minorHAnsi" w:hAnsiTheme="minorHAnsi" w:cstheme="minorHAnsi"/>
          <w:szCs w:val="24"/>
        </w:rPr>
        <w:t>e</w:t>
      </w:r>
      <w:r w:rsidRPr="00F43ED7">
        <w:rPr>
          <w:rFonts w:asciiTheme="minorHAnsi" w:hAnsiTheme="minorHAnsi" w:cstheme="minorHAnsi"/>
          <w:szCs w:val="24"/>
        </w:rPr>
        <w:t>geforening</w:t>
      </w:r>
    </w:p>
    <w:p w14:paraId="54EA5AA2" w14:textId="77777777" w:rsidR="00515A8F" w:rsidRPr="00F43ED7" w:rsidRDefault="00515A8F">
      <w:pPr>
        <w:rPr>
          <w:rFonts w:asciiTheme="minorHAnsi" w:hAnsiTheme="minorHAnsi" w:cstheme="minorHAnsi"/>
          <w:szCs w:val="24"/>
        </w:rPr>
      </w:pPr>
    </w:p>
    <w:tbl>
      <w:tblPr>
        <w:tblW w:w="0" w:type="auto"/>
        <w:tblLayout w:type="fixed"/>
        <w:tblLook w:val="0000" w:firstRow="0" w:lastRow="0" w:firstColumn="0" w:lastColumn="0" w:noHBand="0" w:noVBand="0"/>
      </w:tblPr>
      <w:tblGrid>
        <w:gridCol w:w="1101"/>
        <w:gridCol w:w="8141"/>
      </w:tblGrid>
      <w:tr w:rsidR="00515A8F" w:rsidRPr="00F43ED7" w14:paraId="3D834770" w14:textId="77777777">
        <w:tc>
          <w:tcPr>
            <w:tcW w:w="1101" w:type="dxa"/>
          </w:tcPr>
          <w:p w14:paraId="3DA3CF8B" w14:textId="77777777" w:rsidR="00515A8F" w:rsidRPr="00F43ED7" w:rsidRDefault="00515A8F">
            <w:pPr>
              <w:rPr>
                <w:rFonts w:asciiTheme="minorHAnsi" w:hAnsiTheme="minorHAnsi" w:cstheme="minorHAnsi"/>
                <w:szCs w:val="24"/>
              </w:rPr>
            </w:pPr>
            <w:bookmarkStart w:id="10" w:name="k1"/>
            <w:bookmarkEnd w:id="10"/>
          </w:p>
        </w:tc>
        <w:tc>
          <w:tcPr>
            <w:tcW w:w="8141" w:type="dxa"/>
          </w:tcPr>
          <w:p w14:paraId="505DE767" w14:textId="77777777" w:rsidR="00515A8F" w:rsidRPr="00F43ED7" w:rsidRDefault="00515A8F">
            <w:pPr>
              <w:rPr>
                <w:rFonts w:asciiTheme="minorHAnsi" w:hAnsiTheme="minorHAnsi" w:cstheme="minorHAnsi"/>
                <w:szCs w:val="24"/>
              </w:rPr>
            </w:pPr>
            <w:bookmarkStart w:id="11" w:name="k2"/>
            <w:bookmarkEnd w:id="11"/>
          </w:p>
        </w:tc>
      </w:tr>
    </w:tbl>
    <w:p w14:paraId="388F600B" w14:textId="77777777" w:rsidR="001355FA" w:rsidRDefault="001355FA">
      <w:pPr>
        <w:rPr>
          <w:rFonts w:asciiTheme="minorHAnsi" w:hAnsiTheme="minorHAnsi" w:cstheme="minorHAnsi"/>
          <w:szCs w:val="24"/>
        </w:rPr>
      </w:pPr>
      <w:r>
        <w:rPr>
          <w:rFonts w:asciiTheme="minorHAnsi" w:hAnsiTheme="minorHAnsi" w:cstheme="minorHAnsi"/>
          <w:szCs w:val="24"/>
        </w:rPr>
        <w:t>Siri Skumlien</w:t>
      </w:r>
    </w:p>
    <w:p w14:paraId="6B45FB44" w14:textId="77777777" w:rsidR="00492F99" w:rsidRDefault="001355FA">
      <w:pPr>
        <w:rPr>
          <w:rFonts w:asciiTheme="minorHAnsi" w:hAnsiTheme="minorHAnsi" w:cstheme="minorHAnsi"/>
          <w:szCs w:val="24"/>
        </w:rPr>
      </w:pPr>
      <w:r>
        <w:rPr>
          <w:rFonts w:asciiTheme="minorHAnsi" w:hAnsiTheme="minorHAnsi" w:cstheme="minorHAnsi"/>
          <w:szCs w:val="24"/>
        </w:rPr>
        <w:t>Generalsekretær</w:t>
      </w:r>
      <w:r w:rsidR="006A4971">
        <w:rPr>
          <w:rFonts w:asciiTheme="minorHAnsi" w:hAnsiTheme="minorHAnsi" w:cstheme="minorHAnsi"/>
          <w:szCs w:val="24"/>
        </w:rPr>
        <w:tab/>
      </w:r>
      <w:r w:rsidR="006A4971">
        <w:rPr>
          <w:rFonts w:asciiTheme="minorHAnsi" w:hAnsiTheme="minorHAnsi" w:cstheme="minorHAnsi"/>
          <w:szCs w:val="24"/>
        </w:rPr>
        <w:tab/>
      </w:r>
      <w:r w:rsidR="006A4971">
        <w:rPr>
          <w:rFonts w:asciiTheme="minorHAnsi" w:hAnsiTheme="minorHAnsi" w:cstheme="minorHAnsi"/>
          <w:szCs w:val="24"/>
        </w:rPr>
        <w:tab/>
      </w:r>
      <w:r w:rsidR="006A4971">
        <w:rPr>
          <w:rFonts w:asciiTheme="minorHAnsi" w:hAnsiTheme="minorHAnsi" w:cstheme="minorHAnsi"/>
          <w:szCs w:val="24"/>
        </w:rPr>
        <w:tab/>
      </w:r>
      <w:r w:rsidR="006A4971">
        <w:rPr>
          <w:rFonts w:asciiTheme="minorHAnsi" w:hAnsiTheme="minorHAnsi" w:cstheme="minorHAnsi"/>
          <w:szCs w:val="24"/>
        </w:rPr>
        <w:tab/>
      </w:r>
      <w:r w:rsidR="006A4971">
        <w:rPr>
          <w:rFonts w:asciiTheme="minorHAnsi" w:hAnsiTheme="minorHAnsi" w:cstheme="minorHAnsi"/>
          <w:szCs w:val="24"/>
        </w:rPr>
        <w:tab/>
      </w:r>
    </w:p>
    <w:p w14:paraId="7058788A" w14:textId="1507E76D" w:rsidR="00515A8F" w:rsidRDefault="006A4971" w:rsidP="00492F99">
      <w:pPr>
        <w:ind w:left="5040" w:firstLine="720"/>
        <w:rPr>
          <w:rFonts w:asciiTheme="minorHAnsi" w:hAnsiTheme="minorHAnsi" w:cstheme="minorHAnsi"/>
          <w:szCs w:val="24"/>
        </w:rPr>
      </w:pPr>
      <w:r>
        <w:rPr>
          <w:rFonts w:asciiTheme="minorHAnsi" w:hAnsiTheme="minorHAnsi" w:cstheme="minorHAnsi"/>
          <w:szCs w:val="24"/>
        </w:rPr>
        <w:t>Saksbehandlere:</w:t>
      </w:r>
    </w:p>
    <w:p w14:paraId="7035C0A9" w14:textId="403A5C1B" w:rsidR="00663714" w:rsidRDefault="001355FA" w:rsidP="006023DD">
      <w:pPr>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663714">
        <w:rPr>
          <w:rFonts w:asciiTheme="minorHAnsi" w:hAnsiTheme="minorHAnsi" w:cstheme="minorHAnsi"/>
          <w:szCs w:val="24"/>
        </w:rPr>
        <w:t>Anita Lyngstadaas</w:t>
      </w:r>
    </w:p>
    <w:p w14:paraId="07903315" w14:textId="03931374" w:rsidR="00663714" w:rsidRDefault="00663714" w:rsidP="00663714">
      <w:pPr>
        <w:ind w:left="5040" w:firstLine="720"/>
        <w:rPr>
          <w:rFonts w:asciiTheme="minorHAnsi" w:hAnsiTheme="minorHAnsi" w:cstheme="minorHAnsi"/>
          <w:szCs w:val="24"/>
        </w:rPr>
      </w:pPr>
      <w:r>
        <w:rPr>
          <w:rFonts w:asciiTheme="minorHAnsi" w:hAnsiTheme="minorHAnsi" w:cstheme="minorHAnsi"/>
          <w:szCs w:val="24"/>
        </w:rPr>
        <w:t>Linda Markham</w:t>
      </w:r>
    </w:p>
    <w:p w14:paraId="7F62EC07" w14:textId="7BE027CC" w:rsidR="00663714" w:rsidRDefault="00663714" w:rsidP="00663714">
      <w:pPr>
        <w:ind w:left="5040" w:firstLine="720"/>
        <w:rPr>
          <w:rFonts w:asciiTheme="minorHAnsi" w:hAnsiTheme="minorHAnsi" w:cstheme="minorHAnsi"/>
          <w:szCs w:val="24"/>
        </w:rPr>
      </w:pPr>
      <w:r>
        <w:rPr>
          <w:rFonts w:asciiTheme="minorHAnsi" w:hAnsiTheme="minorHAnsi" w:cstheme="minorHAnsi"/>
          <w:szCs w:val="24"/>
        </w:rPr>
        <w:t xml:space="preserve">Ida </w:t>
      </w:r>
      <w:r w:rsidR="00492F99">
        <w:rPr>
          <w:rFonts w:asciiTheme="minorHAnsi" w:hAnsiTheme="minorHAnsi" w:cstheme="minorHAnsi"/>
          <w:szCs w:val="24"/>
        </w:rPr>
        <w:t>Øyg</w:t>
      </w:r>
      <w:r w:rsidR="007C3CC4">
        <w:rPr>
          <w:rFonts w:asciiTheme="minorHAnsi" w:hAnsiTheme="minorHAnsi" w:cstheme="minorHAnsi"/>
          <w:szCs w:val="24"/>
        </w:rPr>
        <w:t>a</w:t>
      </w:r>
      <w:r w:rsidR="00492F99">
        <w:rPr>
          <w:rFonts w:asciiTheme="minorHAnsi" w:hAnsiTheme="minorHAnsi" w:cstheme="minorHAnsi"/>
          <w:szCs w:val="24"/>
        </w:rPr>
        <w:t>rd Haavardsholm</w:t>
      </w:r>
    </w:p>
    <w:p w14:paraId="26928F1A" w14:textId="77777777" w:rsidR="00492F99" w:rsidRDefault="00492F99" w:rsidP="00492F99">
      <w:pPr>
        <w:ind w:left="5040" w:firstLine="720"/>
        <w:rPr>
          <w:rFonts w:asciiTheme="minorHAnsi" w:hAnsiTheme="minorHAnsi" w:cstheme="minorHAnsi"/>
          <w:szCs w:val="24"/>
        </w:rPr>
      </w:pPr>
      <w:r>
        <w:rPr>
          <w:rFonts w:asciiTheme="minorHAnsi" w:hAnsiTheme="minorHAnsi" w:cstheme="minorHAnsi"/>
          <w:szCs w:val="24"/>
        </w:rPr>
        <w:t>Bente K Johansen</w:t>
      </w:r>
    </w:p>
    <w:p w14:paraId="392E6399" w14:textId="77777777" w:rsidR="006A4971" w:rsidRPr="00F43ED7" w:rsidRDefault="006A4971">
      <w:pPr>
        <w:rPr>
          <w:rFonts w:asciiTheme="minorHAnsi" w:hAnsiTheme="minorHAnsi" w:cstheme="minorHAnsi"/>
          <w:szCs w:val="24"/>
        </w:rPr>
      </w:pPr>
    </w:p>
    <w:p w14:paraId="0EE8C68E" w14:textId="77777777" w:rsidR="00F43ED7" w:rsidRPr="00F43ED7" w:rsidRDefault="00F43ED7">
      <w:pPr>
        <w:rPr>
          <w:rFonts w:asciiTheme="minorHAnsi" w:hAnsiTheme="minorHAnsi" w:cstheme="minorHAnsi"/>
          <w:szCs w:val="24"/>
        </w:rPr>
      </w:pPr>
    </w:p>
    <w:sectPr w:rsidR="00F43ED7" w:rsidRPr="00F43ED7" w:rsidSect="003F3C42">
      <w:headerReference w:type="default" r:id="rId19"/>
      <w:footerReference w:type="default" r:id="rId20"/>
      <w:endnotePr>
        <w:numFmt w:val="decimal"/>
      </w:endnotePr>
      <w:pgSz w:w="12240" w:h="15840" w:code="1"/>
      <w:pgMar w:top="1417" w:right="1417" w:bottom="1417" w:left="1417" w:header="1440" w:footer="113"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Bente Kristin Johansen" w:date="2024-03-13T17:27:00Z" w:initials="BKJ">
    <w:p w14:paraId="62460AB2" w14:textId="77777777" w:rsidR="005C6C33" w:rsidRDefault="005C6C33" w:rsidP="001B41FB">
      <w:pPr>
        <w:pStyle w:val="Merknadstekst"/>
      </w:pPr>
      <w:r>
        <w:rPr>
          <w:rStyle w:val="Merknadsreferanse"/>
        </w:rPr>
        <w:annotationRef/>
      </w:r>
      <w:r>
        <w:t>Vi ber spesielt om synspunkter på dette.</w:t>
      </w:r>
    </w:p>
  </w:comment>
  <w:comment w:id="8" w:author="Bente Kristin Johansen" w:date="2024-03-13T17:08:00Z" w:initials="BKJ">
    <w:p w14:paraId="5D09EE30" w14:textId="49DB3AA8" w:rsidR="000E5620" w:rsidRDefault="000E5620" w:rsidP="001B41FB">
      <w:pPr>
        <w:pStyle w:val="Merknadstekst"/>
      </w:pPr>
      <w:r>
        <w:rPr>
          <w:rStyle w:val="Merknadsreferanse"/>
        </w:rPr>
        <w:annotationRef/>
      </w:r>
      <w:r>
        <w:t>Vi ber spesielt om foreningenes synspunkter på dette.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460AB2" w15:done="0"/>
  <w15:commentEx w15:paraId="5D09EE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C6077" w16cex:dateUtc="2024-03-13T16:27:00Z"/>
  <w16cex:commentExtensible w16cex:durableId="299C5C13" w16cex:dateUtc="2024-03-13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460AB2" w16cid:durableId="299C6077"/>
  <w16cid:commentId w16cid:paraId="5D09EE30" w16cid:durableId="299C5C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D0853" w14:textId="77777777" w:rsidR="000B28EF" w:rsidRDefault="000B28EF">
      <w:pPr>
        <w:spacing w:line="20" w:lineRule="exact"/>
      </w:pPr>
    </w:p>
  </w:endnote>
  <w:endnote w:type="continuationSeparator" w:id="0">
    <w:p w14:paraId="070656C8" w14:textId="77777777" w:rsidR="000B28EF" w:rsidRDefault="000B28EF">
      <w:r>
        <w:t xml:space="preserve"> </w:t>
      </w:r>
    </w:p>
  </w:endnote>
  <w:endnote w:type="continuationNotice" w:id="1">
    <w:p w14:paraId="2AFF271C" w14:textId="77777777" w:rsidR="000B28EF" w:rsidRDefault="000B28E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ource Serif Pro">
    <w:charset w:val="00"/>
    <w:family w:val="roman"/>
    <w:pitch w:val="variable"/>
    <w:sig w:usb0="20000287" w:usb1="02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2892" w14:textId="77777777" w:rsidR="00E26F08" w:rsidRPr="00F61CBA" w:rsidRDefault="00EB5AE9" w:rsidP="00E26F08">
    <w:pPr>
      <w:widowControl/>
      <w:rPr>
        <w:rFonts w:ascii="Garamond" w:hAnsi="Garamond" w:cs="MV Boli"/>
        <w:sz w:val="16"/>
        <w:szCs w:val="16"/>
        <w:lang w:val="nn-NO"/>
      </w:rPr>
    </w:pPr>
    <w:r w:rsidRPr="00F61CBA">
      <w:rPr>
        <w:rFonts w:ascii="Garamond" w:hAnsi="Garamond"/>
        <w:sz w:val="16"/>
        <w:szCs w:val="16"/>
        <w:lang w:val="nn-NO"/>
      </w:rPr>
      <w:t xml:space="preserve">Den norske legeforening </w:t>
    </w:r>
    <w:r w:rsidRPr="00F61CBA">
      <w:rPr>
        <w:rFonts w:ascii="Garamond" w:hAnsi="Garamond" w:cs="MV Boli"/>
        <w:sz w:val="16"/>
        <w:szCs w:val="16"/>
        <w:lang w:val="nn-NO"/>
      </w:rPr>
      <w:t>•</w:t>
    </w:r>
    <w:r w:rsidRPr="00F61CBA">
      <w:rPr>
        <w:rFonts w:ascii="Garamond" w:hAnsi="Garamond"/>
        <w:sz w:val="16"/>
        <w:szCs w:val="16"/>
        <w:lang w:val="nn-NO"/>
      </w:rPr>
      <w:t xml:space="preserve"> Postboks 1152 Sentrum </w:t>
    </w:r>
    <w:r w:rsidRPr="00F61CBA">
      <w:rPr>
        <w:rFonts w:ascii="Garamond" w:hAnsi="Garamond" w:cs="MV Boli"/>
        <w:sz w:val="16"/>
        <w:szCs w:val="16"/>
        <w:lang w:val="nn-NO"/>
      </w:rPr>
      <w:t xml:space="preserve">• </w:t>
    </w:r>
    <w:r w:rsidRPr="00F61CBA">
      <w:rPr>
        <w:rFonts w:ascii="Garamond" w:hAnsi="Garamond"/>
        <w:sz w:val="16"/>
        <w:szCs w:val="16"/>
        <w:lang w:val="nn-NO"/>
      </w:rPr>
      <w:t xml:space="preserve">NO-0107 Oslo </w:t>
    </w:r>
    <w:r w:rsidRPr="00F61CBA">
      <w:rPr>
        <w:rFonts w:ascii="Garamond" w:hAnsi="Garamond" w:cs="MV Boli"/>
        <w:sz w:val="16"/>
        <w:szCs w:val="16"/>
        <w:lang w:val="nn-NO"/>
      </w:rPr>
      <w:t xml:space="preserve">• legeforeningen@legeforeningen.no •  Besøksadresse: </w:t>
    </w:r>
    <w:r w:rsidR="00E26F08" w:rsidRPr="00F61CBA">
      <w:rPr>
        <w:rFonts w:ascii="Garamond" w:hAnsi="Garamond" w:cs="MV Boli"/>
        <w:sz w:val="16"/>
        <w:szCs w:val="16"/>
        <w:lang w:val="nn-NO"/>
      </w:rPr>
      <w:t>Christiania torv 5</w:t>
    </w:r>
  </w:p>
  <w:p w14:paraId="3B4B62F6" w14:textId="6FA07C8D" w:rsidR="00EB5AE9" w:rsidRPr="00F61CBA" w:rsidRDefault="00EB5AE9" w:rsidP="00EB5AE9">
    <w:pPr>
      <w:pStyle w:val="Bunntekst"/>
      <w:rPr>
        <w:rFonts w:ascii="Garamond" w:hAnsi="Garamond"/>
        <w:sz w:val="16"/>
        <w:szCs w:val="16"/>
        <w:lang w:val="nn-NO"/>
      </w:rPr>
    </w:pPr>
    <w:r w:rsidRPr="00F61CBA">
      <w:rPr>
        <w:rFonts w:ascii="Garamond" w:hAnsi="Garamond" w:cs="MV Boli"/>
        <w:sz w:val="16"/>
        <w:szCs w:val="16"/>
        <w:lang w:val="nn-NO"/>
      </w:rPr>
      <w:t xml:space="preserve"> www.legeforeningen.no • </w:t>
    </w:r>
    <w:r w:rsidRPr="00F61CBA">
      <w:rPr>
        <w:rFonts w:ascii="Garamond" w:hAnsi="Garamond"/>
        <w:sz w:val="16"/>
        <w:szCs w:val="16"/>
        <w:lang w:val="nn-NO"/>
      </w:rPr>
      <w:t xml:space="preserve">Telefon: +47 23 10 90 00 </w:t>
    </w:r>
    <w:r w:rsidRPr="00F61CBA">
      <w:rPr>
        <w:rFonts w:ascii="Garamond" w:hAnsi="Garamond" w:cs="MV Boli"/>
        <w:sz w:val="16"/>
        <w:szCs w:val="16"/>
        <w:lang w:val="nn-NO"/>
      </w:rPr>
      <w:t xml:space="preserve">•  Org.nr. NO 960 474 341 MVA • Bankgiro 5005.06.23189 </w:t>
    </w:r>
    <w:r w:rsidR="00FF590B" w:rsidRPr="00F61CBA">
      <w:rPr>
        <w:rFonts w:ascii="Garamond" w:hAnsi="Garamond" w:cs="MV Boli"/>
        <w:sz w:val="16"/>
        <w:szCs w:val="16"/>
        <w:lang w:val="nn-NO"/>
      </w:rPr>
      <w:br/>
    </w:r>
  </w:p>
  <w:p w14:paraId="562054BA" w14:textId="349D7386" w:rsidR="00515A8F" w:rsidRPr="00DF2F7B" w:rsidRDefault="006E7489" w:rsidP="00EB5AE9">
    <w:pPr>
      <w:tabs>
        <w:tab w:val="left" w:pos="-720"/>
      </w:tabs>
      <w:suppressAutoHyphens/>
      <w:spacing w:line="360" w:lineRule="auto"/>
      <w:ind w:right="-46"/>
      <w:rPr>
        <w:rFonts w:asciiTheme="minorHAnsi" w:hAnsiTheme="minorHAnsi" w:cstheme="minorHAnsi"/>
        <w:bCs/>
        <w:color w:val="808080" w:themeColor="background1" w:themeShade="80"/>
        <w:sz w:val="16"/>
        <w:szCs w:val="16"/>
      </w:rPr>
    </w:pPr>
    <w:r w:rsidRPr="00DF2F7B">
      <w:rPr>
        <w:rFonts w:asciiTheme="minorHAnsi" w:hAnsiTheme="minorHAnsi" w:cstheme="minorHAnsi"/>
        <w:bCs/>
        <w:color w:val="808080" w:themeColor="background1" w:themeShade="80"/>
        <w:sz w:val="16"/>
        <w:szCs w:val="16"/>
      </w:rPr>
      <w:t>Tre rapport fra ekspertgruppene om prioritering: Perspektiv, tilgang, åpenhet</w:t>
    </w:r>
  </w:p>
  <w:p w14:paraId="1765A231" w14:textId="77777777" w:rsidR="00FF590B" w:rsidRPr="006E7489" w:rsidRDefault="00FF590B" w:rsidP="00EB5AE9">
    <w:pPr>
      <w:tabs>
        <w:tab w:val="left" w:pos="-720"/>
      </w:tabs>
      <w:suppressAutoHyphens/>
      <w:spacing w:line="360" w:lineRule="auto"/>
      <w:ind w:right="-46"/>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50395" w14:textId="77777777" w:rsidR="000B28EF" w:rsidRDefault="000B28EF">
      <w:r>
        <w:separator/>
      </w:r>
    </w:p>
  </w:footnote>
  <w:footnote w:type="continuationSeparator" w:id="0">
    <w:p w14:paraId="2D0ADC33" w14:textId="77777777" w:rsidR="000B28EF" w:rsidRDefault="000B28EF">
      <w:r>
        <w:continuationSeparator/>
      </w:r>
    </w:p>
  </w:footnote>
  <w:footnote w:type="continuationNotice" w:id="1">
    <w:p w14:paraId="00EBB891" w14:textId="77777777" w:rsidR="000B28EF" w:rsidRDefault="000B28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813952"/>
      <w:docPartObj>
        <w:docPartGallery w:val="Page Numbers (Top of Page)"/>
        <w:docPartUnique/>
      </w:docPartObj>
    </w:sdtPr>
    <w:sdtEndPr/>
    <w:sdtContent>
      <w:p w14:paraId="007DD419" w14:textId="6D88F432" w:rsidR="00903329" w:rsidRDefault="00903329">
        <w:pPr>
          <w:pStyle w:val="Topptekst"/>
        </w:pPr>
        <w:r>
          <w:fldChar w:fldCharType="begin"/>
        </w:r>
        <w:r>
          <w:instrText>PAGE   \* MERGEFORMAT</w:instrText>
        </w:r>
        <w:r>
          <w:fldChar w:fldCharType="separate"/>
        </w:r>
        <w:r>
          <w:t>2</w:t>
        </w:r>
        <w:r>
          <w:fldChar w:fldCharType="end"/>
        </w:r>
      </w:p>
    </w:sdtContent>
  </w:sdt>
  <w:p w14:paraId="39BB0261" w14:textId="3F38C8D8" w:rsidR="00F953CD" w:rsidRDefault="00F953C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9CB"/>
    <w:multiLevelType w:val="multilevel"/>
    <w:tmpl w:val="77009B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E4DC4"/>
    <w:multiLevelType w:val="hybridMultilevel"/>
    <w:tmpl w:val="518E4CDC"/>
    <w:lvl w:ilvl="0" w:tplc="FA261A8E">
      <w:start w:val="1"/>
      <w:numFmt w:val="bullet"/>
      <w:lvlText w:val="o"/>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24B352B"/>
    <w:multiLevelType w:val="multilevel"/>
    <w:tmpl w:val="FDF8D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5257C"/>
    <w:multiLevelType w:val="multilevel"/>
    <w:tmpl w:val="93A4A0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C68E5"/>
    <w:multiLevelType w:val="multilevel"/>
    <w:tmpl w:val="DD3E20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CA59CF"/>
    <w:multiLevelType w:val="multilevel"/>
    <w:tmpl w:val="493E35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F0B4B4A"/>
    <w:multiLevelType w:val="multilevel"/>
    <w:tmpl w:val="4EFEDE6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0FF979C7"/>
    <w:multiLevelType w:val="multilevel"/>
    <w:tmpl w:val="1848EC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402C77"/>
    <w:multiLevelType w:val="multilevel"/>
    <w:tmpl w:val="01E4E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500462"/>
    <w:multiLevelType w:val="multilevel"/>
    <w:tmpl w:val="A5CE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353AB9"/>
    <w:multiLevelType w:val="multilevel"/>
    <w:tmpl w:val="0FEC11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3A60419"/>
    <w:multiLevelType w:val="hybridMultilevel"/>
    <w:tmpl w:val="C3B0C95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776337F"/>
    <w:multiLevelType w:val="multilevel"/>
    <w:tmpl w:val="A8B8219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1831318C"/>
    <w:multiLevelType w:val="hybridMultilevel"/>
    <w:tmpl w:val="FFFFFFFF"/>
    <w:lvl w:ilvl="0" w:tplc="E5905CBE">
      <w:start w:val="1"/>
      <w:numFmt w:val="decimal"/>
      <w:lvlText w:val="%1."/>
      <w:lvlJc w:val="left"/>
      <w:pPr>
        <w:ind w:left="720" w:hanging="360"/>
      </w:pPr>
    </w:lvl>
    <w:lvl w:ilvl="1" w:tplc="7192481C">
      <w:start w:val="1"/>
      <w:numFmt w:val="lowerLetter"/>
      <w:lvlText w:val="%2."/>
      <w:lvlJc w:val="left"/>
      <w:pPr>
        <w:ind w:left="1440" w:hanging="360"/>
      </w:pPr>
    </w:lvl>
    <w:lvl w:ilvl="2" w:tplc="B0261462">
      <w:start w:val="1"/>
      <w:numFmt w:val="lowerRoman"/>
      <w:lvlText w:val="%3."/>
      <w:lvlJc w:val="right"/>
      <w:pPr>
        <w:ind w:left="2160" w:hanging="180"/>
      </w:pPr>
    </w:lvl>
    <w:lvl w:ilvl="3" w:tplc="5EC05102">
      <w:start w:val="1"/>
      <w:numFmt w:val="decimal"/>
      <w:lvlText w:val="%4."/>
      <w:lvlJc w:val="left"/>
      <w:pPr>
        <w:ind w:left="2880" w:hanging="360"/>
      </w:pPr>
    </w:lvl>
    <w:lvl w:ilvl="4" w:tplc="5314B462">
      <w:start w:val="1"/>
      <w:numFmt w:val="lowerLetter"/>
      <w:lvlText w:val="%5."/>
      <w:lvlJc w:val="left"/>
      <w:pPr>
        <w:ind w:left="3600" w:hanging="360"/>
      </w:pPr>
    </w:lvl>
    <w:lvl w:ilvl="5" w:tplc="C38C75F0">
      <w:start w:val="1"/>
      <w:numFmt w:val="lowerRoman"/>
      <w:lvlText w:val="%6."/>
      <w:lvlJc w:val="right"/>
      <w:pPr>
        <w:ind w:left="4320" w:hanging="180"/>
      </w:pPr>
    </w:lvl>
    <w:lvl w:ilvl="6" w:tplc="0F663C5C">
      <w:start w:val="1"/>
      <w:numFmt w:val="decimal"/>
      <w:lvlText w:val="%7."/>
      <w:lvlJc w:val="left"/>
      <w:pPr>
        <w:ind w:left="5040" w:hanging="360"/>
      </w:pPr>
    </w:lvl>
    <w:lvl w:ilvl="7" w:tplc="E43455CE">
      <w:start w:val="1"/>
      <w:numFmt w:val="lowerLetter"/>
      <w:lvlText w:val="%8."/>
      <w:lvlJc w:val="left"/>
      <w:pPr>
        <w:ind w:left="5760" w:hanging="360"/>
      </w:pPr>
    </w:lvl>
    <w:lvl w:ilvl="8" w:tplc="1FD20B14">
      <w:start w:val="1"/>
      <w:numFmt w:val="lowerRoman"/>
      <w:lvlText w:val="%9."/>
      <w:lvlJc w:val="right"/>
      <w:pPr>
        <w:ind w:left="6480" w:hanging="180"/>
      </w:pPr>
    </w:lvl>
  </w:abstractNum>
  <w:abstractNum w:abstractNumId="14" w15:restartNumberingAfterBreak="0">
    <w:nsid w:val="1B485617"/>
    <w:multiLevelType w:val="multilevel"/>
    <w:tmpl w:val="D942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C71B8D"/>
    <w:multiLevelType w:val="multilevel"/>
    <w:tmpl w:val="675E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5C570B"/>
    <w:multiLevelType w:val="multilevel"/>
    <w:tmpl w:val="2762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5247B4"/>
    <w:multiLevelType w:val="multilevel"/>
    <w:tmpl w:val="ED14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750212"/>
    <w:multiLevelType w:val="multilevel"/>
    <w:tmpl w:val="288CE96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9" w15:restartNumberingAfterBreak="0">
    <w:nsid w:val="20190B2A"/>
    <w:multiLevelType w:val="multilevel"/>
    <w:tmpl w:val="FB62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1D34B12"/>
    <w:multiLevelType w:val="hybridMultilevel"/>
    <w:tmpl w:val="52A635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1F152D4"/>
    <w:multiLevelType w:val="hybridMultilevel"/>
    <w:tmpl w:val="D018C136"/>
    <w:lvl w:ilvl="0" w:tplc="04140003">
      <w:start w:val="1"/>
      <w:numFmt w:val="bullet"/>
      <w:lvlText w:val="o"/>
      <w:lvlJc w:val="left"/>
      <w:pPr>
        <w:ind w:left="1080" w:hanging="360"/>
      </w:pPr>
      <w:rPr>
        <w:rFonts w:ascii="Courier New" w:hAnsi="Courier New" w:cs="Courier New" w:hint="default"/>
        <w:color w:val="auto"/>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2" w15:restartNumberingAfterBreak="0">
    <w:nsid w:val="228B7751"/>
    <w:multiLevelType w:val="multilevel"/>
    <w:tmpl w:val="4224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889522F"/>
    <w:multiLevelType w:val="hybridMultilevel"/>
    <w:tmpl w:val="31282008"/>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2A9A7EF9"/>
    <w:multiLevelType w:val="hybridMultilevel"/>
    <w:tmpl w:val="C54A543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2C3820E2"/>
    <w:multiLevelType w:val="multilevel"/>
    <w:tmpl w:val="5F5487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487388"/>
    <w:multiLevelType w:val="hybridMultilevel"/>
    <w:tmpl w:val="FBB03F2A"/>
    <w:lvl w:ilvl="0" w:tplc="FA261A8E">
      <w:start w:val="1"/>
      <w:numFmt w:val="bullet"/>
      <w:lvlText w:val="o"/>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00201D1"/>
    <w:multiLevelType w:val="multilevel"/>
    <w:tmpl w:val="AC02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1264629"/>
    <w:multiLevelType w:val="hybridMultilevel"/>
    <w:tmpl w:val="B16891B8"/>
    <w:lvl w:ilvl="0" w:tplc="FA261A8E">
      <w:start w:val="1"/>
      <w:numFmt w:val="bullet"/>
      <w:lvlText w:val="o"/>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318C0C4F"/>
    <w:multiLevelType w:val="hybridMultilevel"/>
    <w:tmpl w:val="A7A0142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32C61D2A"/>
    <w:multiLevelType w:val="multilevel"/>
    <w:tmpl w:val="3BA2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30053A0"/>
    <w:multiLevelType w:val="multilevel"/>
    <w:tmpl w:val="C07835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340E31B7"/>
    <w:multiLevelType w:val="multilevel"/>
    <w:tmpl w:val="D53266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35843AF5"/>
    <w:multiLevelType w:val="hybridMultilevel"/>
    <w:tmpl w:val="363043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37766628"/>
    <w:multiLevelType w:val="hybridMultilevel"/>
    <w:tmpl w:val="941EC586"/>
    <w:lvl w:ilvl="0" w:tplc="FA261A8E">
      <w:start w:val="1"/>
      <w:numFmt w:val="bullet"/>
      <w:lvlText w:val="o"/>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378245F5"/>
    <w:multiLevelType w:val="multilevel"/>
    <w:tmpl w:val="25383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386549BB"/>
    <w:multiLevelType w:val="multilevel"/>
    <w:tmpl w:val="815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9D84553"/>
    <w:multiLevelType w:val="multilevel"/>
    <w:tmpl w:val="72BC3A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83063B"/>
    <w:multiLevelType w:val="hybridMultilevel"/>
    <w:tmpl w:val="7088700E"/>
    <w:lvl w:ilvl="0" w:tplc="FA261A8E">
      <w:start w:val="1"/>
      <w:numFmt w:val="bullet"/>
      <w:lvlText w:val="o"/>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3A8E1FA0"/>
    <w:multiLevelType w:val="multilevel"/>
    <w:tmpl w:val="F15C0D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CF0A1D"/>
    <w:multiLevelType w:val="multilevel"/>
    <w:tmpl w:val="4B42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CD97E4F"/>
    <w:multiLevelType w:val="hybridMultilevel"/>
    <w:tmpl w:val="BC441B9A"/>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2" w15:restartNumberingAfterBreak="0">
    <w:nsid w:val="3DAB0A12"/>
    <w:multiLevelType w:val="multilevel"/>
    <w:tmpl w:val="1990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E9D518A"/>
    <w:multiLevelType w:val="multilevel"/>
    <w:tmpl w:val="E85CAC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F305DBE"/>
    <w:multiLevelType w:val="multilevel"/>
    <w:tmpl w:val="0F4C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17862C7"/>
    <w:multiLevelType w:val="multilevel"/>
    <w:tmpl w:val="84F6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35A183F"/>
    <w:multiLevelType w:val="multilevel"/>
    <w:tmpl w:val="A718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991045D"/>
    <w:multiLevelType w:val="multilevel"/>
    <w:tmpl w:val="123A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B2D3739"/>
    <w:multiLevelType w:val="multilevel"/>
    <w:tmpl w:val="8B20F4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7267E8"/>
    <w:multiLevelType w:val="hybridMultilevel"/>
    <w:tmpl w:val="D90AFA8C"/>
    <w:lvl w:ilvl="0" w:tplc="FA261A8E">
      <w:start w:val="1"/>
      <w:numFmt w:val="bullet"/>
      <w:lvlText w:val="o"/>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4F194691"/>
    <w:multiLevelType w:val="multilevel"/>
    <w:tmpl w:val="F29A9E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4FFF1F03"/>
    <w:multiLevelType w:val="multilevel"/>
    <w:tmpl w:val="C894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0C67788"/>
    <w:multiLevelType w:val="hybridMultilevel"/>
    <w:tmpl w:val="144E66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3" w15:restartNumberingAfterBreak="0">
    <w:nsid w:val="53AC2AA8"/>
    <w:multiLevelType w:val="hybridMultilevel"/>
    <w:tmpl w:val="FD902E76"/>
    <w:lvl w:ilvl="0" w:tplc="F282F0CA">
      <w:start w:val="1500"/>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53F47F8E"/>
    <w:multiLevelType w:val="multilevel"/>
    <w:tmpl w:val="8A0C94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57C84C6D"/>
    <w:multiLevelType w:val="hybridMultilevel"/>
    <w:tmpl w:val="C908ECD4"/>
    <w:lvl w:ilvl="0" w:tplc="FA261A8E">
      <w:start w:val="1"/>
      <w:numFmt w:val="bullet"/>
      <w:lvlText w:val="o"/>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59D934E1"/>
    <w:multiLevelType w:val="multilevel"/>
    <w:tmpl w:val="CD8E4A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A356B5E"/>
    <w:multiLevelType w:val="hybridMultilevel"/>
    <w:tmpl w:val="702000B4"/>
    <w:lvl w:ilvl="0" w:tplc="FA261A8E">
      <w:start w:val="1"/>
      <w:numFmt w:val="bullet"/>
      <w:lvlText w:val="o"/>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5B1175D8"/>
    <w:multiLevelType w:val="hybridMultilevel"/>
    <w:tmpl w:val="A476DF1A"/>
    <w:lvl w:ilvl="0" w:tplc="4604799A">
      <w:start w:val="1"/>
      <w:numFmt w:val="decimal"/>
      <w:lvlText w:val="%1."/>
      <w:lvlJc w:val="left"/>
      <w:pPr>
        <w:ind w:left="1080" w:hanging="360"/>
      </w:pPr>
      <w:rPr>
        <w:rFonts w:hint="default"/>
        <w:b/>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9" w15:restartNumberingAfterBreak="0">
    <w:nsid w:val="5B2D2225"/>
    <w:multiLevelType w:val="multilevel"/>
    <w:tmpl w:val="565A41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5BE80BCD"/>
    <w:multiLevelType w:val="hybridMultilevel"/>
    <w:tmpl w:val="E29AD40A"/>
    <w:lvl w:ilvl="0" w:tplc="FA261A8E">
      <w:start w:val="1"/>
      <w:numFmt w:val="bullet"/>
      <w:lvlText w:val="o"/>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15:restartNumberingAfterBreak="0">
    <w:nsid w:val="5CB83E74"/>
    <w:multiLevelType w:val="hybridMultilevel"/>
    <w:tmpl w:val="70CCD864"/>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2" w15:restartNumberingAfterBreak="0">
    <w:nsid w:val="5D15456F"/>
    <w:multiLevelType w:val="multilevel"/>
    <w:tmpl w:val="E1D2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DB77054"/>
    <w:multiLevelType w:val="multilevel"/>
    <w:tmpl w:val="4EC2F4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5DF72854"/>
    <w:multiLevelType w:val="multilevel"/>
    <w:tmpl w:val="B4AA76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0CE15BF"/>
    <w:multiLevelType w:val="hybridMultilevel"/>
    <w:tmpl w:val="C32857B6"/>
    <w:lvl w:ilvl="0" w:tplc="FA261A8E">
      <w:start w:val="1"/>
      <w:numFmt w:val="bullet"/>
      <w:lvlText w:val="o"/>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6" w15:restartNumberingAfterBreak="0">
    <w:nsid w:val="614267B8"/>
    <w:multiLevelType w:val="hybridMultilevel"/>
    <w:tmpl w:val="B22A75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7" w15:restartNumberingAfterBreak="0">
    <w:nsid w:val="6177508E"/>
    <w:multiLevelType w:val="multilevel"/>
    <w:tmpl w:val="3740E7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31D2A1E"/>
    <w:multiLevelType w:val="multilevel"/>
    <w:tmpl w:val="F148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37714B6"/>
    <w:multiLevelType w:val="multilevel"/>
    <w:tmpl w:val="8CF4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4E44C1A"/>
    <w:multiLevelType w:val="multilevel"/>
    <w:tmpl w:val="A5C4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79E58AE"/>
    <w:multiLevelType w:val="hybridMultilevel"/>
    <w:tmpl w:val="0652F202"/>
    <w:lvl w:ilvl="0" w:tplc="FA261A8E">
      <w:start w:val="1"/>
      <w:numFmt w:val="bullet"/>
      <w:lvlText w:val="o"/>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2" w15:restartNumberingAfterBreak="0">
    <w:nsid w:val="68E02F0C"/>
    <w:multiLevelType w:val="multilevel"/>
    <w:tmpl w:val="5918770E"/>
    <w:lvl w:ilvl="0">
      <w:start w:val="1"/>
      <w:numFmt w:val="bullet"/>
      <w:lvlText w:val=""/>
      <w:lvlJc w:val="left"/>
      <w:pPr>
        <w:tabs>
          <w:tab w:val="num" w:pos="720"/>
        </w:tabs>
        <w:ind w:left="720" w:hanging="360"/>
      </w:pPr>
      <w:rPr>
        <w:rFonts w:ascii="Symbol" w:hAnsi="Symbol" w:hint="default"/>
        <w:sz w:val="20"/>
      </w:rPr>
    </w:lvl>
    <w:lvl w:ilvl="1">
      <w:start w:val="1500"/>
      <w:numFmt w:val="bullet"/>
      <w:lvlText w:val=""/>
      <w:lvlJc w:val="left"/>
      <w:pPr>
        <w:ind w:left="360" w:hanging="360"/>
      </w:pPr>
      <w:rPr>
        <w:rFonts w:ascii="Wingdings" w:eastAsia="Times New Roman" w:hAnsi="Wingdings" w:cs="Calibri" w:hint="default"/>
        <w:color w:val="00B05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A417BEA"/>
    <w:multiLevelType w:val="multilevel"/>
    <w:tmpl w:val="2D2A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B0275CE"/>
    <w:multiLevelType w:val="multilevel"/>
    <w:tmpl w:val="4FAAA2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B3D44E2"/>
    <w:multiLevelType w:val="multilevel"/>
    <w:tmpl w:val="6E8099C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BBA05F1"/>
    <w:multiLevelType w:val="multilevel"/>
    <w:tmpl w:val="2218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C357678"/>
    <w:multiLevelType w:val="multilevel"/>
    <w:tmpl w:val="C1F66AD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DEB2137"/>
    <w:multiLevelType w:val="hybridMultilevel"/>
    <w:tmpl w:val="E33C1968"/>
    <w:lvl w:ilvl="0" w:tplc="FA261A8E">
      <w:start w:val="1"/>
      <w:numFmt w:val="bullet"/>
      <w:lvlText w:val="o"/>
      <w:lvlJc w:val="left"/>
      <w:pPr>
        <w:ind w:left="1080" w:hanging="360"/>
      </w:pPr>
      <w:rPr>
        <w:rFonts w:ascii="Courier New" w:hAnsi="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9" w15:restartNumberingAfterBreak="0">
    <w:nsid w:val="72021276"/>
    <w:multiLevelType w:val="multilevel"/>
    <w:tmpl w:val="ECA6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20E42E5"/>
    <w:multiLevelType w:val="hybridMultilevel"/>
    <w:tmpl w:val="FAECDEE0"/>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1" w15:restartNumberingAfterBreak="0">
    <w:nsid w:val="73BE09CD"/>
    <w:multiLevelType w:val="multilevel"/>
    <w:tmpl w:val="5B8A13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5231FE4"/>
    <w:multiLevelType w:val="multilevel"/>
    <w:tmpl w:val="68AE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A15447A"/>
    <w:multiLevelType w:val="multilevel"/>
    <w:tmpl w:val="B0FC5D4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FF6447C"/>
    <w:multiLevelType w:val="multilevel"/>
    <w:tmpl w:val="F6E682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78809725">
    <w:abstractNumId w:val="8"/>
  </w:num>
  <w:num w:numId="2" w16cid:durableId="1717965176">
    <w:abstractNumId w:val="69"/>
  </w:num>
  <w:num w:numId="3" w16cid:durableId="1646355559">
    <w:abstractNumId w:val="12"/>
  </w:num>
  <w:num w:numId="4" w16cid:durableId="521482386">
    <w:abstractNumId w:val="43"/>
  </w:num>
  <w:num w:numId="5" w16cid:durableId="409037307">
    <w:abstractNumId w:val="19"/>
  </w:num>
  <w:num w:numId="6" w16cid:durableId="486211902">
    <w:abstractNumId w:val="5"/>
  </w:num>
  <w:num w:numId="7" w16cid:durableId="1464537737">
    <w:abstractNumId w:val="56"/>
  </w:num>
  <w:num w:numId="8" w16cid:durableId="1413624311">
    <w:abstractNumId w:val="51"/>
  </w:num>
  <w:num w:numId="9" w16cid:durableId="289748675">
    <w:abstractNumId w:val="32"/>
  </w:num>
  <w:num w:numId="10" w16cid:durableId="437063025">
    <w:abstractNumId w:val="3"/>
  </w:num>
  <w:num w:numId="11" w16cid:durableId="1553730676">
    <w:abstractNumId w:val="77"/>
  </w:num>
  <w:num w:numId="12" w16cid:durableId="1873378710">
    <w:abstractNumId w:val="18"/>
  </w:num>
  <w:num w:numId="13" w16cid:durableId="687946419">
    <w:abstractNumId w:val="82"/>
  </w:num>
  <w:num w:numId="14" w16cid:durableId="568469000">
    <w:abstractNumId w:val="35"/>
  </w:num>
  <w:num w:numId="15" w16cid:durableId="835999595">
    <w:abstractNumId w:val="0"/>
  </w:num>
  <w:num w:numId="16" w16cid:durableId="2010984490">
    <w:abstractNumId w:val="83"/>
  </w:num>
  <w:num w:numId="17" w16cid:durableId="1745563210">
    <w:abstractNumId w:val="67"/>
  </w:num>
  <w:num w:numId="18" w16cid:durableId="187305006">
    <w:abstractNumId w:val="76"/>
  </w:num>
  <w:num w:numId="19" w16cid:durableId="2094349673">
    <w:abstractNumId w:val="6"/>
  </w:num>
  <w:num w:numId="20" w16cid:durableId="584193478">
    <w:abstractNumId w:val="39"/>
  </w:num>
  <w:num w:numId="21" w16cid:durableId="2112045332">
    <w:abstractNumId w:val="17"/>
  </w:num>
  <w:num w:numId="22" w16cid:durableId="1852330217">
    <w:abstractNumId w:val="48"/>
  </w:num>
  <w:num w:numId="23" w16cid:durableId="1334256772">
    <w:abstractNumId w:val="40"/>
  </w:num>
  <w:num w:numId="24" w16cid:durableId="504443731">
    <w:abstractNumId w:val="84"/>
  </w:num>
  <w:num w:numId="25" w16cid:durableId="753017206">
    <w:abstractNumId w:val="81"/>
  </w:num>
  <w:num w:numId="26" w16cid:durableId="1557467294">
    <w:abstractNumId w:val="79"/>
  </w:num>
  <w:num w:numId="27" w16cid:durableId="841969734">
    <w:abstractNumId w:val="7"/>
  </w:num>
  <w:num w:numId="28" w16cid:durableId="2058577882">
    <w:abstractNumId w:val="30"/>
  </w:num>
  <w:num w:numId="29" w16cid:durableId="1254321668">
    <w:abstractNumId w:val="2"/>
  </w:num>
  <w:num w:numId="30" w16cid:durableId="1815442843">
    <w:abstractNumId w:val="46"/>
  </w:num>
  <w:num w:numId="31" w16cid:durableId="2146238590">
    <w:abstractNumId w:val="27"/>
  </w:num>
  <w:num w:numId="32" w16cid:durableId="102502581">
    <w:abstractNumId w:val="15"/>
  </w:num>
  <w:num w:numId="33" w16cid:durableId="635184190">
    <w:abstractNumId w:val="64"/>
  </w:num>
  <w:num w:numId="34" w16cid:durableId="246310328">
    <w:abstractNumId w:val="45"/>
  </w:num>
  <w:num w:numId="35" w16cid:durableId="43022106">
    <w:abstractNumId w:val="31"/>
  </w:num>
  <w:num w:numId="36" w16cid:durableId="1678002754">
    <w:abstractNumId w:val="42"/>
  </w:num>
  <w:num w:numId="37" w16cid:durableId="40373908">
    <w:abstractNumId w:val="63"/>
  </w:num>
  <w:num w:numId="38" w16cid:durableId="1912231231">
    <w:abstractNumId w:val="70"/>
  </w:num>
  <w:num w:numId="39" w16cid:durableId="403720670">
    <w:abstractNumId w:val="44"/>
  </w:num>
  <w:num w:numId="40" w16cid:durableId="416832773">
    <w:abstractNumId w:val="54"/>
  </w:num>
  <w:num w:numId="41" w16cid:durableId="1627658723">
    <w:abstractNumId w:val="50"/>
  </w:num>
  <w:num w:numId="42" w16cid:durableId="1566601108">
    <w:abstractNumId w:val="74"/>
  </w:num>
  <w:num w:numId="43" w16cid:durableId="1511018441">
    <w:abstractNumId w:val="9"/>
  </w:num>
  <w:num w:numId="44" w16cid:durableId="375200631">
    <w:abstractNumId w:val="62"/>
  </w:num>
  <w:num w:numId="45" w16cid:durableId="1642885266">
    <w:abstractNumId w:val="25"/>
  </w:num>
  <w:num w:numId="46" w16cid:durableId="1522551992">
    <w:abstractNumId w:val="14"/>
  </w:num>
  <w:num w:numId="47" w16cid:durableId="1959527666">
    <w:abstractNumId w:val="36"/>
  </w:num>
  <w:num w:numId="48" w16cid:durableId="1585842300">
    <w:abstractNumId w:val="10"/>
  </w:num>
  <w:num w:numId="49" w16cid:durableId="635454514">
    <w:abstractNumId w:val="37"/>
  </w:num>
  <w:num w:numId="50" w16cid:durableId="2121101557">
    <w:abstractNumId w:val="47"/>
  </w:num>
  <w:num w:numId="51" w16cid:durableId="1096560587">
    <w:abstractNumId w:val="4"/>
  </w:num>
  <w:num w:numId="52" w16cid:durableId="786121162">
    <w:abstractNumId w:val="16"/>
  </w:num>
  <w:num w:numId="53" w16cid:durableId="596791283">
    <w:abstractNumId w:val="73"/>
  </w:num>
  <w:num w:numId="54" w16cid:durableId="1457987723">
    <w:abstractNumId w:val="59"/>
  </w:num>
  <w:num w:numId="55" w16cid:durableId="583883940">
    <w:abstractNumId w:val="72"/>
  </w:num>
  <w:num w:numId="56" w16cid:durableId="699208690">
    <w:abstractNumId w:val="53"/>
  </w:num>
  <w:num w:numId="57" w16cid:durableId="1621037447">
    <w:abstractNumId w:val="21"/>
  </w:num>
  <w:num w:numId="58" w16cid:durableId="1145196416">
    <w:abstractNumId w:val="20"/>
  </w:num>
  <w:num w:numId="59" w16cid:durableId="1911961077">
    <w:abstractNumId w:val="68"/>
  </w:num>
  <w:num w:numId="60" w16cid:durableId="1742364708">
    <w:abstractNumId w:val="29"/>
  </w:num>
  <w:num w:numId="61" w16cid:durableId="469857756">
    <w:abstractNumId w:val="24"/>
  </w:num>
  <w:num w:numId="62" w16cid:durableId="1092311828">
    <w:abstractNumId w:val="80"/>
  </w:num>
  <w:num w:numId="63" w16cid:durableId="1445155445">
    <w:abstractNumId w:val="75"/>
  </w:num>
  <w:num w:numId="64" w16cid:durableId="190606040">
    <w:abstractNumId w:val="41"/>
  </w:num>
  <w:num w:numId="65" w16cid:durableId="929967464">
    <w:abstractNumId w:val="23"/>
  </w:num>
  <w:num w:numId="66" w16cid:durableId="914778230">
    <w:abstractNumId w:val="33"/>
  </w:num>
  <w:num w:numId="67" w16cid:durableId="1358968887">
    <w:abstractNumId w:val="66"/>
  </w:num>
  <w:num w:numId="68" w16cid:durableId="1637948216">
    <w:abstractNumId w:val="11"/>
  </w:num>
  <w:num w:numId="69" w16cid:durableId="1625383188">
    <w:abstractNumId w:val="57"/>
  </w:num>
  <w:num w:numId="70" w16cid:durableId="407852451">
    <w:abstractNumId w:val="65"/>
  </w:num>
  <w:num w:numId="71" w16cid:durableId="682510237">
    <w:abstractNumId w:val="28"/>
  </w:num>
  <w:num w:numId="72" w16cid:durableId="261374744">
    <w:abstractNumId w:val="26"/>
  </w:num>
  <w:num w:numId="73" w16cid:durableId="1063413222">
    <w:abstractNumId w:val="55"/>
  </w:num>
  <w:num w:numId="74" w16cid:durableId="1794640308">
    <w:abstractNumId w:val="60"/>
  </w:num>
  <w:num w:numId="75" w16cid:durableId="2072339045">
    <w:abstractNumId w:val="78"/>
  </w:num>
  <w:num w:numId="76" w16cid:durableId="2044015573">
    <w:abstractNumId w:val="1"/>
  </w:num>
  <w:num w:numId="77" w16cid:durableId="749231728">
    <w:abstractNumId w:val="38"/>
  </w:num>
  <w:num w:numId="78" w16cid:durableId="691416077">
    <w:abstractNumId w:val="49"/>
  </w:num>
  <w:num w:numId="79" w16cid:durableId="1438019178">
    <w:abstractNumId w:val="71"/>
  </w:num>
  <w:num w:numId="80" w16cid:durableId="941381444">
    <w:abstractNumId w:val="34"/>
  </w:num>
  <w:num w:numId="81" w16cid:durableId="1807164593">
    <w:abstractNumId w:val="61"/>
  </w:num>
  <w:num w:numId="82" w16cid:durableId="535389499">
    <w:abstractNumId w:val="22"/>
  </w:num>
  <w:num w:numId="83" w16cid:durableId="104542858">
    <w:abstractNumId w:val="52"/>
  </w:num>
  <w:num w:numId="84" w16cid:durableId="1649020775">
    <w:abstractNumId w:val="58"/>
  </w:num>
  <w:num w:numId="85" w16cid:durableId="2105764086">
    <w:abstractNumId w:val="13"/>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te Kristin Johansen">
    <w15:presenceInfo w15:providerId="AD" w15:userId="S::Bente.Kristin.Johansen@legeforeningen.no::c6e38028-baa2-48c6-9f2b-220ef1bd0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9E"/>
    <w:rsid w:val="0000075C"/>
    <w:rsid w:val="00000EC2"/>
    <w:rsid w:val="00001322"/>
    <w:rsid w:val="00001D73"/>
    <w:rsid w:val="00002641"/>
    <w:rsid w:val="000038C1"/>
    <w:rsid w:val="00003997"/>
    <w:rsid w:val="00004267"/>
    <w:rsid w:val="000056F7"/>
    <w:rsid w:val="000057D8"/>
    <w:rsid w:val="00006C37"/>
    <w:rsid w:val="00006EC1"/>
    <w:rsid w:val="0000777C"/>
    <w:rsid w:val="00007FBE"/>
    <w:rsid w:val="000100A8"/>
    <w:rsid w:val="000100E6"/>
    <w:rsid w:val="00010EEA"/>
    <w:rsid w:val="00011E15"/>
    <w:rsid w:val="000124B1"/>
    <w:rsid w:val="00014169"/>
    <w:rsid w:val="00014CC5"/>
    <w:rsid w:val="00016A63"/>
    <w:rsid w:val="00016E6E"/>
    <w:rsid w:val="000174FE"/>
    <w:rsid w:val="00020268"/>
    <w:rsid w:val="00021D00"/>
    <w:rsid w:val="00022BE1"/>
    <w:rsid w:val="00022BFE"/>
    <w:rsid w:val="00022F12"/>
    <w:rsid w:val="000243C9"/>
    <w:rsid w:val="00024461"/>
    <w:rsid w:val="0002547B"/>
    <w:rsid w:val="000257E9"/>
    <w:rsid w:val="00027792"/>
    <w:rsid w:val="00027824"/>
    <w:rsid w:val="00027BAF"/>
    <w:rsid w:val="00030C36"/>
    <w:rsid w:val="00031477"/>
    <w:rsid w:val="00031FBE"/>
    <w:rsid w:val="000327F7"/>
    <w:rsid w:val="00032851"/>
    <w:rsid w:val="000328C5"/>
    <w:rsid w:val="000337F6"/>
    <w:rsid w:val="000338F1"/>
    <w:rsid w:val="00033ACC"/>
    <w:rsid w:val="00033C59"/>
    <w:rsid w:val="0003560C"/>
    <w:rsid w:val="000365EE"/>
    <w:rsid w:val="00036734"/>
    <w:rsid w:val="00036D82"/>
    <w:rsid w:val="00036EB1"/>
    <w:rsid w:val="000378B9"/>
    <w:rsid w:val="00037924"/>
    <w:rsid w:val="0004031A"/>
    <w:rsid w:val="00041CEC"/>
    <w:rsid w:val="00041F16"/>
    <w:rsid w:val="00046C06"/>
    <w:rsid w:val="000478D9"/>
    <w:rsid w:val="00047AE0"/>
    <w:rsid w:val="00050075"/>
    <w:rsid w:val="00054DC1"/>
    <w:rsid w:val="00055DFE"/>
    <w:rsid w:val="0005690A"/>
    <w:rsid w:val="00057092"/>
    <w:rsid w:val="0005747F"/>
    <w:rsid w:val="00060D44"/>
    <w:rsid w:val="0006414B"/>
    <w:rsid w:val="000645B0"/>
    <w:rsid w:val="00066922"/>
    <w:rsid w:val="00067262"/>
    <w:rsid w:val="000675CF"/>
    <w:rsid w:val="00067C5C"/>
    <w:rsid w:val="00067F4D"/>
    <w:rsid w:val="00070193"/>
    <w:rsid w:val="00072290"/>
    <w:rsid w:val="00073A17"/>
    <w:rsid w:val="00073BBE"/>
    <w:rsid w:val="00073E5C"/>
    <w:rsid w:val="00075926"/>
    <w:rsid w:val="000763CB"/>
    <w:rsid w:val="00077647"/>
    <w:rsid w:val="0008049F"/>
    <w:rsid w:val="000824B2"/>
    <w:rsid w:val="000833E9"/>
    <w:rsid w:val="00083514"/>
    <w:rsid w:val="000835D3"/>
    <w:rsid w:val="00083A07"/>
    <w:rsid w:val="00084422"/>
    <w:rsid w:val="000846DB"/>
    <w:rsid w:val="00084901"/>
    <w:rsid w:val="00084A98"/>
    <w:rsid w:val="00086CBC"/>
    <w:rsid w:val="000908C9"/>
    <w:rsid w:val="00091F0A"/>
    <w:rsid w:val="00094350"/>
    <w:rsid w:val="00096C77"/>
    <w:rsid w:val="00097258"/>
    <w:rsid w:val="000A00DD"/>
    <w:rsid w:val="000A0358"/>
    <w:rsid w:val="000A36CC"/>
    <w:rsid w:val="000A3E64"/>
    <w:rsid w:val="000A709C"/>
    <w:rsid w:val="000A73E7"/>
    <w:rsid w:val="000A76C2"/>
    <w:rsid w:val="000A7BCE"/>
    <w:rsid w:val="000B28EF"/>
    <w:rsid w:val="000B2CAB"/>
    <w:rsid w:val="000B3498"/>
    <w:rsid w:val="000B54FF"/>
    <w:rsid w:val="000B5503"/>
    <w:rsid w:val="000B5678"/>
    <w:rsid w:val="000B5ABE"/>
    <w:rsid w:val="000B6D5F"/>
    <w:rsid w:val="000C013D"/>
    <w:rsid w:val="000C05B9"/>
    <w:rsid w:val="000C0C09"/>
    <w:rsid w:val="000C14A8"/>
    <w:rsid w:val="000C25D0"/>
    <w:rsid w:val="000C33CF"/>
    <w:rsid w:val="000C35E6"/>
    <w:rsid w:val="000C3B62"/>
    <w:rsid w:val="000C3D6E"/>
    <w:rsid w:val="000C45FF"/>
    <w:rsid w:val="000C4A15"/>
    <w:rsid w:val="000C5BCD"/>
    <w:rsid w:val="000C5C08"/>
    <w:rsid w:val="000C657E"/>
    <w:rsid w:val="000C6B0E"/>
    <w:rsid w:val="000C6D98"/>
    <w:rsid w:val="000C782A"/>
    <w:rsid w:val="000C78C4"/>
    <w:rsid w:val="000D0B37"/>
    <w:rsid w:val="000D1067"/>
    <w:rsid w:val="000D17D0"/>
    <w:rsid w:val="000D3513"/>
    <w:rsid w:val="000D39B4"/>
    <w:rsid w:val="000D3EB5"/>
    <w:rsid w:val="000D5888"/>
    <w:rsid w:val="000D5CE3"/>
    <w:rsid w:val="000D5DB5"/>
    <w:rsid w:val="000D72BA"/>
    <w:rsid w:val="000D739F"/>
    <w:rsid w:val="000E0033"/>
    <w:rsid w:val="000E19B6"/>
    <w:rsid w:val="000E1B03"/>
    <w:rsid w:val="000E279C"/>
    <w:rsid w:val="000E292B"/>
    <w:rsid w:val="000E2DE2"/>
    <w:rsid w:val="000E3B97"/>
    <w:rsid w:val="000E3CCD"/>
    <w:rsid w:val="000E3D65"/>
    <w:rsid w:val="000E3F3E"/>
    <w:rsid w:val="000E3F60"/>
    <w:rsid w:val="000E429D"/>
    <w:rsid w:val="000E448F"/>
    <w:rsid w:val="000E51CE"/>
    <w:rsid w:val="000E5620"/>
    <w:rsid w:val="000E5DE1"/>
    <w:rsid w:val="000E5FD5"/>
    <w:rsid w:val="000E62AE"/>
    <w:rsid w:val="000E7689"/>
    <w:rsid w:val="000E7F64"/>
    <w:rsid w:val="000F2AE2"/>
    <w:rsid w:val="000F3ABC"/>
    <w:rsid w:val="000F4254"/>
    <w:rsid w:val="000F440B"/>
    <w:rsid w:val="000F4629"/>
    <w:rsid w:val="000F5F21"/>
    <w:rsid w:val="000F6C89"/>
    <w:rsid w:val="000F6D23"/>
    <w:rsid w:val="000F755B"/>
    <w:rsid w:val="001010B6"/>
    <w:rsid w:val="00102EA2"/>
    <w:rsid w:val="00103513"/>
    <w:rsid w:val="00103ADC"/>
    <w:rsid w:val="00104124"/>
    <w:rsid w:val="0010481E"/>
    <w:rsid w:val="00105872"/>
    <w:rsid w:val="001074F9"/>
    <w:rsid w:val="00110B21"/>
    <w:rsid w:val="00110BB0"/>
    <w:rsid w:val="00111FC5"/>
    <w:rsid w:val="0011263A"/>
    <w:rsid w:val="00112878"/>
    <w:rsid w:val="0011294D"/>
    <w:rsid w:val="0011377D"/>
    <w:rsid w:val="00114819"/>
    <w:rsid w:val="00114E39"/>
    <w:rsid w:val="00115986"/>
    <w:rsid w:val="00117199"/>
    <w:rsid w:val="001175AF"/>
    <w:rsid w:val="00121707"/>
    <w:rsid w:val="00122694"/>
    <w:rsid w:val="00122AD3"/>
    <w:rsid w:val="00122B9A"/>
    <w:rsid w:val="00122C06"/>
    <w:rsid w:val="00123C54"/>
    <w:rsid w:val="00123C70"/>
    <w:rsid w:val="00125786"/>
    <w:rsid w:val="00125D98"/>
    <w:rsid w:val="0012612F"/>
    <w:rsid w:val="001267C6"/>
    <w:rsid w:val="0012794E"/>
    <w:rsid w:val="001304A3"/>
    <w:rsid w:val="00130693"/>
    <w:rsid w:val="0013098F"/>
    <w:rsid w:val="0013105D"/>
    <w:rsid w:val="00131689"/>
    <w:rsid w:val="001326B1"/>
    <w:rsid w:val="0013299E"/>
    <w:rsid w:val="00132C53"/>
    <w:rsid w:val="00132F6B"/>
    <w:rsid w:val="0013369C"/>
    <w:rsid w:val="0013478F"/>
    <w:rsid w:val="001355FA"/>
    <w:rsid w:val="0013566C"/>
    <w:rsid w:val="00140161"/>
    <w:rsid w:val="0014166B"/>
    <w:rsid w:val="00141858"/>
    <w:rsid w:val="0014199C"/>
    <w:rsid w:val="00142230"/>
    <w:rsid w:val="00142773"/>
    <w:rsid w:val="00142ACE"/>
    <w:rsid w:val="0014318D"/>
    <w:rsid w:val="001434DF"/>
    <w:rsid w:val="001437E5"/>
    <w:rsid w:val="001437F6"/>
    <w:rsid w:val="00143A69"/>
    <w:rsid w:val="00145268"/>
    <w:rsid w:val="00145EFA"/>
    <w:rsid w:val="00147D3E"/>
    <w:rsid w:val="00150E7F"/>
    <w:rsid w:val="00150EB3"/>
    <w:rsid w:val="001510A1"/>
    <w:rsid w:val="001522E9"/>
    <w:rsid w:val="00152376"/>
    <w:rsid w:val="00152781"/>
    <w:rsid w:val="001528A8"/>
    <w:rsid w:val="00153064"/>
    <w:rsid w:val="001532BB"/>
    <w:rsid w:val="00153BEC"/>
    <w:rsid w:val="001541F2"/>
    <w:rsid w:val="00154578"/>
    <w:rsid w:val="00154EEA"/>
    <w:rsid w:val="00155865"/>
    <w:rsid w:val="00155FFC"/>
    <w:rsid w:val="001572E1"/>
    <w:rsid w:val="001574E2"/>
    <w:rsid w:val="0016025A"/>
    <w:rsid w:val="0016084A"/>
    <w:rsid w:val="00160A23"/>
    <w:rsid w:val="0016119E"/>
    <w:rsid w:val="00162348"/>
    <w:rsid w:val="001625B0"/>
    <w:rsid w:val="00163A33"/>
    <w:rsid w:val="001661E1"/>
    <w:rsid w:val="00166CF0"/>
    <w:rsid w:val="001675EF"/>
    <w:rsid w:val="001700B1"/>
    <w:rsid w:val="0017068E"/>
    <w:rsid w:val="00171B71"/>
    <w:rsid w:val="00171CB6"/>
    <w:rsid w:val="00172517"/>
    <w:rsid w:val="00172655"/>
    <w:rsid w:val="001727C6"/>
    <w:rsid w:val="00172DC7"/>
    <w:rsid w:val="001733E5"/>
    <w:rsid w:val="0017377E"/>
    <w:rsid w:val="00174FEC"/>
    <w:rsid w:val="0017523D"/>
    <w:rsid w:val="001764A1"/>
    <w:rsid w:val="001766DC"/>
    <w:rsid w:val="00177513"/>
    <w:rsid w:val="001800D5"/>
    <w:rsid w:val="00180D65"/>
    <w:rsid w:val="00180FB7"/>
    <w:rsid w:val="001811DF"/>
    <w:rsid w:val="001817A5"/>
    <w:rsid w:val="001817C6"/>
    <w:rsid w:val="001827EB"/>
    <w:rsid w:val="001831B2"/>
    <w:rsid w:val="00183638"/>
    <w:rsid w:val="00183989"/>
    <w:rsid w:val="00183C0C"/>
    <w:rsid w:val="00183D2C"/>
    <w:rsid w:val="00184153"/>
    <w:rsid w:val="00184368"/>
    <w:rsid w:val="00184473"/>
    <w:rsid w:val="00184CF0"/>
    <w:rsid w:val="00185044"/>
    <w:rsid w:val="00185485"/>
    <w:rsid w:val="001857FB"/>
    <w:rsid w:val="0018586A"/>
    <w:rsid w:val="00185F81"/>
    <w:rsid w:val="00186209"/>
    <w:rsid w:val="00187778"/>
    <w:rsid w:val="001913A3"/>
    <w:rsid w:val="0019148A"/>
    <w:rsid w:val="00191BCF"/>
    <w:rsid w:val="001922A0"/>
    <w:rsid w:val="0019274C"/>
    <w:rsid w:val="00192F73"/>
    <w:rsid w:val="001936C4"/>
    <w:rsid w:val="00193B79"/>
    <w:rsid w:val="00193C50"/>
    <w:rsid w:val="00193D5C"/>
    <w:rsid w:val="00193F27"/>
    <w:rsid w:val="00194B6A"/>
    <w:rsid w:val="00194BC6"/>
    <w:rsid w:val="00195520"/>
    <w:rsid w:val="00197EB7"/>
    <w:rsid w:val="001A02AF"/>
    <w:rsid w:val="001A13B7"/>
    <w:rsid w:val="001A17DC"/>
    <w:rsid w:val="001A22BE"/>
    <w:rsid w:val="001A318C"/>
    <w:rsid w:val="001A3E5D"/>
    <w:rsid w:val="001A4A72"/>
    <w:rsid w:val="001A50C4"/>
    <w:rsid w:val="001A60A0"/>
    <w:rsid w:val="001A6885"/>
    <w:rsid w:val="001A693E"/>
    <w:rsid w:val="001A6A52"/>
    <w:rsid w:val="001A7150"/>
    <w:rsid w:val="001A75CE"/>
    <w:rsid w:val="001B155A"/>
    <w:rsid w:val="001B1709"/>
    <w:rsid w:val="001B2854"/>
    <w:rsid w:val="001B3D5F"/>
    <w:rsid w:val="001B41FB"/>
    <w:rsid w:val="001B5B43"/>
    <w:rsid w:val="001B6770"/>
    <w:rsid w:val="001B78C9"/>
    <w:rsid w:val="001B7F09"/>
    <w:rsid w:val="001C0048"/>
    <w:rsid w:val="001C04E9"/>
    <w:rsid w:val="001C07C1"/>
    <w:rsid w:val="001C27C9"/>
    <w:rsid w:val="001C2F5B"/>
    <w:rsid w:val="001C3539"/>
    <w:rsid w:val="001C52D8"/>
    <w:rsid w:val="001C6880"/>
    <w:rsid w:val="001C7431"/>
    <w:rsid w:val="001C7DD0"/>
    <w:rsid w:val="001C7DDF"/>
    <w:rsid w:val="001D190D"/>
    <w:rsid w:val="001D2AF5"/>
    <w:rsid w:val="001D2E90"/>
    <w:rsid w:val="001D36FD"/>
    <w:rsid w:val="001D3A28"/>
    <w:rsid w:val="001D6A0D"/>
    <w:rsid w:val="001D74FD"/>
    <w:rsid w:val="001D7FAD"/>
    <w:rsid w:val="001E042B"/>
    <w:rsid w:val="001E09DC"/>
    <w:rsid w:val="001E1345"/>
    <w:rsid w:val="001E15D8"/>
    <w:rsid w:val="001E1F84"/>
    <w:rsid w:val="001E2F09"/>
    <w:rsid w:val="001E3827"/>
    <w:rsid w:val="001E41C1"/>
    <w:rsid w:val="001E426E"/>
    <w:rsid w:val="001E48B7"/>
    <w:rsid w:val="001E4C31"/>
    <w:rsid w:val="001E4F27"/>
    <w:rsid w:val="001E6038"/>
    <w:rsid w:val="001E6388"/>
    <w:rsid w:val="001E77DA"/>
    <w:rsid w:val="001F15F9"/>
    <w:rsid w:val="001F1E73"/>
    <w:rsid w:val="001F2101"/>
    <w:rsid w:val="001F244D"/>
    <w:rsid w:val="001F300E"/>
    <w:rsid w:val="001F3E8E"/>
    <w:rsid w:val="001F43FC"/>
    <w:rsid w:val="001F462B"/>
    <w:rsid w:val="001F52F3"/>
    <w:rsid w:val="001F5612"/>
    <w:rsid w:val="001F6282"/>
    <w:rsid w:val="001F65C8"/>
    <w:rsid w:val="001F77FA"/>
    <w:rsid w:val="001F7943"/>
    <w:rsid w:val="001F7C95"/>
    <w:rsid w:val="001F7D83"/>
    <w:rsid w:val="0020042E"/>
    <w:rsid w:val="00202168"/>
    <w:rsid w:val="00202EDF"/>
    <w:rsid w:val="00204253"/>
    <w:rsid w:val="0020724F"/>
    <w:rsid w:val="002074E4"/>
    <w:rsid w:val="00210A87"/>
    <w:rsid w:val="00210BD4"/>
    <w:rsid w:val="00212275"/>
    <w:rsid w:val="00212A63"/>
    <w:rsid w:val="00213BDA"/>
    <w:rsid w:val="002179B6"/>
    <w:rsid w:val="00217E91"/>
    <w:rsid w:val="00220310"/>
    <w:rsid w:val="00220A92"/>
    <w:rsid w:val="00220D6F"/>
    <w:rsid w:val="00221412"/>
    <w:rsid w:val="00222387"/>
    <w:rsid w:val="0022266C"/>
    <w:rsid w:val="00222E4C"/>
    <w:rsid w:val="00223297"/>
    <w:rsid w:val="00226522"/>
    <w:rsid w:val="0022672C"/>
    <w:rsid w:val="00230630"/>
    <w:rsid w:val="002308F5"/>
    <w:rsid w:val="00230A02"/>
    <w:rsid w:val="00230CC2"/>
    <w:rsid w:val="002311D9"/>
    <w:rsid w:val="00231228"/>
    <w:rsid w:val="00231305"/>
    <w:rsid w:val="00231B9A"/>
    <w:rsid w:val="00232333"/>
    <w:rsid w:val="0023257D"/>
    <w:rsid w:val="00232BF2"/>
    <w:rsid w:val="00233EF8"/>
    <w:rsid w:val="0023472D"/>
    <w:rsid w:val="00235387"/>
    <w:rsid w:val="0023545A"/>
    <w:rsid w:val="00235594"/>
    <w:rsid w:val="00236BC9"/>
    <w:rsid w:val="00236BFD"/>
    <w:rsid w:val="0023711E"/>
    <w:rsid w:val="0023788D"/>
    <w:rsid w:val="00237DEE"/>
    <w:rsid w:val="0024091A"/>
    <w:rsid w:val="00240936"/>
    <w:rsid w:val="00242A35"/>
    <w:rsid w:val="00242F41"/>
    <w:rsid w:val="00243627"/>
    <w:rsid w:val="00243B7F"/>
    <w:rsid w:val="0024451F"/>
    <w:rsid w:val="00244DB8"/>
    <w:rsid w:val="002450B1"/>
    <w:rsid w:val="002453A4"/>
    <w:rsid w:val="00245B75"/>
    <w:rsid w:val="0024606D"/>
    <w:rsid w:val="00246AAF"/>
    <w:rsid w:val="00251336"/>
    <w:rsid w:val="00251C4D"/>
    <w:rsid w:val="00251D07"/>
    <w:rsid w:val="0025209A"/>
    <w:rsid w:val="002539FD"/>
    <w:rsid w:val="00254109"/>
    <w:rsid w:val="00254BEB"/>
    <w:rsid w:val="00254C35"/>
    <w:rsid w:val="00255924"/>
    <w:rsid w:val="00257011"/>
    <w:rsid w:val="0025765A"/>
    <w:rsid w:val="00257DD7"/>
    <w:rsid w:val="00257FDC"/>
    <w:rsid w:val="002609E3"/>
    <w:rsid w:val="00260BDE"/>
    <w:rsid w:val="0026160F"/>
    <w:rsid w:val="00262435"/>
    <w:rsid w:val="00262498"/>
    <w:rsid w:val="00262FAF"/>
    <w:rsid w:val="00263988"/>
    <w:rsid w:val="002649F3"/>
    <w:rsid w:val="00264D1A"/>
    <w:rsid w:val="00267B01"/>
    <w:rsid w:val="00272B20"/>
    <w:rsid w:val="0027300E"/>
    <w:rsid w:val="00274377"/>
    <w:rsid w:val="00274E91"/>
    <w:rsid w:val="0027569E"/>
    <w:rsid w:val="00275CED"/>
    <w:rsid w:val="002766B3"/>
    <w:rsid w:val="00276AA2"/>
    <w:rsid w:val="0027742D"/>
    <w:rsid w:val="00277E35"/>
    <w:rsid w:val="00280548"/>
    <w:rsid w:val="00282797"/>
    <w:rsid w:val="002846D1"/>
    <w:rsid w:val="00286478"/>
    <w:rsid w:val="002874A3"/>
    <w:rsid w:val="00287795"/>
    <w:rsid w:val="002910DD"/>
    <w:rsid w:val="00292942"/>
    <w:rsid w:val="002930F8"/>
    <w:rsid w:val="002935DF"/>
    <w:rsid w:val="002940FE"/>
    <w:rsid w:val="00295377"/>
    <w:rsid w:val="002953AD"/>
    <w:rsid w:val="00295B32"/>
    <w:rsid w:val="002974F4"/>
    <w:rsid w:val="00297B8B"/>
    <w:rsid w:val="00297BAC"/>
    <w:rsid w:val="002A0EAD"/>
    <w:rsid w:val="002A124F"/>
    <w:rsid w:val="002A13F9"/>
    <w:rsid w:val="002A26F7"/>
    <w:rsid w:val="002A3A47"/>
    <w:rsid w:val="002A5DEC"/>
    <w:rsid w:val="002A65AE"/>
    <w:rsid w:val="002A6AB7"/>
    <w:rsid w:val="002A6E2C"/>
    <w:rsid w:val="002A7A67"/>
    <w:rsid w:val="002B09C6"/>
    <w:rsid w:val="002B0CA5"/>
    <w:rsid w:val="002B3476"/>
    <w:rsid w:val="002B3EBF"/>
    <w:rsid w:val="002B4183"/>
    <w:rsid w:val="002B4B2E"/>
    <w:rsid w:val="002B4E32"/>
    <w:rsid w:val="002B684B"/>
    <w:rsid w:val="002C03B0"/>
    <w:rsid w:val="002C0979"/>
    <w:rsid w:val="002C24AE"/>
    <w:rsid w:val="002C2B56"/>
    <w:rsid w:val="002C45D0"/>
    <w:rsid w:val="002C49E4"/>
    <w:rsid w:val="002C4B90"/>
    <w:rsid w:val="002C4BC7"/>
    <w:rsid w:val="002C7400"/>
    <w:rsid w:val="002D05E8"/>
    <w:rsid w:val="002D07F7"/>
    <w:rsid w:val="002D2848"/>
    <w:rsid w:val="002D2BB0"/>
    <w:rsid w:val="002D33EF"/>
    <w:rsid w:val="002D4AEB"/>
    <w:rsid w:val="002D5C71"/>
    <w:rsid w:val="002D6B45"/>
    <w:rsid w:val="002D6CD0"/>
    <w:rsid w:val="002D7489"/>
    <w:rsid w:val="002E0309"/>
    <w:rsid w:val="002E0AD7"/>
    <w:rsid w:val="002E1493"/>
    <w:rsid w:val="002E23C3"/>
    <w:rsid w:val="002E40E7"/>
    <w:rsid w:val="002E45C7"/>
    <w:rsid w:val="002E4C24"/>
    <w:rsid w:val="002E4D61"/>
    <w:rsid w:val="002E51FC"/>
    <w:rsid w:val="002E5E60"/>
    <w:rsid w:val="002E5E82"/>
    <w:rsid w:val="002E5ECA"/>
    <w:rsid w:val="002E62FD"/>
    <w:rsid w:val="002E6911"/>
    <w:rsid w:val="002E6FAE"/>
    <w:rsid w:val="002F03CA"/>
    <w:rsid w:val="002F0DFC"/>
    <w:rsid w:val="002F18CF"/>
    <w:rsid w:val="002F34F2"/>
    <w:rsid w:val="002F3657"/>
    <w:rsid w:val="002F4C67"/>
    <w:rsid w:val="002F4DE9"/>
    <w:rsid w:val="002F5396"/>
    <w:rsid w:val="002F57EB"/>
    <w:rsid w:val="002F5F72"/>
    <w:rsid w:val="002F6837"/>
    <w:rsid w:val="002F7CFC"/>
    <w:rsid w:val="003009F1"/>
    <w:rsid w:val="00300F79"/>
    <w:rsid w:val="003010CC"/>
    <w:rsid w:val="00301A74"/>
    <w:rsid w:val="00301DA0"/>
    <w:rsid w:val="0030308A"/>
    <w:rsid w:val="00303AB9"/>
    <w:rsid w:val="0030656D"/>
    <w:rsid w:val="00307C3E"/>
    <w:rsid w:val="0031070C"/>
    <w:rsid w:val="00310D31"/>
    <w:rsid w:val="003110FF"/>
    <w:rsid w:val="003125AB"/>
    <w:rsid w:val="003128EE"/>
    <w:rsid w:val="00312D41"/>
    <w:rsid w:val="00312DC3"/>
    <w:rsid w:val="00312E07"/>
    <w:rsid w:val="00313174"/>
    <w:rsid w:val="00313DF2"/>
    <w:rsid w:val="003144D4"/>
    <w:rsid w:val="00315732"/>
    <w:rsid w:val="00316228"/>
    <w:rsid w:val="0031704F"/>
    <w:rsid w:val="0031776D"/>
    <w:rsid w:val="0032068B"/>
    <w:rsid w:val="003216EC"/>
    <w:rsid w:val="00325055"/>
    <w:rsid w:val="003269D2"/>
    <w:rsid w:val="00327604"/>
    <w:rsid w:val="00330421"/>
    <w:rsid w:val="00331245"/>
    <w:rsid w:val="00331534"/>
    <w:rsid w:val="00332D41"/>
    <w:rsid w:val="00334D43"/>
    <w:rsid w:val="00334FCD"/>
    <w:rsid w:val="00335D53"/>
    <w:rsid w:val="00336CF5"/>
    <w:rsid w:val="00336F46"/>
    <w:rsid w:val="00340A03"/>
    <w:rsid w:val="00341074"/>
    <w:rsid w:val="00341492"/>
    <w:rsid w:val="00341B74"/>
    <w:rsid w:val="003429C8"/>
    <w:rsid w:val="003429E5"/>
    <w:rsid w:val="00342B8A"/>
    <w:rsid w:val="003430CD"/>
    <w:rsid w:val="00344AC1"/>
    <w:rsid w:val="003457D6"/>
    <w:rsid w:val="003459A4"/>
    <w:rsid w:val="00345D0E"/>
    <w:rsid w:val="00346145"/>
    <w:rsid w:val="0034616E"/>
    <w:rsid w:val="003475D6"/>
    <w:rsid w:val="00350D9A"/>
    <w:rsid w:val="00351813"/>
    <w:rsid w:val="003529B3"/>
    <w:rsid w:val="00352A20"/>
    <w:rsid w:val="00352FB4"/>
    <w:rsid w:val="0035449D"/>
    <w:rsid w:val="00355D2C"/>
    <w:rsid w:val="003564C7"/>
    <w:rsid w:val="00356967"/>
    <w:rsid w:val="00356D9C"/>
    <w:rsid w:val="00357C71"/>
    <w:rsid w:val="00361C8E"/>
    <w:rsid w:val="003647EF"/>
    <w:rsid w:val="00364823"/>
    <w:rsid w:val="00364AF8"/>
    <w:rsid w:val="00364C1B"/>
    <w:rsid w:val="00365104"/>
    <w:rsid w:val="003653BC"/>
    <w:rsid w:val="00365D1D"/>
    <w:rsid w:val="00365DEE"/>
    <w:rsid w:val="00366FEF"/>
    <w:rsid w:val="00367339"/>
    <w:rsid w:val="003705AB"/>
    <w:rsid w:val="00370921"/>
    <w:rsid w:val="00370B9E"/>
    <w:rsid w:val="00370DB6"/>
    <w:rsid w:val="00370DED"/>
    <w:rsid w:val="003716E4"/>
    <w:rsid w:val="00372033"/>
    <w:rsid w:val="00372EAD"/>
    <w:rsid w:val="00373202"/>
    <w:rsid w:val="003739D9"/>
    <w:rsid w:val="003750FB"/>
    <w:rsid w:val="003751F7"/>
    <w:rsid w:val="00376363"/>
    <w:rsid w:val="003772AB"/>
    <w:rsid w:val="00377B87"/>
    <w:rsid w:val="0038085F"/>
    <w:rsid w:val="00381ED5"/>
    <w:rsid w:val="003831EE"/>
    <w:rsid w:val="003837FC"/>
    <w:rsid w:val="00383D32"/>
    <w:rsid w:val="0038431E"/>
    <w:rsid w:val="003845E4"/>
    <w:rsid w:val="003849DA"/>
    <w:rsid w:val="00384CFA"/>
    <w:rsid w:val="00385941"/>
    <w:rsid w:val="00385C22"/>
    <w:rsid w:val="0038619A"/>
    <w:rsid w:val="0038673C"/>
    <w:rsid w:val="00386B00"/>
    <w:rsid w:val="003871A1"/>
    <w:rsid w:val="00390333"/>
    <w:rsid w:val="003919D9"/>
    <w:rsid w:val="003949B8"/>
    <w:rsid w:val="00394AB5"/>
    <w:rsid w:val="00394E12"/>
    <w:rsid w:val="00395338"/>
    <w:rsid w:val="0039665B"/>
    <w:rsid w:val="003970E0"/>
    <w:rsid w:val="003A0F15"/>
    <w:rsid w:val="003A1806"/>
    <w:rsid w:val="003A1A3C"/>
    <w:rsid w:val="003A1F24"/>
    <w:rsid w:val="003A2DB1"/>
    <w:rsid w:val="003A4DA1"/>
    <w:rsid w:val="003A582A"/>
    <w:rsid w:val="003A641A"/>
    <w:rsid w:val="003A67DB"/>
    <w:rsid w:val="003A72E3"/>
    <w:rsid w:val="003B12E0"/>
    <w:rsid w:val="003B16C7"/>
    <w:rsid w:val="003B27AF"/>
    <w:rsid w:val="003B35EA"/>
    <w:rsid w:val="003B3881"/>
    <w:rsid w:val="003B5378"/>
    <w:rsid w:val="003B5899"/>
    <w:rsid w:val="003B6B27"/>
    <w:rsid w:val="003B7F6A"/>
    <w:rsid w:val="003C0159"/>
    <w:rsid w:val="003C02E6"/>
    <w:rsid w:val="003C19B0"/>
    <w:rsid w:val="003C3F76"/>
    <w:rsid w:val="003C45B8"/>
    <w:rsid w:val="003C5B57"/>
    <w:rsid w:val="003C6016"/>
    <w:rsid w:val="003C6257"/>
    <w:rsid w:val="003C6A84"/>
    <w:rsid w:val="003C73DE"/>
    <w:rsid w:val="003C74D8"/>
    <w:rsid w:val="003C75E4"/>
    <w:rsid w:val="003D0191"/>
    <w:rsid w:val="003D02EF"/>
    <w:rsid w:val="003D0395"/>
    <w:rsid w:val="003D10E6"/>
    <w:rsid w:val="003D3004"/>
    <w:rsid w:val="003D31AC"/>
    <w:rsid w:val="003D46FE"/>
    <w:rsid w:val="003D6784"/>
    <w:rsid w:val="003D6A5D"/>
    <w:rsid w:val="003D6CB0"/>
    <w:rsid w:val="003D6D50"/>
    <w:rsid w:val="003D7941"/>
    <w:rsid w:val="003D7A1F"/>
    <w:rsid w:val="003E004D"/>
    <w:rsid w:val="003E1A8D"/>
    <w:rsid w:val="003E3D65"/>
    <w:rsid w:val="003E4115"/>
    <w:rsid w:val="003E4E88"/>
    <w:rsid w:val="003E54CB"/>
    <w:rsid w:val="003E664F"/>
    <w:rsid w:val="003E6D0B"/>
    <w:rsid w:val="003E6D70"/>
    <w:rsid w:val="003E6F45"/>
    <w:rsid w:val="003E6F4F"/>
    <w:rsid w:val="003E79BB"/>
    <w:rsid w:val="003E7FCB"/>
    <w:rsid w:val="003E7FD0"/>
    <w:rsid w:val="003F0B6C"/>
    <w:rsid w:val="003F16B3"/>
    <w:rsid w:val="003F2030"/>
    <w:rsid w:val="003F3C42"/>
    <w:rsid w:val="003F4442"/>
    <w:rsid w:val="003F55AC"/>
    <w:rsid w:val="003F5668"/>
    <w:rsid w:val="003F6E18"/>
    <w:rsid w:val="003F6E54"/>
    <w:rsid w:val="003F7531"/>
    <w:rsid w:val="003F7914"/>
    <w:rsid w:val="0040118D"/>
    <w:rsid w:val="0040214A"/>
    <w:rsid w:val="0040287D"/>
    <w:rsid w:val="004041D2"/>
    <w:rsid w:val="00404609"/>
    <w:rsid w:val="00405ADA"/>
    <w:rsid w:val="0040635E"/>
    <w:rsid w:val="00407C4F"/>
    <w:rsid w:val="00410051"/>
    <w:rsid w:val="00410D4D"/>
    <w:rsid w:val="00410D7C"/>
    <w:rsid w:val="00411545"/>
    <w:rsid w:val="00412361"/>
    <w:rsid w:val="004125E0"/>
    <w:rsid w:val="00412BBF"/>
    <w:rsid w:val="00413BD3"/>
    <w:rsid w:val="00414D81"/>
    <w:rsid w:val="00415467"/>
    <w:rsid w:val="004158BE"/>
    <w:rsid w:val="00416059"/>
    <w:rsid w:val="00417EEE"/>
    <w:rsid w:val="00420025"/>
    <w:rsid w:val="0042025D"/>
    <w:rsid w:val="004222FD"/>
    <w:rsid w:val="004224C7"/>
    <w:rsid w:val="00425980"/>
    <w:rsid w:val="00425FA5"/>
    <w:rsid w:val="00426192"/>
    <w:rsid w:val="00426BD8"/>
    <w:rsid w:val="00427FB3"/>
    <w:rsid w:val="00430EA9"/>
    <w:rsid w:val="00431F44"/>
    <w:rsid w:val="00435B42"/>
    <w:rsid w:val="00436356"/>
    <w:rsid w:val="00436C7E"/>
    <w:rsid w:val="0043777E"/>
    <w:rsid w:val="004406B3"/>
    <w:rsid w:val="00440A14"/>
    <w:rsid w:val="00440C80"/>
    <w:rsid w:val="00440E99"/>
    <w:rsid w:val="004416A5"/>
    <w:rsid w:val="004420D8"/>
    <w:rsid w:val="00442A4A"/>
    <w:rsid w:val="00442C20"/>
    <w:rsid w:val="0044421F"/>
    <w:rsid w:val="004447BA"/>
    <w:rsid w:val="00446CF8"/>
    <w:rsid w:val="004473F5"/>
    <w:rsid w:val="00447505"/>
    <w:rsid w:val="00450267"/>
    <w:rsid w:val="004505B5"/>
    <w:rsid w:val="004515C7"/>
    <w:rsid w:val="004520CB"/>
    <w:rsid w:val="00452188"/>
    <w:rsid w:val="00452F9A"/>
    <w:rsid w:val="00454170"/>
    <w:rsid w:val="00454185"/>
    <w:rsid w:val="00455853"/>
    <w:rsid w:val="0045671C"/>
    <w:rsid w:val="004568B8"/>
    <w:rsid w:val="00457EE2"/>
    <w:rsid w:val="00460481"/>
    <w:rsid w:val="00460759"/>
    <w:rsid w:val="004614AA"/>
    <w:rsid w:val="00461C19"/>
    <w:rsid w:val="004628F2"/>
    <w:rsid w:val="004634CE"/>
    <w:rsid w:val="00463667"/>
    <w:rsid w:val="0046452C"/>
    <w:rsid w:val="00466E66"/>
    <w:rsid w:val="00466EBA"/>
    <w:rsid w:val="00466FC2"/>
    <w:rsid w:val="00467DBE"/>
    <w:rsid w:val="00471848"/>
    <w:rsid w:val="00474C79"/>
    <w:rsid w:val="00474EC1"/>
    <w:rsid w:val="00475707"/>
    <w:rsid w:val="004759D6"/>
    <w:rsid w:val="00475E00"/>
    <w:rsid w:val="0047794C"/>
    <w:rsid w:val="00477BD9"/>
    <w:rsid w:val="00477C23"/>
    <w:rsid w:val="0048053E"/>
    <w:rsid w:val="004844AF"/>
    <w:rsid w:val="00484F28"/>
    <w:rsid w:val="00485965"/>
    <w:rsid w:val="004863A1"/>
    <w:rsid w:val="00486592"/>
    <w:rsid w:val="00486663"/>
    <w:rsid w:val="00486A01"/>
    <w:rsid w:val="00487A6B"/>
    <w:rsid w:val="0049269A"/>
    <w:rsid w:val="004928C2"/>
    <w:rsid w:val="00492A9B"/>
    <w:rsid w:val="00492BB0"/>
    <w:rsid w:val="00492F99"/>
    <w:rsid w:val="00493884"/>
    <w:rsid w:val="00494094"/>
    <w:rsid w:val="004949F9"/>
    <w:rsid w:val="00494D66"/>
    <w:rsid w:val="00495AD3"/>
    <w:rsid w:val="00497BE3"/>
    <w:rsid w:val="00497EFA"/>
    <w:rsid w:val="004A07CC"/>
    <w:rsid w:val="004A0D0D"/>
    <w:rsid w:val="004A11FF"/>
    <w:rsid w:val="004A19AD"/>
    <w:rsid w:val="004A2087"/>
    <w:rsid w:val="004A2483"/>
    <w:rsid w:val="004A39DE"/>
    <w:rsid w:val="004A50DB"/>
    <w:rsid w:val="004A5373"/>
    <w:rsid w:val="004A5506"/>
    <w:rsid w:val="004A5B90"/>
    <w:rsid w:val="004A703F"/>
    <w:rsid w:val="004A79C1"/>
    <w:rsid w:val="004A7E80"/>
    <w:rsid w:val="004B018B"/>
    <w:rsid w:val="004B0C64"/>
    <w:rsid w:val="004B155D"/>
    <w:rsid w:val="004B18F1"/>
    <w:rsid w:val="004B2E31"/>
    <w:rsid w:val="004B2E65"/>
    <w:rsid w:val="004B39C9"/>
    <w:rsid w:val="004B3DAC"/>
    <w:rsid w:val="004B3FED"/>
    <w:rsid w:val="004B42CC"/>
    <w:rsid w:val="004B52AA"/>
    <w:rsid w:val="004B54E0"/>
    <w:rsid w:val="004B596A"/>
    <w:rsid w:val="004B61DE"/>
    <w:rsid w:val="004B6A14"/>
    <w:rsid w:val="004B6C50"/>
    <w:rsid w:val="004C068B"/>
    <w:rsid w:val="004C4FE5"/>
    <w:rsid w:val="004C5D7B"/>
    <w:rsid w:val="004C628F"/>
    <w:rsid w:val="004C6FD0"/>
    <w:rsid w:val="004D00F3"/>
    <w:rsid w:val="004D1155"/>
    <w:rsid w:val="004D151E"/>
    <w:rsid w:val="004D1CF8"/>
    <w:rsid w:val="004D2772"/>
    <w:rsid w:val="004D2983"/>
    <w:rsid w:val="004D455A"/>
    <w:rsid w:val="004D4660"/>
    <w:rsid w:val="004D4E2B"/>
    <w:rsid w:val="004D5C35"/>
    <w:rsid w:val="004D5F87"/>
    <w:rsid w:val="004D68C6"/>
    <w:rsid w:val="004D7D1D"/>
    <w:rsid w:val="004E0223"/>
    <w:rsid w:val="004E11DA"/>
    <w:rsid w:val="004E1383"/>
    <w:rsid w:val="004E17DF"/>
    <w:rsid w:val="004E1F8F"/>
    <w:rsid w:val="004E22B7"/>
    <w:rsid w:val="004E251D"/>
    <w:rsid w:val="004E27B3"/>
    <w:rsid w:val="004E3759"/>
    <w:rsid w:val="004E3F8D"/>
    <w:rsid w:val="004E4D84"/>
    <w:rsid w:val="004E4F8A"/>
    <w:rsid w:val="004E69FB"/>
    <w:rsid w:val="004E7BA6"/>
    <w:rsid w:val="004F00CE"/>
    <w:rsid w:val="004F05F0"/>
    <w:rsid w:val="004F1C24"/>
    <w:rsid w:val="004F1C88"/>
    <w:rsid w:val="004F1D35"/>
    <w:rsid w:val="004F403E"/>
    <w:rsid w:val="004F5891"/>
    <w:rsid w:val="004F5B32"/>
    <w:rsid w:val="004F6DA9"/>
    <w:rsid w:val="004F78C2"/>
    <w:rsid w:val="004F7E65"/>
    <w:rsid w:val="00501851"/>
    <w:rsid w:val="00501D1E"/>
    <w:rsid w:val="00502312"/>
    <w:rsid w:val="00502E7E"/>
    <w:rsid w:val="005035CF"/>
    <w:rsid w:val="00503A24"/>
    <w:rsid w:val="00503D98"/>
    <w:rsid w:val="00504397"/>
    <w:rsid w:val="005053AB"/>
    <w:rsid w:val="005058B5"/>
    <w:rsid w:val="00506583"/>
    <w:rsid w:val="00506790"/>
    <w:rsid w:val="00506DBC"/>
    <w:rsid w:val="00507295"/>
    <w:rsid w:val="00510646"/>
    <w:rsid w:val="00510AE0"/>
    <w:rsid w:val="00511295"/>
    <w:rsid w:val="00512304"/>
    <w:rsid w:val="005132B3"/>
    <w:rsid w:val="00515049"/>
    <w:rsid w:val="00515A8F"/>
    <w:rsid w:val="005164E8"/>
    <w:rsid w:val="005166EB"/>
    <w:rsid w:val="00516EE5"/>
    <w:rsid w:val="005174D8"/>
    <w:rsid w:val="005179FD"/>
    <w:rsid w:val="00517B7F"/>
    <w:rsid w:val="00517E7E"/>
    <w:rsid w:val="00517F5E"/>
    <w:rsid w:val="00517FDD"/>
    <w:rsid w:val="00522809"/>
    <w:rsid w:val="00523D32"/>
    <w:rsid w:val="00525363"/>
    <w:rsid w:val="00525995"/>
    <w:rsid w:val="00527E6B"/>
    <w:rsid w:val="00530323"/>
    <w:rsid w:val="00530586"/>
    <w:rsid w:val="005309FD"/>
    <w:rsid w:val="005318A9"/>
    <w:rsid w:val="00532089"/>
    <w:rsid w:val="0053277C"/>
    <w:rsid w:val="00532A22"/>
    <w:rsid w:val="00532DF6"/>
    <w:rsid w:val="00532F01"/>
    <w:rsid w:val="00533AA1"/>
    <w:rsid w:val="00533AD3"/>
    <w:rsid w:val="005347E1"/>
    <w:rsid w:val="00536A8E"/>
    <w:rsid w:val="005375CD"/>
    <w:rsid w:val="0054001F"/>
    <w:rsid w:val="00540D9C"/>
    <w:rsid w:val="00541DA1"/>
    <w:rsid w:val="00542A70"/>
    <w:rsid w:val="005443F3"/>
    <w:rsid w:val="00544783"/>
    <w:rsid w:val="00545755"/>
    <w:rsid w:val="0054610E"/>
    <w:rsid w:val="00546C75"/>
    <w:rsid w:val="00547274"/>
    <w:rsid w:val="0054779B"/>
    <w:rsid w:val="00547B5F"/>
    <w:rsid w:val="00547CE3"/>
    <w:rsid w:val="005504C9"/>
    <w:rsid w:val="00550E95"/>
    <w:rsid w:val="00553126"/>
    <w:rsid w:val="00553329"/>
    <w:rsid w:val="00554D24"/>
    <w:rsid w:val="0055547B"/>
    <w:rsid w:val="005557C4"/>
    <w:rsid w:val="00556ABB"/>
    <w:rsid w:val="00556FD2"/>
    <w:rsid w:val="00557D09"/>
    <w:rsid w:val="005603E3"/>
    <w:rsid w:val="0056170F"/>
    <w:rsid w:val="005628BF"/>
    <w:rsid w:val="00562AEA"/>
    <w:rsid w:val="00562E9D"/>
    <w:rsid w:val="005633ED"/>
    <w:rsid w:val="005647EB"/>
    <w:rsid w:val="00564D14"/>
    <w:rsid w:val="00564DA7"/>
    <w:rsid w:val="00564F39"/>
    <w:rsid w:val="005651AA"/>
    <w:rsid w:val="00565492"/>
    <w:rsid w:val="00565E1C"/>
    <w:rsid w:val="005661AE"/>
    <w:rsid w:val="005663EC"/>
    <w:rsid w:val="00566607"/>
    <w:rsid w:val="0056660C"/>
    <w:rsid w:val="005704A1"/>
    <w:rsid w:val="005705C4"/>
    <w:rsid w:val="005707D7"/>
    <w:rsid w:val="005708AF"/>
    <w:rsid w:val="00570A3C"/>
    <w:rsid w:val="00570FE0"/>
    <w:rsid w:val="005716C6"/>
    <w:rsid w:val="00571C42"/>
    <w:rsid w:val="00571D25"/>
    <w:rsid w:val="00571D80"/>
    <w:rsid w:val="0057273D"/>
    <w:rsid w:val="00572E08"/>
    <w:rsid w:val="005744D4"/>
    <w:rsid w:val="00574922"/>
    <w:rsid w:val="00575417"/>
    <w:rsid w:val="005759F8"/>
    <w:rsid w:val="00580A94"/>
    <w:rsid w:val="00582BEB"/>
    <w:rsid w:val="005833C2"/>
    <w:rsid w:val="005833D3"/>
    <w:rsid w:val="00584C71"/>
    <w:rsid w:val="00586ECD"/>
    <w:rsid w:val="005871BC"/>
    <w:rsid w:val="0058760E"/>
    <w:rsid w:val="0059035F"/>
    <w:rsid w:val="00591162"/>
    <w:rsid w:val="00591435"/>
    <w:rsid w:val="0059163E"/>
    <w:rsid w:val="00591B5D"/>
    <w:rsid w:val="005926B7"/>
    <w:rsid w:val="00593529"/>
    <w:rsid w:val="00593A90"/>
    <w:rsid w:val="0059409D"/>
    <w:rsid w:val="0059412C"/>
    <w:rsid w:val="005943CE"/>
    <w:rsid w:val="00595FBF"/>
    <w:rsid w:val="00596453"/>
    <w:rsid w:val="0059645E"/>
    <w:rsid w:val="00597899"/>
    <w:rsid w:val="005A0D00"/>
    <w:rsid w:val="005A1A74"/>
    <w:rsid w:val="005A275D"/>
    <w:rsid w:val="005A2853"/>
    <w:rsid w:val="005A3C77"/>
    <w:rsid w:val="005A4E1E"/>
    <w:rsid w:val="005A5461"/>
    <w:rsid w:val="005A635D"/>
    <w:rsid w:val="005A6A22"/>
    <w:rsid w:val="005A6E9C"/>
    <w:rsid w:val="005A79D6"/>
    <w:rsid w:val="005B0647"/>
    <w:rsid w:val="005B0F90"/>
    <w:rsid w:val="005B118A"/>
    <w:rsid w:val="005B15C0"/>
    <w:rsid w:val="005B1813"/>
    <w:rsid w:val="005B3BB7"/>
    <w:rsid w:val="005B55FF"/>
    <w:rsid w:val="005B6081"/>
    <w:rsid w:val="005B6BBF"/>
    <w:rsid w:val="005B746C"/>
    <w:rsid w:val="005B7C7B"/>
    <w:rsid w:val="005C005D"/>
    <w:rsid w:val="005C011C"/>
    <w:rsid w:val="005C0642"/>
    <w:rsid w:val="005C0E1B"/>
    <w:rsid w:val="005C1608"/>
    <w:rsid w:val="005C187A"/>
    <w:rsid w:val="005C192F"/>
    <w:rsid w:val="005C3371"/>
    <w:rsid w:val="005C4532"/>
    <w:rsid w:val="005C6123"/>
    <w:rsid w:val="005C6335"/>
    <w:rsid w:val="005C648C"/>
    <w:rsid w:val="005C6C33"/>
    <w:rsid w:val="005C7DEA"/>
    <w:rsid w:val="005C7EDB"/>
    <w:rsid w:val="005D04B3"/>
    <w:rsid w:val="005D0671"/>
    <w:rsid w:val="005D074B"/>
    <w:rsid w:val="005D19EF"/>
    <w:rsid w:val="005D24B0"/>
    <w:rsid w:val="005D2790"/>
    <w:rsid w:val="005D42EF"/>
    <w:rsid w:val="005D5B54"/>
    <w:rsid w:val="005D63E2"/>
    <w:rsid w:val="005D780D"/>
    <w:rsid w:val="005D79FF"/>
    <w:rsid w:val="005D7AA8"/>
    <w:rsid w:val="005D7B0C"/>
    <w:rsid w:val="005D7E72"/>
    <w:rsid w:val="005E1980"/>
    <w:rsid w:val="005E1C1F"/>
    <w:rsid w:val="005E1DB0"/>
    <w:rsid w:val="005E2351"/>
    <w:rsid w:val="005E2B93"/>
    <w:rsid w:val="005E2D3B"/>
    <w:rsid w:val="005E5100"/>
    <w:rsid w:val="005E7EE8"/>
    <w:rsid w:val="005F00BB"/>
    <w:rsid w:val="005F0A72"/>
    <w:rsid w:val="005F1D1C"/>
    <w:rsid w:val="005F2043"/>
    <w:rsid w:val="005F21CF"/>
    <w:rsid w:val="005F31A4"/>
    <w:rsid w:val="005F330A"/>
    <w:rsid w:val="005F491A"/>
    <w:rsid w:val="005F4C6A"/>
    <w:rsid w:val="005F4F1F"/>
    <w:rsid w:val="005F5795"/>
    <w:rsid w:val="005F63EC"/>
    <w:rsid w:val="005F6AEF"/>
    <w:rsid w:val="00600604"/>
    <w:rsid w:val="006008AE"/>
    <w:rsid w:val="006023DD"/>
    <w:rsid w:val="00604880"/>
    <w:rsid w:val="00604BF8"/>
    <w:rsid w:val="00604F57"/>
    <w:rsid w:val="00605AE3"/>
    <w:rsid w:val="00605D67"/>
    <w:rsid w:val="00606B02"/>
    <w:rsid w:val="00607215"/>
    <w:rsid w:val="00607253"/>
    <w:rsid w:val="0060744E"/>
    <w:rsid w:val="006078D9"/>
    <w:rsid w:val="00610343"/>
    <w:rsid w:val="006109C0"/>
    <w:rsid w:val="00610B06"/>
    <w:rsid w:val="006110FB"/>
    <w:rsid w:val="0061118E"/>
    <w:rsid w:val="00611CDF"/>
    <w:rsid w:val="006130BE"/>
    <w:rsid w:val="006133BA"/>
    <w:rsid w:val="00615522"/>
    <w:rsid w:val="0061582F"/>
    <w:rsid w:val="00615CE6"/>
    <w:rsid w:val="00616D06"/>
    <w:rsid w:val="00617195"/>
    <w:rsid w:val="00620337"/>
    <w:rsid w:val="00621E36"/>
    <w:rsid w:val="00622546"/>
    <w:rsid w:val="00622982"/>
    <w:rsid w:val="00622EE8"/>
    <w:rsid w:val="00624525"/>
    <w:rsid w:val="00625DB2"/>
    <w:rsid w:val="00625E13"/>
    <w:rsid w:val="00626075"/>
    <w:rsid w:val="00626490"/>
    <w:rsid w:val="006274CA"/>
    <w:rsid w:val="00627521"/>
    <w:rsid w:val="0062797A"/>
    <w:rsid w:val="0063033C"/>
    <w:rsid w:val="006309F8"/>
    <w:rsid w:val="006317CC"/>
    <w:rsid w:val="00631EF1"/>
    <w:rsid w:val="00632301"/>
    <w:rsid w:val="00632FA5"/>
    <w:rsid w:val="00634828"/>
    <w:rsid w:val="00634B95"/>
    <w:rsid w:val="00634D4A"/>
    <w:rsid w:val="0063558D"/>
    <w:rsid w:val="00635AA2"/>
    <w:rsid w:val="00636B26"/>
    <w:rsid w:val="00637173"/>
    <w:rsid w:val="00637AB3"/>
    <w:rsid w:val="0064075E"/>
    <w:rsid w:val="0064173A"/>
    <w:rsid w:val="00641DBA"/>
    <w:rsid w:val="006425B5"/>
    <w:rsid w:val="00642842"/>
    <w:rsid w:val="00642A8B"/>
    <w:rsid w:val="00643D42"/>
    <w:rsid w:val="00643D97"/>
    <w:rsid w:val="00644447"/>
    <w:rsid w:val="006447BF"/>
    <w:rsid w:val="00644D9C"/>
    <w:rsid w:val="00646C65"/>
    <w:rsid w:val="006471F5"/>
    <w:rsid w:val="006473D9"/>
    <w:rsid w:val="00650FF0"/>
    <w:rsid w:val="00651139"/>
    <w:rsid w:val="00651801"/>
    <w:rsid w:val="00652607"/>
    <w:rsid w:val="00652E4A"/>
    <w:rsid w:val="00653A98"/>
    <w:rsid w:val="006548EB"/>
    <w:rsid w:val="00654C75"/>
    <w:rsid w:val="00655F3C"/>
    <w:rsid w:val="00656770"/>
    <w:rsid w:val="0066158A"/>
    <w:rsid w:val="00662A24"/>
    <w:rsid w:val="00662AF3"/>
    <w:rsid w:val="00662BD1"/>
    <w:rsid w:val="00663714"/>
    <w:rsid w:val="00664684"/>
    <w:rsid w:val="00665B3D"/>
    <w:rsid w:val="006678C8"/>
    <w:rsid w:val="00667D24"/>
    <w:rsid w:val="00667D5A"/>
    <w:rsid w:val="00670116"/>
    <w:rsid w:val="006706CE"/>
    <w:rsid w:val="00671132"/>
    <w:rsid w:val="00671EDD"/>
    <w:rsid w:val="00672D92"/>
    <w:rsid w:val="00673279"/>
    <w:rsid w:val="00674645"/>
    <w:rsid w:val="00674B72"/>
    <w:rsid w:val="0067509D"/>
    <w:rsid w:val="00675102"/>
    <w:rsid w:val="00675188"/>
    <w:rsid w:val="006754D9"/>
    <w:rsid w:val="00676C2B"/>
    <w:rsid w:val="00676C7D"/>
    <w:rsid w:val="00676D0A"/>
    <w:rsid w:val="0067775D"/>
    <w:rsid w:val="00677AF9"/>
    <w:rsid w:val="00680DA9"/>
    <w:rsid w:val="00681801"/>
    <w:rsid w:val="00681F3F"/>
    <w:rsid w:val="00682624"/>
    <w:rsid w:val="00682691"/>
    <w:rsid w:val="00682CDA"/>
    <w:rsid w:val="00683368"/>
    <w:rsid w:val="00683679"/>
    <w:rsid w:val="00683BCA"/>
    <w:rsid w:val="00683DC2"/>
    <w:rsid w:val="00684CF3"/>
    <w:rsid w:val="006852F5"/>
    <w:rsid w:val="006853FD"/>
    <w:rsid w:val="006854ED"/>
    <w:rsid w:val="00686DEC"/>
    <w:rsid w:val="00686F26"/>
    <w:rsid w:val="0069051F"/>
    <w:rsid w:val="006911F9"/>
    <w:rsid w:val="00692033"/>
    <w:rsid w:val="00692B6B"/>
    <w:rsid w:val="0069345A"/>
    <w:rsid w:val="00693BE1"/>
    <w:rsid w:val="00695330"/>
    <w:rsid w:val="00696C48"/>
    <w:rsid w:val="0069AE42"/>
    <w:rsid w:val="006A0153"/>
    <w:rsid w:val="006A07A7"/>
    <w:rsid w:val="006A12F4"/>
    <w:rsid w:val="006A2B8E"/>
    <w:rsid w:val="006A2CCF"/>
    <w:rsid w:val="006A3407"/>
    <w:rsid w:val="006A38F1"/>
    <w:rsid w:val="006A3B81"/>
    <w:rsid w:val="006A4749"/>
    <w:rsid w:val="006A4971"/>
    <w:rsid w:val="006A60CD"/>
    <w:rsid w:val="006A670F"/>
    <w:rsid w:val="006A6B30"/>
    <w:rsid w:val="006A6C82"/>
    <w:rsid w:val="006B06B9"/>
    <w:rsid w:val="006B0DBE"/>
    <w:rsid w:val="006B1B34"/>
    <w:rsid w:val="006B241F"/>
    <w:rsid w:val="006B3AF1"/>
    <w:rsid w:val="006B40F3"/>
    <w:rsid w:val="006B4411"/>
    <w:rsid w:val="006B4434"/>
    <w:rsid w:val="006B4AF3"/>
    <w:rsid w:val="006B51A9"/>
    <w:rsid w:val="006B589F"/>
    <w:rsid w:val="006B6045"/>
    <w:rsid w:val="006B60F4"/>
    <w:rsid w:val="006B6563"/>
    <w:rsid w:val="006B77E0"/>
    <w:rsid w:val="006B7887"/>
    <w:rsid w:val="006C0B81"/>
    <w:rsid w:val="006C1093"/>
    <w:rsid w:val="006C1C54"/>
    <w:rsid w:val="006C2118"/>
    <w:rsid w:val="006C2B16"/>
    <w:rsid w:val="006C3783"/>
    <w:rsid w:val="006C3B59"/>
    <w:rsid w:val="006C3C81"/>
    <w:rsid w:val="006C4753"/>
    <w:rsid w:val="006C57E8"/>
    <w:rsid w:val="006D0388"/>
    <w:rsid w:val="006D0576"/>
    <w:rsid w:val="006D07CE"/>
    <w:rsid w:val="006D0AE4"/>
    <w:rsid w:val="006D0BB8"/>
    <w:rsid w:val="006D1438"/>
    <w:rsid w:val="006D23EC"/>
    <w:rsid w:val="006D2545"/>
    <w:rsid w:val="006D27CD"/>
    <w:rsid w:val="006D4638"/>
    <w:rsid w:val="006D6328"/>
    <w:rsid w:val="006D7111"/>
    <w:rsid w:val="006D7121"/>
    <w:rsid w:val="006D7EE7"/>
    <w:rsid w:val="006E133B"/>
    <w:rsid w:val="006E1530"/>
    <w:rsid w:val="006E263F"/>
    <w:rsid w:val="006E3AE3"/>
    <w:rsid w:val="006E3C66"/>
    <w:rsid w:val="006E5039"/>
    <w:rsid w:val="006E5C55"/>
    <w:rsid w:val="006E5E55"/>
    <w:rsid w:val="006E6F2A"/>
    <w:rsid w:val="006E7121"/>
    <w:rsid w:val="006E71F2"/>
    <w:rsid w:val="006E7489"/>
    <w:rsid w:val="006E7A40"/>
    <w:rsid w:val="006F0E74"/>
    <w:rsid w:val="006F104E"/>
    <w:rsid w:val="006F420C"/>
    <w:rsid w:val="006F482A"/>
    <w:rsid w:val="006F4B8A"/>
    <w:rsid w:val="006F6488"/>
    <w:rsid w:val="006F6D5C"/>
    <w:rsid w:val="006F7DDB"/>
    <w:rsid w:val="0070005F"/>
    <w:rsid w:val="007007E7"/>
    <w:rsid w:val="007010A2"/>
    <w:rsid w:val="0070128C"/>
    <w:rsid w:val="00701792"/>
    <w:rsid w:val="00701888"/>
    <w:rsid w:val="0070260C"/>
    <w:rsid w:val="0070377D"/>
    <w:rsid w:val="00705D10"/>
    <w:rsid w:val="007075FD"/>
    <w:rsid w:val="00710825"/>
    <w:rsid w:val="007110E9"/>
    <w:rsid w:val="007110F8"/>
    <w:rsid w:val="007118F8"/>
    <w:rsid w:val="00712323"/>
    <w:rsid w:val="00713077"/>
    <w:rsid w:val="00714885"/>
    <w:rsid w:val="00714A67"/>
    <w:rsid w:val="00714E92"/>
    <w:rsid w:val="00715554"/>
    <w:rsid w:val="0071677B"/>
    <w:rsid w:val="007169B7"/>
    <w:rsid w:val="007172B1"/>
    <w:rsid w:val="00717D3E"/>
    <w:rsid w:val="00720468"/>
    <w:rsid w:val="00720F5E"/>
    <w:rsid w:val="0072139C"/>
    <w:rsid w:val="00721DC8"/>
    <w:rsid w:val="00721F09"/>
    <w:rsid w:val="007221C3"/>
    <w:rsid w:val="0072231B"/>
    <w:rsid w:val="007231E8"/>
    <w:rsid w:val="00726F53"/>
    <w:rsid w:val="007279CF"/>
    <w:rsid w:val="00727E37"/>
    <w:rsid w:val="00727E51"/>
    <w:rsid w:val="007322AE"/>
    <w:rsid w:val="00732605"/>
    <w:rsid w:val="007326A2"/>
    <w:rsid w:val="007326EE"/>
    <w:rsid w:val="0073292B"/>
    <w:rsid w:val="00733668"/>
    <w:rsid w:val="00733DEA"/>
    <w:rsid w:val="00735A54"/>
    <w:rsid w:val="007411E0"/>
    <w:rsid w:val="00741266"/>
    <w:rsid w:val="0074254E"/>
    <w:rsid w:val="007455DD"/>
    <w:rsid w:val="00746B0A"/>
    <w:rsid w:val="00747B5B"/>
    <w:rsid w:val="00750568"/>
    <w:rsid w:val="0075189E"/>
    <w:rsid w:val="007518A6"/>
    <w:rsid w:val="00751AE9"/>
    <w:rsid w:val="0075223E"/>
    <w:rsid w:val="00752451"/>
    <w:rsid w:val="00752791"/>
    <w:rsid w:val="007534D4"/>
    <w:rsid w:val="0075473B"/>
    <w:rsid w:val="00754C17"/>
    <w:rsid w:val="00754D70"/>
    <w:rsid w:val="007551A7"/>
    <w:rsid w:val="00755566"/>
    <w:rsid w:val="00756ABD"/>
    <w:rsid w:val="007574D9"/>
    <w:rsid w:val="00757D8C"/>
    <w:rsid w:val="007607C1"/>
    <w:rsid w:val="00760A73"/>
    <w:rsid w:val="0076110D"/>
    <w:rsid w:val="0076122A"/>
    <w:rsid w:val="007631C8"/>
    <w:rsid w:val="00764418"/>
    <w:rsid w:val="00764D2B"/>
    <w:rsid w:val="00764E90"/>
    <w:rsid w:val="0076566D"/>
    <w:rsid w:val="00765720"/>
    <w:rsid w:val="00766884"/>
    <w:rsid w:val="007677CC"/>
    <w:rsid w:val="00767DCE"/>
    <w:rsid w:val="00767E16"/>
    <w:rsid w:val="0077046A"/>
    <w:rsid w:val="007707DF"/>
    <w:rsid w:val="00771AD6"/>
    <w:rsid w:val="00772585"/>
    <w:rsid w:val="0077311C"/>
    <w:rsid w:val="00773DBF"/>
    <w:rsid w:val="00774C98"/>
    <w:rsid w:val="00774E76"/>
    <w:rsid w:val="00774FF4"/>
    <w:rsid w:val="00775190"/>
    <w:rsid w:val="0077532D"/>
    <w:rsid w:val="00775C97"/>
    <w:rsid w:val="0077604C"/>
    <w:rsid w:val="00780239"/>
    <w:rsid w:val="00780496"/>
    <w:rsid w:val="0078084C"/>
    <w:rsid w:val="007816A1"/>
    <w:rsid w:val="00781D71"/>
    <w:rsid w:val="00782343"/>
    <w:rsid w:val="007827B5"/>
    <w:rsid w:val="007831BC"/>
    <w:rsid w:val="007842E1"/>
    <w:rsid w:val="00785AEB"/>
    <w:rsid w:val="0078758C"/>
    <w:rsid w:val="007902AB"/>
    <w:rsid w:val="00790573"/>
    <w:rsid w:val="00790C8F"/>
    <w:rsid w:val="0079110D"/>
    <w:rsid w:val="0079138E"/>
    <w:rsid w:val="00791BC4"/>
    <w:rsid w:val="00791FAC"/>
    <w:rsid w:val="00792BF6"/>
    <w:rsid w:val="0079349E"/>
    <w:rsid w:val="0079390D"/>
    <w:rsid w:val="00794014"/>
    <w:rsid w:val="007951B1"/>
    <w:rsid w:val="00795FA9"/>
    <w:rsid w:val="007964BD"/>
    <w:rsid w:val="00796FE0"/>
    <w:rsid w:val="007A0450"/>
    <w:rsid w:val="007A0E05"/>
    <w:rsid w:val="007A186E"/>
    <w:rsid w:val="007A1B22"/>
    <w:rsid w:val="007A246D"/>
    <w:rsid w:val="007A2AA2"/>
    <w:rsid w:val="007A2B49"/>
    <w:rsid w:val="007A2CBA"/>
    <w:rsid w:val="007A3E2A"/>
    <w:rsid w:val="007A4253"/>
    <w:rsid w:val="007A4804"/>
    <w:rsid w:val="007A579F"/>
    <w:rsid w:val="007A5803"/>
    <w:rsid w:val="007A5ACC"/>
    <w:rsid w:val="007B009C"/>
    <w:rsid w:val="007B0CB2"/>
    <w:rsid w:val="007B0D08"/>
    <w:rsid w:val="007B122F"/>
    <w:rsid w:val="007B1489"/>
    <w:rsid w:val="007B3A97"/>
    <w:rsid w:val="007B51A9"/>
    <w:rsid w:val="007B6361"/>
    <w:rsid w:val="007B670E"/>
    <w:rsid w:val="007B6835"/>
    <w:rsid w:val="007B7BD2"/>
    <w:rsid w:val="007B7F9A"/>
    <w:rsid w:val="007C150B"/>
    <w:rsid w:val="007C3CC4"/>
    <w:rsid w:val="007C4BE0"/>
    <w:rsid w:val="007C57AD"/>
    <w:rsid w:val="007C618B"/>
    <w:rsid w:val="007C6E6D"/>
    <w:rsid w:val="007C700C"/>
    <w:rsid w:val="007D04A7"/>
    <w:rsid w:val="007D05AC"/>
    <w:rsid w:val="007D0D36"/>
    <w:rsid w:val="007D1061"/>
    <w:rsid w:val="007D1BDD"/>
    <w:rsid w:val="007D259C"/>
    <w:rsid w:val="007D2BA9"/>
    <w:rsid w:val="007D2D27"/>
    <w:rsid w:val="007D3254"/>
    <w:rsid w:val="007D3DAF"/>
    <w:rsid w:val="007D4852"/>
    <w:rsid w:val="007D7521"/>
    <w:rsid w:val="007E05CF"/>
    <w:rsid w:val="007E071E"/>
    <w:rsid w:val="007E0E95"/>
    <w:rsid w:val="007E1034"/>
    <w:rsid w:val="007E1160"/>
    <w:rsid w:val="007E11F3"/>
    <w:rsid w:val="007E15F5"/>
    <w:rsid w:val="007E1DD0"/>
    <w:rsid w:val="007E1F01"/>
    <w:rsid w:val="007E1F65"/>
    <w:rsid w:val="007E32F1"/>
    <w:rsid w:val="007E42CE"/>
    <w:rsid w:val="007E6A05"/>
    <w:rsid w:val="007E6C80"/>
    <w:rsid w:val="007E796C"/>
    <w:rsid w:val="007F07DF"/>
    <w:rsid w:val="007F2EC3"/>
    <w:rsid w:val="007F318F"/>
    <w:rsid w:val="007F4683"/>
    <w:rsid w:val="007F526F"/>
    <w:rsid w:val="007F5574"/>
    <w:rsid w:val="007F5D78"/>
    <w:rsid w:val="007F5E67"/>
    <w:rsid w:val="007F68FE"/>
    <w:rsid w:val="007F7737"/>
    <w:rsid w:val="007F7967"/>
    <w:rsid w:val="00800396"/>
    <w:rsid w:val="00800570"/>
    <w:rsid w:val="00802D8C"/>
    <w:rsid w:val="00803DA1"/>
    <w:rsid w:val="00803E47"/>
    <w:rsid w:val="00804F68"/>
    <w:rsid w:val="0080500B"/>
    <w:rsid w:val="00805405"/>
    <w:rsid w:val="008057BA"/>
    <w:rsid w:val="00805B5A"/>
    <w:rsid w:val="00806AAD"/>
    <w:rsid w:val="008075B6"/>
    <w:rsid w:val="00807CA4"/>
    <w:rsid w:val="00810713"/>
    <w:rsid w:val="008114ED"/>
    <w:rsid w:val="0081262B"/>
    <w:rsid w:val="00813711"/>
    <w:rsid w:val="008139DD"/>
    <w:rsid w:val="00815A58"/>
    <w:rsid w:val="00816D07"/>
    <w:rsid w:val="00817C99"/>
    <w:rsid w:val="00817E18"/>
    <w:rsid w:val="00820291"/>
    <w:rsid w:val="00820548"/>
    <w:rsid w:val="00820576"/>
    <w:rsid w:val="00821B16"/>
    <w:rsid w:val="00821B70"/>
    <w:rsid w:val="00822D9C"/>
    <w:rsid w:val="00824396"/>
    <w:rsid w:val="00825838"/>
    <w:rsid w:val="00826BF4"/>
    <w:rsid w:val="0082750A"/>
    <w:rsid w:val="00830361"/>
    <w:rsid w:val="00830C7C"/>
    <w:rsid w:val="00831F9D"/>
    <w:rsid w:val="00831FEC"/>
    <w:rsid w:val="008324F7"/>
    <w:rsid w:val="008343F5"/>
    <w:rsid w:val="0083637B"/>
    <w:rsid w:val="008363DF"/>
    <w:rsid w:val="0083659D"/>
    <w:rsid w:val="00836862"/>
    <w:rsid w:val="00836CF6"/>
    <w:rsid w:val="0083716E"/>
    <w:rsid w:val="008404AC"/>
    <w:rsid w:val="00841576"/>
    <w:rsid w:val="00841B9A"/>
    <w:rsid w:val="008421DA"/>
    <w:rsid w:val="00842651"/>
    <w:rsid w:val="00842792"/>
    <w:rsid w:val="00842C2A"/>
    <w:rsid w:val="008433C2"/>
    <w:rsid w:val="00844734"/>
    <w:rsid w:val="00845DE1"/>
    <w:rsid w:val="00846769"/>
    <w:rsid w:val="008500D1"/>
    <w:rsid w:val="008501E6"/>
    <w:rsid w:val="0085022C"/>
    <w:rsid w:val="00850283"/>
    <w:rsid w:val="0085068E"/>
    <w:rsid w:val="0085192F"/>
    <w:rsid w:val="00851A1C"/>
    <w:rsid w:val="00851A2E"/>
    <w:rsid w:val="00851A5F"/>
    <w:rsid w:val="00852059"/>
    <w:rsid w:val="008527C8"/>
    <w:rsid w:val="008555C6"/>
    <w:rsid w:val="00855EF1"/>
    <w:rsid w:val="00856130"/>
    <w:rsid w:val="008572D6"/>
    <w:rsid w:val="008608A5"/>
    <w:rsid w:val="00861A20"/>
    <w:rsid w:val="0086241B"/>
    <w:rsid w:val="00862683"/>
    <w:rsid w:val="008626E5"/>
    <w:rsid w:val="00862FD3"/>
    <w:rsid w:val="00863A51"/>
    <w:rsid w:val="00863BB7"/>
    <w:rsid w:val="008646CF"/>
    <w:rsid w:val="00864949"/>
    <w:rsid w:val="00864A41"/>
    <w:rsid w:val="00864A45"/>
    <w:rsid w:val="00865365"/>
    <w:rsid w:val="00865BFB"/>
    <w:rsid w:val="008676B9"/>
    <w:rsid w:val="00867C21"/>
    <w:rsid w:val="0087064C"/>
    <w:rsid w:val="00870F72"/>
    <w:rsid w:val="00871D32"/>
    <w:rsid w:val="0087200C"/>
    <w:rsid w:val="00872AC8"/>
    <w:rsid w:val="00873667"/>
    <w:rsid w:val="00874D6F"/>
    <w:rsid w:val="00876097"/>
    <w:rsid w:val="008768B9"/>
    <w:rsid w:val="00880156"/>
    <w:rsid w:val="008804E5"/>
    <w:rsid w:val="008805D8"/>
    <w:rsid w:val="00880EF1"/>
    <w:rsid w:val="008815B7"/>
    <w:rsid w:val="008820D7"/>
    <w:rsid w:val="00882852"/>
    <w:rsid w:val="0088293D"/>
    <w:rsid w:val="008834E3"/>
    <w:rsid w:val="008836B4"/>
    <w:rsid w:val="0088401C"/>
    <w:rsid w:val="008842E0"/>
    <w:rsid w:val="008845D1"/>
    <w:rsid w:val="00884FD1"/>
    <w:rsid w:val="00885523"/>
    <w:rsid w:val="008866C0"/>
    <w:rsid w:val="008867D6"/>
    <w:rsid w:val="0088684C"/>
    <w:rsid w:val="008869BD"/>
    <w:rsid w:val="00886A31"/>
    <w:rsid w:val="008870DE"/>
    <w:rsid w:val="00887139"/>
    <w:rsid w:val="00887F3A"/>
    <w:rsid w:val="0089005B"/>
    <w:rsid w:val="00890A04"/>
    <w:rsid w:val="00891FAA"/>
    <w:rsid w:val="00893014"/>
    <w:rsid w:val="008946CF"/>
    <w:rsid w:val="00895CF6"/>
    <w:rsid w:val="00896823"/>
    <w:rsid w:val="00896D7F"/>
    <w:rsid w:val="00897A10"/>
    <w:rsid w:val="00897E58"/>
    <w:rsid w:val="008A07A1"/>
    <w:rsid w:val="008A0F0E"/>
    <w:rsid w:val="008A1361"/>
    <w:rsid w:val="008A17AB"/>
    <w:rsid w:val="008A1A8B"/>
    <w:rsid w:val="008A2EEE"/>
    <w:rsid w:val="008A3743"/>
    <w:rsid w:val="008A4D0B"/>
    <w:rsid w:val="008A5CB1"/>
    <w:rsid w:val="008A6ABF"/>
    <w:rsid w:val="008A6B00"/>
    <w:rsid w:val="008A7E9F"/>
    <w:rsid w:val="008B1939"/>
    <w:rsid w:val="008B19D4"/>
    <w:rsid w:val="008B2CA7"/>
    <w:rsid w:val="008B361F"/>
    <w:rsid w:val="008B363A"/>
    <w:rsid w:val="008B395C"/>
    <w:rsid w:val="008B3FC5"/>
    <w:rsid w:val="008B426D"/>
    <w:rsid w:val="008B4702"/>
    <w:rsid w:val="008B4AD7"/>
    <w:rsid w:val="008B589B"/>
    <w:rsid w:val="008B651A"/>
    <w:rsid w:val="008B6932"/>
    <w:rsid w:val="008B6C87"/>
    <w:rsid w:val="008C000E"/>
    <w:rsid w:val="008C09BA"/>
    <w:rsid w:val="008C1078"/>
    <w:rsid w:val="008C224E"/>
    <w:rsid w:val="008C2949"/>
    <w:rsid w:val="008C2DFC"/>
    <w:rsid w:val="008C2EBC"/>
    <w:rsid w:val="008C4FD6"/>
    <w:rsid w:val="008C5A1D"/>
    <w:rsid w:val="008C5D4C"/>
    <w:rsid w:val="008C608A"/>
    <w:rsid w:val="008C652E"/>
    <w:rsid w:val="008C6980"/>
    <w:rsid w:val="008C6CB0"/>
    <w:rsid w:val="008C758A"/>
    <w:rsid w:val="008D06B0"/>
    <w:rsid w:val="008D19AE"/>
    <w:rsid w:val="008D2570"/>
    <w:rsid w:val="008D38AA"/>
    <w:rsid w:val="008D3FA2"/>
    <w:rsid w:val="008D40B4"/>
    <w:rsid w:val="008D41EE"/>
    <w:rsid w:val="008D41F6"/>
    <w:rsid w:val="008D4800"/>
    <w:rsid w:val="008D561F"/>
    <w:rsid w:val="008D58F7"/>
    <w:rsid w:val="008D6311"/>
    <w:rsid w:val="008D6806"/>
    <w:rsid w:val="008D682A"/>
    <w:rsid w:val="008E06DF"/>
    <w:rsid w:val="008E09BE"/>
    <w:rsid w:val="008E13EB"/>
    <w:rsid w:val="008E2B2D"/>
    <w:rsid w:val="008E3299"/>
    <w:rsid w:val="008E33E1"/>
    <w:rsid w:val="008E41CD"/>
    <w:rsid w:val="008E5174"/>
    <w:rsid w:val="008E5381"/>
    <w:rsid w:val="008E543D"/>
    <w:rsid w:val="008E5A8C"/>
    <w:rsid w:val="008E5D0D"/>
    <w:rsid w:val="008E5E4F"/>
    <w:rsid w:val="008E64C7"/>
    <w:rsid w:val="008E6720"/>
    <w:rsid w:val="008E6C2E"/>
    <w:rsid w:val="008F0ABA"/>
    <w:rsid w:val="008F108F"/>
    <w:rsid w:val="008F11DA"/>
    <w:rsid w:val="008F1B37"/>
    <w:rsid w:val="008F2139"/>
    <w:rsid w:val="008F261F"/>
    <w:rsid w:val="008F2B76"/>
    <w:rsid w:val="008F3F1D"/>
    <w:rsid w:val="008F4E31"/>
    <w:rsid w:val="008F61C6"/>
    <w:rsid w:val="008F7B15"/>
    <w:rsid w:val="008F7C9A"/>
    <w:rsid w:val="00901CF3"/>
    <w:rsid w:val="00901D18"/>
    <w:rsid w:val="009032A0"/>
    <w:rsid w:val="00903329"/>
    <w:rsid w:val="00903482"/>
    <w:rsid w:val="0090440D"/>
    <w:rsid w:val="00905195"/>
    <w:rsid w:val="00905624"/>
    <w:rsid w:val="009058E0"/>
    <w:rsid w:val="00905D48"/>
    <w:rsid w:val="00907ED4"/>
    <w:rsid w:val="0091034A"/>
    <w:rsid w:val="00911381"/>
    <w:rsid w:val="0091240F"/>
    <w:rsid w:val="009125AF"/>
    <w:rsid w:val="00912857"/>
    <w:rsid w:val="00912E66"/>
    <w:rsid w:val="009135AF"/>
    <w:rsid w:val="00914C8B"/>
    <w:rsid w:val="0091500B"/>
    <w:rsid w:val="009156E5"/>
    <w:rsid w:val="009159E0"/>
    <w:rsid w:val="00915BF8"/>
    <w:rsid w:val="00915CE9"/>
    <w:rsid w:val="00916EE1"/>
    <w:rsid w:val="009213C5"/>
    <w:rsid w:val="00924854"/>
    <w:rsid w:val="009253B8"/>
    <w:rsid w:val="00925B2C"/>
    <w:rsid w:val="0092637A"/>
    <w:rsid w:val="00926C24"/>
    <w:rsid w:val="00927BAC"/>
    <w:rsid w:val="00927EA0"/>
    <w:rsid w:val="0093058C"/>
    <w:rsid w:val="009311F9"/>
    <w:rsid w:val="0093156B"/>
    <w:rsid w:val="009325D7"/>
    <w:rsid w:val="00933103"/>
    <w:rsid w:val="009364DC"/>
    <w:rsid w:val="00936FC6"/>
    <w:rsid w:val="009370DE"/>
    <w:rsid w:val="009378A5"/>
    <w:rsid w:val="00941A64"/>
    <w:rsid w:val="009429C3"/>
    <w:rsid w:val="00943DEC"/>
    <w:rsid w:val="00943FAC"/>
    <w:rsid w:val="009444B2"/>
    <w:rsid w:val="009446A6"/>
    <w:rsid w:val="009455D2"/>
    <w:rsid w:val="00945D0A"/>
    <w:rsid w:val="00945D80"/>
    <w:rsid w:val="00946146"/>
    <w:rsid w:val="00950F7B"/>
    <w:rsid w:val="009516ED"/>
    <w:rsid w:val="0095216F"/>
    <w:rsid w:val="009534A2"/>
    <w:rsid w:val="009542CE"/>
    <w:rsid w:val="0095492E"/>
    <w:rsid w:val="00955E01"/>
    <w:rsid w:val="009561A9"/>
    <w:rsid w:val="009561DA"/>
    <w:rsid w:val="009575B8"/>
    <w:rsid w:val="00960D2C"/>
    <w:rsid w:val="00961B78"/>
    <w:rsid w:val="00962443"/>
    <w:rsid w:val="0096319B"/>
    <w:rsid w:val="00963709"/>
    <w:rsid w:val="00963FA1"/>
    <w:rsid w:val="00964B70"/>
    <w:rsid w:val="0096547F"/>
    <w:rsid w:val="00965555"/>
    <w:rsid w:val="0096581D"/>
    <w:rsid w:val="0096635F"/>
    <w:rsid w:val="0096645C"/>
    <w:rsid w:val="0096652D"/>
    <w:rsid w:val="00966FE6"/>
    <w:rsid w:val="00967496"/>
    <w:rsid w:val="009700D2"/>
    <w:rsid w:val="009710B5"/>
    <w:rsid w:val="00971361"/>
    <w:rsid w:val="00971D6E"/>
    <w:rsid w:val="00971EE0"/>
    <w:rsid w:val="009727EE"/>
    <w:rsid w:val="00972FF4"/>
    <w:rsid w:val="00973932"/>
    <w:rsid w:val="00974615"/>
    <w:rsid w:val="00974CE6"/>
    <w:rsid w:val="0097745D"/>
    <w:rsid w:val="00977F05"/>
    <w:rsid w:val="009800E3"/>
    <w:rsid w:val="009807B0"/>
    <w:rsid w:val="00981C9D"/>
    <w:rsid w:val="00981EB5"/>
    <w:rsid w:val="0098249A"/>
    <w:rsid w:val="00982A64"/>
    <w:rsid w:val="00983706"/>
    <w:rsid w:val="00984152"/>
    <w:rsid w:val="0098472F"/>
    <w:rsid w:val="00985F0F"/>
    <w:rsid w:val="009871C9"/>
    <w:rsid w:val="00987995"/>
    <w:rsid w:val="00987ED2"/>
    <w:rsid w:val="00990854"/>
    <w:rsid w:val="0099203E"/>
    <w:rsid w:val="00992098"/>
    <w:rsid w:val="00992195"/>
    <w:rsid w:val="009928B3"/>
    <w:rsid w:val="0099397D"/>
    <w:rsid w:val="00993D59"/>
    <w:rsid w:val="0099469F"/>
    <w:rsid w:val="0099675B"/>
    <w:rsid w:val="009971F8"/>
    <w:rsid w:val="00997C18"/>
    <w:rsid w:val="009A08D4"/>
    <w:rsid w:val="009A0C96"/>
    <w:rsid w:val="009A141B"/>
    <w:rsid w:val="009A1916"/>
    <w:rsid w:val="009A25E1"/>
    <w:rsid w:val="009A3214"/>
    <w:rsid w:val="009A3462"/>
    <w:rsid w:val="009A54B0"/>
    <w:rsid w:val="009B08CF"/>
    <w:rsid w:val="009B1259"/>
    <w:rsid w:val="009B19AD"/>
    <w:rsid w:val="009B2823"/>
    <w:rsid w:val="009B29D4"/>
    <w:rsid w:val="009B378D"/>
    <w:rsid w:val="009B4197"/>
    <w:rsid w:val="009B4497"/>
    <w:rsid w:val="009B4A99"/>
    <w:rsid w:val="009B52CF"/>
    <w:rsid w:val="009B5A33"/>
    <w:rsid w:val="009B5B8F"/>
    <w:rsid w:val="009B6402"/>
    <w:rsid w:val="009B6A13"/>
    <w:rsid w:val="009C020D"/>
    <w:rsid w:val="009C0DB4"/>
    <w:rsid w:val="009C0E53"/>
    <w:rsid w:val="009C138A"/>
    <w:rsid w:val="009C17F5"/>
    <w:rsid w:val="009C1C83"/>
    <w:rsid w:val="009C2F11"/>
    <w:rsid w:val="009C3119"/>
    <w:rsid w:val="009C4144"/>
    <w:rsid w:val="009C44F0"/>
    <w:rsid w:val="009C4573"/>
    <w:rsid w:val="009C4AEA"/>
    <w:rsid w:val="009C5335"/>
    <w:rsid w:val="009C54AA"/>
    <w:rsid w:val="009C5A02"/>
    <w:rsid w:val="009C678E"/>
    <w:rsid w:val="009D034E"/>
    <w:rsid w:val="009D08AB"/>
    <w:rsid w:val="009D1786"/>
    <w:rsid w:val="009D1A80"/>
    <w:rsid w:val="009D1F32"/>
    <w:rsid w:val="009D3CDE"/>
    <w:rsid w:val="009D3FF2"/>
    <w:rsid w:val="009D43CE"/>
    <w:rsid w:val="009D6908"/>
    <w:rsid w:val="009D6B6D"/>
    <w:rsid w:val="009D7535"/>
    <w:rsid w:val="009D7F12"/>
    <w:rsid w:val="009E0DAE"/>
    <w:rsid w:val="009E21A7"/>
    <w:rsid w:val="009E406A"/>
    <w:rsid w:val="009E585D"/>
    <w:rsid w:val="009F1810"/>
    <w:rsid w:val="009F357F"/>
    <w:rsid w:val="009F35D1"/>
    <w:rsid w:val="009F3805"/>
    <w:rsid w:val="009F3812"/>
    <w:rsid w:val="009F3AA8"/>
    <w:rsid w:val="009F3E83"/>
    <w:rsid w:val="009F46BC"/>
    <w:rsid w:val="009F4F33"/>
    <w:rsid w:val="009F50E1"/>
    <w:rsid w:val="009F67C3"/>
    <w:rsid w:val="009F7277"/>
    <w:rsid w:val="009F7897"/>
    <w:rsid w:val="00A00FB4"/>
    <w:rsid w:val="00A016B0"/>
    <w:rsid w:val="00A020DF"/>
    <w:rsid w:val="00A023AC"/>
    <w:rsid w:val="00A02699"/>
    <w:rsid w:val="00A03596"/>
    <w:rsid w:val="00A0395B"/>
    <w:rsid w:val="00A03EF8"/>
    <w:rsid w:val="00A03FF6"/>
    <w:rsid w:val="00A04F18"/>
    <w:rsid w:val="00A057FD"/>
    <w:rsid w:val="00A0599F"/>
    <w:rsid w:val="00A059D9"/>
    <w:rsid w:val="00A064D9"/>
    <w:rsid w:val="00A103B0"/>
    <w:rsid w:val="00A108DE"/>
    <w:rsid w:val="00A10ADE"/>
    <w:rsid w:val="00A11157"/>
    <w:rsid w:val="00A11194"/>
    <w:rsid w:val="00A114D8"/>
    <w:rsid w:val="00A11B06"/>
    <w:rsid w:val="00A12333"/>
    <w:rsid w:val="00A12724"/>
    <w:rsid w:val="00A135D9"/>
    <w:rsid w:val="00A1463C"/>
    <w:rsid w:val="00A15366"/>
    <w:rsid w:val="00A153BF"/>
    <w:rsid w:val="00A1760B"/>
    <w:rsid w:val="00A1762C"/>
    <w:rsid w:val="00A2023F"/>
    <w:rsid w:val="00A22075"/>
    <w:rsid w:val="00A22835"/>
    <w:rsid w:val="00A22F5B"/>
    <w:rsid w:val="00A230FB"/>
    <w:rsid w:val="00A23771"/>
    <w:rsid w:val="00A24ED3"/>
    <w:rsid w:val="00A30B2C"/>
    <w:rsid w:val="00A30DA3"/>
    <w:rsid w:val="00A313EB"/>
    <w:rsid w:val="00A314C0"/>
    <w:rsid w:val="00A3225F"/>
    <w:rsid w:val="00A3229B"/>
    <w:rsid w:val="00A32F79"/>
    <w:rsid w:val="00A3337F"/>
    <w:rsid w:val="00A33C65"/>
    <w:rsid w:val="00A341E7"/>
    <w:rsid w:val="00A362FC"/>
    <w:rsid w:val="00A3726B"/>
    <w:rsid w:val="00A40396"/>
    <w:rsid w:val="00A40487"/>
    <w:rsid w:val="00A41BE9"/>
    <w:rsid w:val="00A456AD"/>
    <w:rsid w:val="00A465F7"/>
    <w:rsid w:val="00A46605"/>
    <w:rsid w:val="00A469A6"/>
    <w:rsid w:val="00A47D86"/>
    <w:rsid w:val="00A50B0D"/>
    <w:rsid w:val="00A50FF4"/>
    <w:rsid w:val="00A517D8"/>
    <w:rsid w:val="00A51DA6"/>
    <w:rsid w:val="00A52427"/>
    <w:rsid w:val="00A5269A"/>
    <w:rsid w:val="00A53E87"/>
    <w:rsid w:val="00A552E6"/>
    <w:rsid w:val="00A5538B"/>
    <w:rsid w:val="00A556E4"/>
    <w:rsid w:val="00A55753"/>
    <w:rsid w:val="00A55CE9"/>
    <w:rsid w:val="00A56DA5"/>
    <w:rsid w:val="00A573F5"/>
    <w:rsid w:val="00A57F4F"/>
    <w:rsid w:val="00A60FC9"/>
    <w:rsid w:val="00A61CC5"/>
    <w:rsid w:val="00A6545C"/>
    <w:rsid w:val="00A654E0"/>
    <w:rsid w:val="00A65AC2"/>
    <w:rsid w:val="00A666F3"/>
    <w:rsid w:val="00A66D1D"/>
    <w:rsid w:val="00A67220"/>
    <w:rsid w:val="00A70EFE"/>
    <w:rsid w:val="00A710E7"/>
    <w:rsid w:val="00A715A6"/>
    <w:rsid w:val="00A733A0"/>
    <w:rsid w:val="00A736A4"/>
    <w:rsid w:val="00A746D8"/>
    <w:rsid w:val="00A74A01"/>
    <w:rsid w:val="00A74BCA"/>
    <w:rsid w:val="00A74CD1"/>
    <w:rsid w:val="00A757FF"/>
    <w:rsid w:val="00A76138"/>
    <w:rsid w:val="00A767FE"/>
    <w:rsid w:val="00A779F0"/>
    <w:rsid w:val="00A77B0A"/>
    <w:rsid w:val="00A81F0D"/>
    <w:rsid w:val="00A848C9"/>
    <w:rsid w:val="00A84B36"/>
    <w:rsid w:val="00A852EC"/>
    <w:rsid w:val="00A85F01"/>
    <w:rsid w:val="00A86255"/>
    <w:rsid w:val="00A86924"/>
    <w:rsid w:val="00A87402"/>
    <w:rsid w:val="00A8788E"/>
    <w:rsid w:val="00A87ADD"/>
    <w:rsid w:val="00A87E83"/>
    <w:rsid w:val="00A90170"/>
    <w:rsid w:val="00A90A6E"/>
    <w:rsid w:val="00A90AED"/>
    <w:rsid w:val="00A9230E"/>
    <w:rsid w:val="00A92357"/>
    <w:rsid w:val="00A93167"/>
    <w:rsid w:val="00A931DF"/>
    <w:rsid w:val="00A93215"/>
    <w:rsid w:val="00A93BB6"/>
    <w:rsid w:val="00A94BF5"/>
    <w:rsid w:val="00A94C1E"/>
    <w:rsid w:val="00A94C85"/>
    <w:rsid w:val="00A9518D"/>
    <w:rsid w:val="00A9633A"/>
    <w:rsid w:val="00AA01C9"/>
    <w:rsid w:val="00AA04AD"/>
    <w:rsid w:val="00AA0941"/>
    <w:rsid w:val="00AA0ACB"/>
    <w:rsid w:val="00AA1D43"/>
    <w:rsid w:val="00AA22BB"/>
    <w:rsid w:val="00AA2699"/>
    <w:rsid w:val="00AA2866"/>
    <w:rsid w:val="00AA3098"/>
    <w:rsid w:val="00AA3E03"/>
    <w:rsid w:val="00AA429A"/>
    <w:rsid w:val="00AA4502"/>
    <w:rsid w:val="00AA5040"/>
    <w:rsid w:val="00AA61BD"/>
    <w:rsid w:val="00AA6547"/>
    <w:rsid w:val="00AA7019"/>
    <w:rsid w:val="00AA74E6"/>
    <w:rsid w:val="00AB1722"/>
    <w:rsid w:val="00AB1C8F"/>
    <w:rsid w:val="00AB200D"/>
    <w:rsid w:val="00AB23B3"/>
    <w:rsid w:val="00AB4A16"/>
    <w:rsid w:val="00AB5090"/>
    <w:rsid w:val="00AB659A"/>
    <w:rsid w:val="00AB66A8"/>
    <w:rsid w:val="00AB7716"/>
    <w:rsid w:val="00AB7874"/>
    <w:rsid w:val="00AB789E"/>
    <w:rsid w:val="00AC0604"/>
    <w:rsid w:val="00AC1278"/>
    <w:rsid w:val="00AC1C61"/>
    <w:rsid w:val="00AC21B8"/>
    <w:rsid w:val="00AC30CB"/>
    <w:rsid w:val="00AC407B"/>
    <w:rsid w:val="00AC42EA"/>
    <w:rsid w:val="00AC562A"/>
    <w:rsid w:val="00AC5F2B"/>
    <w:rsid w:val="00AC674C"/>
    <w:rsid w:val="00AC7683"/>
    <w:rsid w:val="00AC78FF"/>
    <w:rsid w:val="00AC7C47"/>
    <w:rsid w:val="00AD0DC2"/>
    <w:rsid w:val="00AD18C6"/>
    <w:rsid w:val="00AD31A3"/>
    <w:rsid w:val="00AD45D3"/>
    <w:rsid w:val="00AD5993"/>
    <w:rsid w:val="00AE04BB"/>
    <w:rsid w:val="00AE0BBE"/>
    <w:rsid w:val="00AE0BE4"/>
    <w:rsid w:val="00AE0CB6"/>
    <w:rsid w:val="00AE158E"/>
    <w:rsid w:val="00AE1867"/>
    <w:rsid w:val="00AE2B04"/>
    <w:rsid w:val="00AE37C9"/>
    <w:rsid w:val="00AE6B06"/>
    <w:rsid w:val="00AE7203"/>
    <w:rsid w:val="00AE75B2"/>
    <w:rsid w:val="00AE7DDD"/>
    <w:rsid w:val="00AF05A8"/>
    <w:rsid w:val="00AF2AB5"/>
    <w:rsid w:val="00AF2E1C"/>
    <w:rsid w:val="00AF333B"/>
    <w:rsid w:val="00AF3572"/>
    <w:rsid w:val="00AF3A51"/>
    <w:rsid w:val="00AF4BEE"/>
    <w:rsid w:val="00AF517A"/>
    <w:rsid w:val="00AF69AE"/>
    <w:rsid w:val="00AF6CFB"/>
    <w:rsid w:val="00AF7AB5"/>
    <w:rsid w:val="00AF7BC9"/>
    <w:rsid w:val="00B00321"/>
    <w:rsid w:val="00B025A0"/>
    <w:rsid w:val="00B02CBD"/>
    <w:rsid w:val="00B03AE3"/>
    <w:rsid w:val="00B03E1D"/>
    <w:rsid w:val="00B040AD"/>
    <w:rsid w:val="00B04937"/>
    <w:rsid w:val="00B04FFC"/>
    <w:rsid w:val="00B06AD1"/>
    <w:rsid w:val="00B07566"/>
    <w:rsid w:val="00B1011B"/>
    <w:rsid w:val="00B10818"/>
    <w:rsid w:val="00B111E4"/>
    <w:rsid w:val="00B112E4"/>
    <w:rsid w:val="00B117C7"/>
    <w:rsid w:val="00B1244F"/>
    <w:rsid w:val="00B126B4"/>
    <w:rsid w:val="00B132D2"/>
    <w:rsid w:val="00B13979"/>
    <w:rsid w:val="00B15238"/>
    <w:rsid w:val="00B15D36"/>
    <w:rsid w:val="00B1767A"/>
    <w:rsid w:val="00B17CB7"/>
    <w:rsid w:val="00B213E5"/>
    <w:rsid w:val="00B21F5C"/>
    <w:rsid w:val="00B21F6D"/>
    <w:rsid w:val="00B23150"/>
    <w:rsid w:val="00B234B5"/>
    <w:rsid w:val="00B2435B"/>
    <w:rsid w:val="00B2491F"/>
    <w:rsid w:val="00B250D9"/>
    <w:rsid w:val="00B25274"/>
    <w:rsid w:val="00B27095"/>
    <w:rsid w:val="00B274A6"/>
    <w:rsid w:val="00B278BC"/>
    <w:rsid w:val="00B27CA8"/>
    <w:rsid w:val="00B30613"/>
    <w:rsid w:val="00B306C1"/>
    <w:rsid w:val="00B30BBC"/>
    <w:rsid w:val="00B31ED0"/>
    <w:rsid w:val="00B329B3"/>
    <w:rsid w:val="00B32CC5"/>
    <w:rsid w:val="00B37565"/>
    <w:rsid w:val="00B41466"/>
    <w:rsid w:val="00B41CBB"/>
    <w:rsid w:val="00B422C9"/>
    <w:rsid w:val="00B44769"/>
    <w:rsid w:val="00B44B67"/>
    <w:rsid w:val="00B476E6"/>
    <w:rsid w:val="00B501FE"/>
    <w:rsid w:val="00B51827"/>
    <w:rsid w:val="00B53440"/>
    <w:rsid w:val="00B54693"/>
    <w:rsid w:val="00B55C89"/>
    <w:rsid w:val="00B5612C"/>
    <w:rsid w:val="00B563A4"/>
    <w:rsid w:val="00B57272"/>
    <w:rsid w:val="00B573A9"/>
    <w:rsid w:val="00B57500"/>
    <w:rsid w:val="00B577ED"/>
    <w:rsid w:val="00B60886"/>
    <w:rsid w:val="00B60A1B"/>
    <w:rsid w:val="00B60A32"/>
    <w:rsid w:val="00B60EEE"/>
    <w:rsid w:val="00B6181D"/>
    <w:rsid w:val="00B61847"/>
    <w:rsid w:val="00B61DF6"/>
    <w:rsid w:val="00B622EF"/>
    <w:rsid w:val="00B62B3F"/>
    <w:rsid w:val="00B62E4C"/>
    <w:rsid w:val="00B6303D"/>
    <w:rsid w:val="00B638FC"/>
    <w:rsid w:val="00B640BA"/>
    <w:rsid w:val="00B65BE2"/>
    <w:rsid w:val="00B67C42"/>
    <w:rsid w:val="00B70C9E"/>
    <w:rsid w:val="00B73575"/>
    <w:rsid w:val="00B7545E"/>
    <w:rsid w:val="00B76F40"/>
    <w:rsid w:val="00B800A1"/>
    <w:rsid w:val="00B80687"/>
    <w:rsid w:val="00B80CBE"/>
    <w:rsid w:val="00B811C6"/>
    <w:rsid w:val="00B82999"/>
    <w:rsid w:val="00B829DC"/>
    <w:rsid w:val="00B8321F"/>
    <w:rsid w:val="00B83631"/>
    <w:rsid w:val="00B84DD1"/>
    <w:rsid w:val="00B863AB"/>
    <w:rsid w:val="00B87685"/>
    <w:rsid w:val="00B87D77"/>
    <w:rsid w:val="00B913CD"/>
    <w:rsid w:val="00B9178D"/>
    <w:rsid w:val="00B92103"/>
    <w:rsid w:val="00B9312B"/>
    <w:rsid w:val="00B93DEE"/>
    <w:rsid w:val="00B93FF7"/>
    <w:rsid w:val="00B96354"/>
    <w:rsid w:val="00B96E1C"/>
    <w:rsid w:val="00B97B54"/>
    <w:rsid w:val="00B97ED4"/>
    <w:rsid w:val="00BA09B4"/>
    <w:rsid w:val="00BA122C"/>
    <w:rsid w:val="00BA2232"/>
    <w:rsid w:val="00BA2412"/>
    <w:rsid w:val="00BA42FB"/>
    <w:rsid w:val="00BA436A"/>
    <w:rsid w:val="00BA4716"/>
    <w:rsid w:val="00BA48FF"/>
    <w:rsid w:val="00BA5601"/>
    <w:rsid w:val="00BA58A1"/>
    <w:rsid w:val="00BA6C78"/>
    <w:rsid w:val="00BA7181"/>
    <w:rsid w:val="00BA74A4"/>
    <w:rsid w:val="00BA7685"/>
    <w:rsid w:val="00BA76E7"/>
    <w:rsid w:val="00BA7767"/>
    <w:rsid w:val="00BB0A5A"/>
    <w:rsid w:val="00BB0E06"/>
    <w:rsid w:val="00BB173E"/>
    <w:rsid w:val="00BB1752"/>
    <w:rsid w:val="00BB1953"/>
    <w:rsid w:val="00BB22A6"/>
    <w:rsid w:val="00BB22DA"/>
    <w:rsid w:val="00BB2639"/>
    <w:rsid w:val="00BB28FC"/>
    <w:rsid w:val="00BB2BB5"/>
    <w:rsid w:val="00BB2F02"/>
    <w:rsid w:val="00BB3FF0"/>
    <w:rsid w:val="00BB46C7"/>
    <w:rsid w:val="00BB495E"/>
    <w:rsid w:val="00BB4CEA"/>
    <w:rsid w:val="00BB4E3F"/>
    <w:rsid w:val="00BB54DD"/>
    <w:rsid w:val="00BB54EF"/>
    <w:rsid w:val="00BB5DA5"/>
    <w:rsid w:val="00BB6091"/>
    <w:rsid w:val="00BB7484"/>
    <w:rsid w:val="00BC0B09"/>
    <w:rsid w:val="00BC1561"/>
    <w:rsid w:val="00BC26DC"/>
    <w:rsid w:val="00BC30CB"/>
    <w:rsid w:val="00BC3555"/>
    <w:rsid w:val="00BC4A5E"/>
    <w:rsid w:val="00BC4F49"/>
    <w:rsid w:val="00BC565E"/>
    <w:rsid w:val="00BC5A70"/>
    <w:rsid w:val="00BC6F9F"/>
    <w:rsid w:val="00BC7386"/>
    <w:rsid w:val="00BC7FD7"/>
    <w:rsid w:val="00BD0550"/>
    <w:rsid w:val="00BD05EC"/>
    <w:rsid w:val="00BD14EA"/>
    <w:rsid w:val="00BD2681"/>
    <w:rsid w:val="00BD2BFC"/>
    <w:rsid w:val="00BD49C3"/>
    <w:rsid w:val="00BD5466"/>
    <w:rsid w:val="00BD6AEB"/>
    <w:rsid w:val="00BD7992"/>
    <w:rsid w:val="00BE05FB"/>
    <w:rsid w:val="00BE0680"/>
    <w:rsid w:val="00BE0C7A"/>
    <w:rsid w:val="00BE0D66"/>
    <w:rsid w:val="00BE1865"/>
    <w:rsid w:val="00BE232F"/>
    <w:rsid w:val="00BE2998"/>
    <w:rsid w:val="00BE6C63"/>
    <w:rsid w:val="00BE707E"/>
    <w:rsid w:val="00BE725F"/>
    <w:rsid w:val="00BE78B1"/>
    <w:rsid w:val="00BF0E99"/>
    <w:rsid w:val="00BF1105"/>
    <w:rsid w:val="00BF371D"/>
    <w:rsid w:val="00BF410C"/>
    <w:rsid w:val="00BF42ED"/>
    <w:rsid w:val="00BF52B1"/>
    <w:rsid w:val="00BF5D1E"/>
    <w:rsid w:val="00BF6F83"/>
    <w:rsid w:val="00BF7324"/>
    <w:rsid w:val="00BF7633"/>
    <w:rsid w:val="00BF79E1"/>
    <w:rsid w:val="00C002C2"/>
    <w:rsid w:val="00C004B9"/>
    <w:rsid w:val="00C00A80"/>
    <w:rsid w:val="00C00D10"/>
    <w:rsid w:val="00C00FDA"/>
    <w:rsid w:val="00C01331"/>
    <w:rsid w:val="00C02FDB"/>
    <w:rsid w:val="00C043F5"/>
    <w:rsid w:val="00C04874"/>
    <w:rsid w:val="00C04CD0"/>
    <w:rsid w:val="00C05A68"/>
    <w:rsid w:val="00C05F0D"/>
    <w:rsid w:val="00C061A1"/>
    <w:rsid w:val="00C067EE"/>
    <w:rsid w:val="00C06DCE"/>
    <w:rsid w:val="00C0776F"/>
    <w:rsid w:val="00C10CEA"/>
    <w:rsid w:val="00C1186E"/>
    <w:rsid w:val="00C11A3D"/>
    <w:rsid w:val="00C1425D"/>
    <w:rsid w:val="00C148D2"/>
    <w:rsid w:val="00C154D0"/>
    <w:rsid w:val="00C1596B"/>
    <w:rsid w:val="00C201BF"/>
    <w:rsid w:val="00C20F2D"/>
    <w:rsid w:val="00C23063"/>
    <w:rsid w:val="00C23245"/>
    <w:rsid w:val="00C24260"/>
    <w:rsid w:val="00C253A3"/>
    <w:rsid w:val="00C25677"/>
    <w:rsid w:val="00C257C0"/>
    <w:rsid w:val="00C26141"/>
    <w:rsid w:val="00C26BF8"/>
    <w:rsid w:val="00C26E59"/>
    <w:rsid w:val="00C31248"/>
    <w:rsid w:val="00C31466"/>
    <w:rsid w:val="00C3161C"/>
    <w:rsid w:val="00C32F72"/>
    <w:rsid w:val="00C33541"/>
    <w:rsid w:val="00C33AB7"/>
    <w:rsid w:val="00C3558B"/>
    <w:rsid w:val="00C3629E"/>
    <w:rsid w:val="00C3695D"/>
    <w:rsid w:val="00C3717F"/>
    <w:rsid w:val="00C375E3"/>
    <w:rsid w:val="00C37926"/>
    <w:rsid w:val="00C37C85"/>
    <w:rsid w:val="00C37CF3"/>
    <w:rsid w:val="00C40804"/>
    <w:rsid w:val="00C41E30"/>
    <w:rsid w:val="00C42494"/>
    <w:rsid w:val="00C42613"/>
    <w:rsid w:val="00C43B05"/>
    <w:rsid w:val="00C457EC"/>
    <w:rsid w:val="00C45A6B"/>
    <w:rsid w:val="00C45BC0"/>
    <w:rsid w:val="00C461D2"/>
    <w:rsid w:val="00C4738B"/>
    <w:rsid w:val="00C4745E"/>
    <w:rsid w:val="00C5117A"/>
    <w:rsid w:val="00C52DE3"/>
    <w:rsid w:val="00C5524C"/>
    <w:rsid w:val="00C552F2"/>
    <w:rsid w:val="00C55D43"/>
    <w:rsid w:val="00C564C3"/>
    <w:rsid w:val="00C56F68"/>
    <w:rsid w:val="00C57D08"/>
    <w:rsid w:val="00C6124D"/>
    <w:rsid w:val="00C613C0"/>
    <w:rsid w:val="00C61D41"/>
    <w:rsid w:val="00C6248B"/>
    <w:rsid w:val="00C64F2E"/>
    <w:rsid w:val="00C65E7E"/>
    <w:rsid w:val="00C66279"/>
    <w:rsid w:val="00C66626"/>
    <w:rsid w:val="00C6676D"/>
    <w:rsid w:val="00C668FB"/>
    <w:rsid w:val="00C66A73"/>
    <w:rsid w:val="00C66B78"/>
    <w:rsid w:val="00C67555"/>
    <w:rsid w:val="00C701C4"/>
    <w:rsid w:val="00C71464"/>
    <w:rsid w:val="00C71CCF"/>
    <w:rsid w:val="00C72525"/>
    <w:rsid w:val="00C7280E"/>
    <w:rsid w:val="00C72D75"/>
    <w:rsid w:val="00C73A18"/>
    <w:rsid w:val="00C74B3D"/>
    <w:rsid w:val="00C750A6"/>
    <w:rsid w:val="00C76364"/>
    <w:rsid w:val="00C76E56"/>
    <w:rsid w:val="00C77DF4"/>
    <w:rsid w:val="00C80B66"/>
    <w:rsid w:val="00C81523"/>
    <w:rsid w:val="00C8232A"/>
    <w:rsid w:val="00C83150"/>
    <w:rsid w:val="00C8350E"/>
    <w:rsid w:val="00C83529"/>
    <w:rsid w:val="00C83EB7"/>
    <w:rsid w:val="00C84081"/>
    <w:rsid w:val="00C844DE"/>
    <w:rsid w:val="00C84B15"/>
    <w:rsid w:val="00C84C29"/>
    <w:rsid w:val="00C856A0"/>
    <w:rsid w:val="00C86DE2"/>
    <w:rsid w:val="00C87801"/>
    <w:rsid w:val="00C90A43"/>
    <w:rsid w:val="00C91C40"/>
    <w:rsid w:val="00C92518"/>
    <w:rsid w:val="00C92C74"/>
    <w:rsid w:val="00C9468E"/>
    <w:rsid w:val="00C946B8"/>
    <w:rsid w:val="00C94EAE"/>
    <w:rsid w:val="00C94F89"/>
    <w:rsid w:val="00C954C1"/>
    <w:rsid w:val="00C95D52"/>
    <w:rsid w:val="00C96CAC"/>
    <w:rsid w:val="00C96EAB"/>
    <w:rsid w:val="00C979C0"/>
    <w:rsid w:val="00CA0665"/>
    <w:rsid w:val="00CA162F"/>
    <w:rsid w:val="00CA26D8"/>
    <w:rsid w:val="00CA39F7"/>
    <w:rsid w:val="00CA4D26"/>
    <w:rsid w:val="00CA55B6"/>
    <w:rsid w:val="00CA58B2"/>
    <w:rsid w:val="00CA6B0A"/>
    <w:rsid w:val="00CA6EC8"/>
    <w:rsid w:val="00CA6F27"/>
    <w:rsid w:val="00CB00CA"/>
    <w:rsid w:val="00CB00E3"/>
    <w:rsid w:val="00CB01E2"/>
    <w:rsid w:val="00CB2BBB"/>
    <w:rsid w:val="00CB3233"/>
    <w:rsid w:val="00CB392B"/>
    <w:rsid w:val="00CB50A5"/>
    <w:rsid w:val="00CB5306"/>
    <w:rsid w:val="00CB5B1C"/>
    <w:rsid w:val="00CB5C77"/>
    <w:rsid w:val="00CB7180"/>
    <w:rsid w:val="00CC08AE"/>
    <w:rsid w:val="00CC27C7"/>
    <w:rsid w:val="00CC2EF6"/>
    <w:rsid w:val="00CC3079"/>
    <w:rsid w:val="00CC3385"/>
    <w:rsid w:val="00CC3DED"/>
    <w:rsid w:val="00CC4747"/>
    <w:rsid w:val="00CC5C47"/>
    <w:rsid w:val="00CC69CA"/>
    <w:rsid w:val="00CC7B2C"/>
    <w:rsid w:val="00CD0142"/>
    <w:rsid w:val="00CD018A"/>
    <w:rsid w:val="00CD0652"/>
    <w:rsid w:val="00CD0982"/>
    <w:rsid w:val="00CD09C5"/>
    <w:rsid w:val="00CD0F73"/>
    <w:rsid w:val="00CD14A8"/>
    <w:rsid w:val="00CD1BF8"/>
    <w:rsid w:val="00CD2937"/>
    <w:rsid w:val="00CD2F02"/>
    <w:rsid w:val="00CD30E9"/>
    <w:rsid w:val="00CD4249"/>
    <w:rsid w:val="00CD4808"/>
    <w:rsid w:val="00CD525A"/>
    <w:rsid w:val="00CD5911"/>
    <w:rsid w:val="00CD7017"/>
    <w:rsid w:val="00CD7135"/>
    <w:rsid w:val="00CD7224"/>
    <w:rsid w:val="00CE0385"/>
    <w:rsid w:val="00CE0CB6"/>
    <w:rsid w:val="00CE1146"/>
    <w:rsid w:val="00CE11E4"/>
    <w:rsid w:val="00CE146D"/>
    <w:rsid w:val="00CE446B"/>
    <w:rsid w:val="00CE4F36"/>
    <w:rsid w:val="00CE592A"/>
    <w:rsid w:val="00CE5C61"/>
    <w:rsid w:val="00CE60CC"/>
    <w:rsid w:val="00CE6953"/>
    <w:rsid w:val="00CE6E66"/>
    <w:rsid w:val="00CE7152"/>
    <w:rsid w:val="00CE734D"/>
    <w:rsid w:val="00CE7692"/>
    <w:rsid w:val="00CF00AD"/>
    <w:rsid w:val="00CF0626"/>
    <w:rsid w:val="00CF1915"/>
    <w:rsid w:val="00CF40A2"/>
    <w:rsid w:val="00CF4D62"/>
    <w:rsid w:val="00CF508B"/>
    <w:rsid w:val="00CF54D0"/>
    <w:rsid w:val="00CF5C91"/>
    <w:rsid w:val="00CF5F72"/>
    <w:rsid w:val="00D008EB"/>
    <w:rsid w:val="00D00982"/>
    <w:rsid w:val="00D01683"/>
    <w:rsid w:val="00D02030"/>
    <w:rsid w:val="00D02172"/>
    <w:rsid w:val="00D028DC"/>
    <w:rsid w:val="00D02B65"/>
    <w:rsid w:val="00D02F07"/>
    <w:rsid w:val="00D030DB"/>
    <w:rsid w:val="00D031E1"/>
    <w:rsid w:val="00D03443"/>
    <w:rsid w:val="00D050FA"/>
    <w:rsid w:val="00D06738"/>
    <w:rsid w:val="00D07E6C"/>
    <w:rsid w:val="00D10850"/>
    <w:rsid w:val="00D11022"/>
    <w:rsid w:val="00D11374"/>
    <w:rsid w:val="00D11747"/>
    <w:rsid w:val="00D119D6"/>
    <w:rsid w:val="00D11BCD"/>
    <w:rsid w:val="00D121DA"/>
    <w:rsid w:val="00D13152"/>
    <w:rsid w:val="00D1351E"/>
    <w:rsid w:val="00D13788"/>
    <w:rsid w:val="00D14376"/>
    <w:rsid w:val="00D14396"/>
    <w:rsid w:val="00D14421"/>
    <w:rsid w:val="00D14F7C"/>
    <w:rsid w:val="00D150F8"/>
    <w:rsid w:val="00D152F3"/>
    <w:rsid w:val="00D17E54"/>
    <w:rsid w:val="00D2050C"/>
    <w:rsid w:val="00D20CC7"/>
    <w:rsid w:val="00D2130B"/>
    <w:rsid w:val="00D21466"/>
    <w:rsid w:val="00D217AB"/>
    <w:rsid w:val="00D22511"/>
    <w:rsid w:val="00D228F7"/>
    <w:rsid w:val="00D24916"/>
    <w:rsid w:val="00D25A30"/>
    <w:rsid w:val="00D2603C"/>
    <w:rsid w:val="00D26BDD"/>
    <w:rsid w:val="00D27F48"/>
    <w:rsid w:val="00D3023B"/>
    <w:rsid w:val="00D30CF0"/>
    <w:rsid w:val="00D30EEE"/>
    <w:rsid w:val="00D30F26"/>
    <w:rsid w:val="00D31B84"/>
    <w:rsid w:val="00D3319E"/>
    <w:rsid w:val="00D33359"/>
    <w:rsid w:val="00D334A5"/>
    <w:rsid w:val="00D338F2"/>
    <w:rsid w:val="00D35224"/>
    <w:rsid w:val="00D35818"/>
    <w:rsid w:val="00D3642F"/>
    <w:rsid w:val="00D36672"/>
    <w:rsid w:val="00D40143"/>
    <w:rsid w:val="00D40BE9"/>
    <w:rsid w:val="00D40F58"/>
    <w:rsid w:val="00D414ED"/>
    <w:rsid w:val="00D42CF6"/>
    <w:rsid w:val="00D430B4"/>
    <w:rsid w:val="00D4314E"/>
    <w:rsid w:val="00D436D4"/>
    <w:rsid w:val="00D43CAE"/>
    <w:rsid w:val="00D44684"/>
    <w:rsid w:val="00D45581"/>
    <w:rsid w:val="00D457B9"/>
    <w:rsid w:val="00D470B6"/>
    <w:rsid w:val="00D473B0"/>
    <w:rsid w:val="00D47AF7"/>
    <w:rsid w:val="00D509E3"/>
    <w:rsid w:val="00D51AEF"/>
    <w:rsid w:val="00D520B8"/>
    <w:rsid w:val="00D52341"/>
    <w:rsid w:val="00D5242A"/>
    <w:rsid w:val="00D524EF"/>
    <w:rsid w:val="00D52511"/>
    <w:rsid w:val="00D53204"/>
    <w:rsid w:val="00D53369"/>
    <w:rsid w:val="00D53524"/>
    <w:rsid w:val="00D53875"/>
    <w:rsid w:val="00D54C84"/>
    <w:rsid w:val="00D56247"/>
    <w:rsid w:val="00D60D24"/>
    <w:rsid w:val="00D60E0B"/>
    <w:rsid w:val="00D615DE"/>
    <w:rsid w:val="00D61E0A"/>
    <w:rsid w:val="00D6244A"/>
    <w:rsid w:val="00D62AF4"/>
    <w:rsid w:val="00D64954"/>
    <w:rsid w:val="00D6538A"/>
    <w:rsid w:val="00D656E5"/>
    <w:rsid w:val="00D66466"/>
    <w:rsid w:val="00D67304"/>
    <w:rsid w:val="00D707B1"/>
    <w:rsid w:val="00D70C1D"/>
    <w:rsid w:val="00D70D23"/>
    <w:rsid w:val="00D713FE"/>
    <w:rsid w:val="00D71655"/>
    <w:rsid w:val="00D716BF"/>
    <w:rsid w:val="00D72E8F"/>
    <w:rsid w:val="00D73BDB"/>
    <w:rsid w:val="00D74ADA"/>
    <w:rsid w:val="00D74C91"/>
    <w:rsid w:val="00D75225"/>
    <w:rsid w:val="00D75C7C"/>
    <w:rsid w:val="00D75DDA"/>
    <w:rsid w:val="00D765FC"/>
    <w:rsid w:val="00D766AD"/>
    <w:rsid w:val="00D81C52"/>
    <w:rsid w:val="00D81CFE"/>
    <w:rsid w:val="00D820ED"/>
    <w:rsid w:val="00D837B5"/>
    <w:rsid w:val="00D83905"/>
    <w:rsid w:val="00D85FF3"/>
    <w:rsid w:val="00D8630A"/>
    <w:rsid w:val="00D87EC5"/>
    <w:rsid w:val="00D902B9"/>
    <w:rsid w:val="00D90DF0"/>
    <w:rsid w:val="00D91023"/>
    <w:rsid w:val="00D919CD"/>
    <w:rsid w:val="00D91D0F"/>
    <w:rsid w:val="00D91DA0"/>
    <w:rsid w:val="00D91DD3"/>
    <w:rsid w:val="00D92AE1"/>
    <w:rsid w:val="00D92D39"/>
    <w:rsid w:val="00D932FB"/>
    <w:rsid w:val="00D93441"/>
    <w:rsid w:val="00D94D1C"/>
    <w:rsid w:val="00D95241"/>
    <w:rsid w:val="00D9594D"/>
    <w:rsid w:val="00D96E8C"/>
    <w:rsid w:val="00D96F1B"/>
    <w:rsid w:val="00D97ACC"/>
    <w:rsid w:val="00D97F9E"/>
    <w:rsid w:val="00DA067C"/>
    <w:rsid w:val="00DA0E90"/>
    <w:rsid w:val="00DA1291"/>
    <w:rsid w:val="00DA19F4"/>
    <w:rsid w:val="00DA2B52"/>
    <w:rsid w:val="00DA3CD1"/>
    <w:rsid w:val="00DA3ED8"/>
    <w:rsid w:val="00DA4195"/>
    <w:rsid w:val="00DA4A83"/>
    <w:rsid w:val="00DA4ECB"/>
    <w:rsid w:val="00DA5B25"/>
    <w:rsid w:val="00DA5E3E"/>
    <w:rsid w:val="00DA6549"/>
    <w:rsid w:val="00DB06DA"/>
    <w:rsid w:val="00DB3859"/>
    <w:rsid w:val="00DB3DDD"/>
    <w:rsid w:val="00DB532D"/>
    <w:rsid w:val="00DB64B1"/>
    <w:rsid w:val="00DB672A"/>
    <w:rsid w:val="00DB6B4F"/>
    <w:rsid w:val="00DC0FA6"/>
    <w:rsid w:val="00DC0FBC"/>
    <w:rsid w:val="00DC108B"/>
    <w:rsid w:val="00DC1503"/>
    <w:rsid w:val="00DC1782"/>
    <w:rsid w:val="00DC2BC5"/>
    <w:rsid w:val="00DC52CC"/>
    <w:rsid w:val="00DC5825"/>
    <w:rsid w:val="00DC7078"/>
    <w:rsid w:val="00DC71C2"/>
    <w:rsid w:val="00DC725E"/>
    <w:rsid w:val="00DD0417"/>
    <w:rsid w:val="00DD0613"/>
    <w:rsid w:val="00DD20B7"/>
    <w:rsid w:val="00DD2730"/>
    <w:rsid w:val="00DD2B86"/>
    <w:rsid w:val="00DD3B6F"/>
    <w:rsid w:val="00DD3D67"/>
    <w:rsid w:val="00DD479E"/>
    <w:rsid w:val="00DD7274"/>
    <w:rsid w:val="00DD79AD"/>
    <w:rsid w:val="00DE209E"/>
    <w:rsid w:val="00DE3EAA"/>
    <w:rsid w:val="00DE4149"/>
    <w:rsid w:val="00DE4347"/>
    <w:rsid w:val="00DE53C6"/>
    <w:rsid w:val="00DE560F"/>
    <w:rsid w:val="00DE62D3"/>
    <w:rsid w:val="00DE6639"/>
    <w:rsid w:val="00DE6CB3"/>
    <w:rsid w:val="00DE78FF"/>
    <w:rsid w:val="00DE7AAF"/>
    <w:rsid w:val="00DF123F"/>
    <w:rsid w:val="00DF157C"/>
    <w:rsid w:val="00DF1DF9"/>
    <w:rsid w:val="00DF2F7B"/>
    <w:rsid w:val="00DF2F9D"/>
    <w:rsid w:val="00DF3544"/>
    <w:rsid w:val="00DF41DB"/>
    <w:rsid w:val="00DF4393"/>
    <w:rsid w:val="00DF4C0B"/>
    <w:rsid w:val="00DF4D87"/>
    <w:rsid w:val="00DF4ED9"/>
    <w:rsid w:val="00DF6314"/>
    <w:rsid w:val="00DF6B18"/>
    <w:rsid w:val="00DF6BB3"/>
    <w:rsid w:val="00DF6DDE"/>
    <w:rsid w:val="00DF79A3"/>
    <w:rsid w:val="00DF7FCE"/>
    <w:rsid w:val="00E000B1"/>
    <w:rsid w:val="00E010F1"/>
    <w:rsid w:val="00E01150"/>
    <w:rsid w:val="00E02151"/>
    <w:rsid w:val="00E04573"/>
    <w:rsid w:val="00E06011"/>
    <w:rsid w:val="00E07D97"/>
    <w:rsid w:val="00E0C370"/>
    <w:rsid w:val="00E10940"/>
    <w:rsid w:val="00E113DB"/>
    <w:rsid w:val="00E12C7B"/>
    <w:rsid w:val="00E134C1"/>
    <w:rsid w:val="00E14C48"/>
    <w:rsid w:val="00E14FA3"/>
    <w:rsid w:val="00E167ED"/>
    <w:rsid w:val="00E16820"/>
    <w:rsid w:val="00E16AB3"/>
    <w:rsid w:val="00E16D5D"/>
    <w:rsid w:val="00E17A46"/>
    <w:rsid w:val="00E2080F"/>
    <w:rsid w:val="00E20C3B"/>
    <w:rsid w:val="00E20DFC"/>
    <w:rsid w:val="00E2132B"/>
    <w:rsid w:val="00E2297C"/>
    <w:rsid w:val="00E22AE8"/>
    <w:rsid w:val="00E22C8B"/>
    <w:rsid w:val="00E236B6"/>
    <w:rsid w:val="00E23919"/>
    <w:rsid w:val="00E23D5F"/>
    <w:rsid w:val="00E25E62"/>
    <w:rsid w:val="00E2605F"/>
    <w:rsid w:val="00E26F08"/>
    <w:rsid w:val="00E27A8E"/>
    <w:rsid w:val="00E30043"/>
    <w:rsid w:val="00E30484"/>
    <w:rsid w:val="00E30B26"/>
    <w:rsid w:val="00E30C1C"/>
    <w:rsid w:val="00E31024"/>
    <w:rsid w:val="00E3117B"/>
    <w:rsid w:val="00E3119B"/>
    <w:rsid w:val="00E328B1"/>
    <w:rsid w:val="00E32AF0"/>
    <w:rsid w:val="00E32F60"/>
    <w:rsid w:val="00E343DC"/>
    <w:rsid w:val="00E35850"/>
    <w:rsid w:val="00E35D3C"/>
    <w:rsid w:val="00E3781B"/>
    <w:rsid w:val="00E400C7"/>
    <w:rsid w:val="00E40F8F"/>
    <w:rsid w:val="00E41092"/>
    <w:rsid w:val="00E41D92"/>
    <w:rsid w:val="00E42BA0"/>
    <w:rsid w:val="00E42E10"/>
    <w:rsid w:val="00E4324A"/>
    <w:rsid w:val="00E43643"/>
    <w:rsid w:val="00E43B78"/>
    <w:rsid w:val="00E44229"/>
    <w:rsid w:val="00E447AB"/>
    <w:rsid w:val="00E44B52"/>
    <w:rsid w:val="00E4536F"/>
    <w:rsid w:val="00E50671"/>
    <w:rsid w:val="00E50849"/>
    <w:rsid w:val="00E50F5F"/>
    <w:rsid w:val="00E5132E"/>
    <w:rsid w:val="00E514D5"/>
    <w:rsid w:val="00E521A5"/>
    <w:rsid w:val="00E523EE"/>
    <w:rsid w:val="00E54092"/>
    <w:rsid w:val="00E54FAE"/>
    <w:rsid w:val="00E55F47"/>
    <w:rsid w:val="00E55FB5"/>
    <w:rsid w:val="00E56E46"/>
    <w:rsid w:val="00E5764B"/>
    <w:rsid w:val="00E60268"/>
    <w:rsid w:val="00E602C6"/>
    <w:rsid w:val="00E6165B"/>
    <w:rsid w:val="00E61F8C"/>
    <w:rsid w:val="00E62792"/>
    <w:rsid w:val="00E6311F"/>
    <w:rsid w:val="00E63741"/>
    <w:rsid w:val="00E63C13"/>
    <w:rsid w:val="00E6403B"/>
    <w:rsid w:val="00E66630"/>
    <w:rsid w:val="00E6737A"/>
    <w:rsid w:val="00E70EED"/>
    <w:rsid w:val="00E713D0"/>
    <w:rsid w:val="00E71F53"/>
    <w:rsid w:val="00E725D7"/>
    <w:rsid w:val="00E73218"/>
    <w:rsid w:val="00E735BC"/>
    <w:rsid w:val="00E73B1D"/>
    <w:rsid w:val="00E775A7"/>
    <w:rsid w:val="00E808F6"/>
    <w:rsid w:val="00E80FCB"/>
    <w:rsid w:val="00E8264F"/>
    <w:rsid w:val="00E83C60"/>
    <w:rsid w:val="00E851EF"/>
    <w:rsid w:val="00E86100"/>
    <w:rsid w:val="00E907F3"/>
    <w:rsid w:val="00E912FC"/>
    <w:rsid w:val="00E9157B"/>
    <w:rsid w:val="00E9268C"/>
    <w:rsid w:val="00E92E20"/>
    <w:rsid w:val="00E96A38"/>
    <w:rsid w:val="00E96DBF"/>
    <w:rsid w:val="00EA067F"/>
    <w:rsid w:val="00EA0799"/>
    <w:rsid w:val="00EA122A"/>
    <w:rsid w:val="00EA12B6"/>
    <w:rsid w:val="00EA14C5"/>
    <w:rsid w:val="00EA2D72"/>
    <w:rsid w:val="00EA3095"/>
    <w:rsid w:val="00EA3C94"/>
    <w:rsid w:val="00EA4D0C"/>
    <w:rsid w:val="00EA5141"/>
    <w:rsid w:val="00EA51E5"/>
    <w:rsid w:val="00EA73FF"/>
    <w:rsid w:val="00EA7EAD"/>
    <w:rsid w:val="00EB01A1"/>
    <w:rsid w:val="00EB2008"/>
    <w:rsid w:val="00EB215C"/>
    <w:rsid w:val="00EB2892"/>
    <w:rsid w:val="00EB4067"/>
    <w:rsid w:val="00EB504E"/>
    <w:rsid w:val="00EB534D"/>
    <w:rsid w:val="00EB5AE9"/>
    <w:rsid w:val="00EB6346"/>
    <w:rsid w:val="00EB67CE"/>
    <w:rsid w:val="00EB771D"/>
    <w:rsid w:val="00EC083A"/>
    <w:rsid w:val="00EC0A64"/>
    <w:rsid w:val="00EC0C1E"/>
    <w:rsid w:val="00EC1322"/>
    <w:rsid w:val="00EC1DF5"/>
    <w:rsid w:val="00EC1E18"/>
    <w:rsid w:val="00EC22A8"/>
    <w:rsid w:val="00EC2423"/>
    <w:rsid w:val="00EC3BBD"/>
    <w:rsid w:val="00EC4121"/>
    <w:rsid w:val="00EC523C"/>
    <w:rsid w:val="00EC6DC9"/>
    <w:rsid w:val="00EC7965"/>
    <w:rsid w:val="00EC7D9E"/>
    <w:rsid w:val="00ED0E36"/>
    <w:rsid w:val="00ED1A5B"/>
    <w:rsid w:val="00ED386B"/>
    <w:rsid w:val="00ED4017"/>
    <w:rsid w:val="00ED55C3"/>
    <w:rsid w:val="00ED65D3"/>
    <w:rsid w:val="00ED6D67"/>
    <w:rsid w:val="00EE052E"/>
    <w:rsid w:val="00EE0758"/>
    <w:rsid w:val="00EE0EA1"/>
    <w:rsid w:val="00EE1004"/>
    <w:rsid w:val="00EE1C4E"/>
    <w:rsid w:val="00EE24FD"/>
    <w:rsid w:val="00EE3E49"/>
    <w:rsid w:val="00EE4538"/>
    <w:rsid w:val="00EE4664"/>
    <w:rsid w:val="00EE49C4"/>
    <w:rsid w:val="00EE7326"/>
    <w:rsid w:val="00EE75FD"/>
    <w:rsid w:val="00EE799D"/>
    <w:rsid w:val="00EE7A06"/>
    <w:rsid w:val="00EE7B8C"/>
    <w:rsid w:val="00EF10AF"/>
    <w:rsid w:val="00EF18AE"/>
    <w:rsid w:val="00EF2B7F"/>
    <w:rsid w:val="00EF39AF"/>
    <w:rsid w:val="00EF40A1"/>
    <w:rsid w:val="00EF5B73"/>
    <w:rsid w:val="00EF6D33"/>
    <w:rsid w:val="00EF768B"/>
    <w:rsid w:val="00F00239"/>
    <w:rsid w:val="00F01238"/>
    <w:rsid w:val="00F029C1"/>
    <w:rsid w:val="00F02E74"/>
    <w:rsid w:val="00F03379"/>
    <w:rsid w:val="00F0365A"/>
    <w:rsid w:val="00F049E6"/>
    <w:rsid w:val="00F05AA4"/>
    <w:rsid w:val="00F05F21"/>
    <w:rsid w:val="00F07F62"/>
    <w:rsid w:val="00F10A95"/>
    <w:rsid w:val="00F11B88"/>
    <w:rsid w:val="00F13610"/>
    <w:rsid w:val="00F14C36"/>
    <w:rsid w:val="00F15060"/>
    <w:rsid w:val="00F158FA"/>
    <w:rsid w:val="00F15B7F"/>
    <w:rsid w:val="00F15C36"/>
    <w:rsid w:val="00F15EC2"/>
    <w:rsid w:val="00F167AF"/>
    <w:rsid w:val="00F16F82"/>
    <w:rsid w:val="00F1717E"/>
    <w:rsid w:val="00F17472"/>
    <w:rsid w:val="00F17681"/>
    <w:rsid w:val="00F20292"/>
    <w:rsid w:val="00F20DE6"/>
    <w:rsid w:val="00F20EA0"/>
    <w:rsid w:val="00F216A7"/>
    <w:rsid w:val="00F23BC3"/>
    <w:rsid w:val="00F27624"/>
    <w:rsid w:val="00F276FB"/>
    <w:rsid w:val="00F27E4C"/>
    <w:rsid w:val="00F30099"/>
    <w:rsid w:val="00F312BD"/>
    <w:rsid w:val="00F312E6"/>
    <w:rsid w:val="00F3168B"/>
    <w:rsid w:val="00F32167"/>
    <w:rsid w:val="00F32175"/>
    <w:rsid w:val="00F32921"/>
    <w:rsid w:val="00F32EC8"/>
    <w:rsid w:val="00F33093"/>
    <w:rsid w:val="00F337D9"/>
    <w:rsid w:val="00F34B3B"/>
    <w:rsid w:val="00F35A31"/>
    <w:rsid w:val="00F35C42"/>
    <w:rsid w:val="00F364B5"/>
    <w:rsid w:val="00F369C3"/>
    <w:rsid w:val="00F37142"/>
    <w:rsid w:val="00F37877"/>
    <w:rsid w:val="00F37C23"/>
    <w:rsid w:val="00F40772"/>
    <w:rsid w:val="00F40D4D"/>
    <w:rsid w:val="00F4164A"/>
    <w:rsid w:val="00F438B7"/>
    <w:rsid w:val="00F43ACE"/>
    <w:rsid w:val="00F43BAB"/>
    <w:rsid w:val="00F43C3C"/>
    <w:rsid w:val="00F43ED7"/>
    <w:rsid w:val="00F4447D"/>
    <w:rsid w:val="00F4545B"/>
    <w:rsid w:val="00F45638"/>
    <w:rsid w:val="00F45D67"/>
    <w:rsid w:val="00F468A7"/>
    <w:rsid w:val="00F47644"/>
    <w:rsid w:val="00F47A2B"/>
    <w:rsid w:val="00F50A52"/>
    <w:rsid w:val="00F5241E"/>
    <w:rsid w:val="00F524B4"/>
    <w:rsid w:val="00F52DAC"/>
    <w:rsid w:val="00F55BCF"/>
    <w:rsid w:val="00F56216"/>
    <w:rsid w:val="00F57867"/>
    <w:rsid w:val="00F602E1"/>
    <w:rsid w:val="00F60360"/>
    <w:rsid w:val="00F605C7"/>
    <w:rsid w:val="00F60CDD"/>
    <w:rsid w:val="00F61CBA"/>
    <w:rsid w:val="00F61DC1"/>
    <w:rsid w:val="00F64F59"/>
    <w:rsid w:val="00F65170"/>
    <w:rsid w:val="00F65263"/>
    <w:rsid w:val="00F65708"/>
    <w:rsid w:val="00F659E7"/>
    <w:rsid w:val="00F67A61"/>
    <w:rsid w:val="00F67C0E"/>
    <w:rsid w:val="00F706A2"/>
    <w:rsid w:val="00F71577"/>
    <w:rsid w:val="00F72205"/>
    <w:rsid w:val="00F72772"/>
    <w:rsid w:val="00F72DDA"/>
    <w:rsid w:val="00F72DED"/>
    <w:rsid w:val="00F733C8"/>
    <w:rsid w:val="00F735CA"/>
    <w:rsid w:val="00F745AD"/>
    <w:rsid w:val="00F74FD6"/>
    <w:rsid w:val="00F75303"/>
    <w:rsid w:val="00F75855"/>
    <w:rsid w:val="00F76A0A"/>
    <w:rsid w:val="00F76ED4"/>
    <w:rsid w:val="00F801AF"/>
    <w:rsid w:val="00F815F6"/>
    <w:rsid w:val="00F8229B"/>
    <w:rsid w:val="00F8230C"/>
    <w:rsid w:val="00F828EA"/>
    <w:rsid w:val="00F83230"/>
    <w:rsid w:val="00F83838"/>
    <w:rsid w:val="00F83FC4"/>
    <w:rsid w:val="00F842CE"/>
    <w:rsid w:val="00F87032"/>
    <w:rsid w:val="00F8716D"/>
    <w:rsid w:val="00F8725C"/>
    <w:rsid w:val="00F87766"/>
    <w:rsid w:val="00F91456"/>
    <w:rsid w:val="00F91A59"/>
    <w:rsid w:val="00F93563"/>
    <w:rsid w:val="00F938CF"/>
    <w:rsid w:val="00F9458F"/>
    <w:rsid w:val="00F95234"/>
    <w:rsid w:val="00F953CD"/>
    <w:rsid w:val="00F9583B"/>
    <w:rsid w:val="00F96424"/>
    <w:rsid w:val="00F964FE"/>
    <w:rsid w:val="00F96939"/>
    <w:rsid w:val="00F96DEE"/>
    <w:rsid w:val="00F96FF1"/>
    <w:rsid w:val="00F97002"/>
    <w:rsid w:val="00F975FB"/>
    <w:rsid w:val="00FA051B"/>
    <w:rsid w:val="00FA0B60"/>
    <w:rsid w:val="00FA17A3"/>
    <w:rsid w:val="00FA1A27"/>
    <w:rsid w:val="00FA238E"/>
    <w:rsid w:val="00FA293B"/>
    <w:rsid w:val="00FA3090"/>
    <w:rsid w:val="00FA4595"/>
    <w:rsid w:val="00FA4D57"/>
    <w:rsid w:val="00FA5200"/>
    <w:rsid w:val="00FA57B9"/>
    <w:rsid w:val="00FA72D8"/>
    <w:rsid w:val="00FA7438"/>
    <w:rsid w:val="00FA76F5"/>
    <w:rsid w:val="00FA7C52"/>
    <w:rsid w:val="00FB12DC"/>
    <w:rsid w:val="00FB169C"/>
    <w:rsid w:val="00FB2112"/>
    <w:rsid w:val="00FB2ECA"/>
    <w:rsid w:val="00FB3219"/>
    <w:rsid w:val="00FB430C"/>
    <w:rsid w:val="00FB4834"/>
    <w:rsid w:val="00FB4890"/>
    <w:rsid w:val="00FB55F9"/>
    <w:rsid w:val="00FB68AF"/>
    <w:rsid w:val="00FC0191"/>
    <w:rsid w:val="00FC01F7"/>
    <w:rsid w:val="00FC1121"/>
    <w:rsid w:val="00FC16A6"/>
    <w:rsid w:val="00FC16F9"/>
    <w:rsid w:val="00FC189C"/>
    <w:rsid w:val="00FC2355"/>
    <w:rsid w:val="00FC2E8D"/>
    <w:rsid w:val="00FC2EDB"/>
    <w:rsid w:val="00FC5785"/>
    <w:rsid w:val="00FC5910"/>
    <w:rsid w:val="00FC5A2F"/>
    <w:rsid w:val="00FC5E8C"/>
    <w:rsid w:val="00FC6727"/>
    <w:rsid w:val="00FD01D3"/>
    <w:rsid w:val="00FD0A2B"/>
    <w:rsid w:val="00FD12CD"/>
    <w:rsid w:val="00FD1897"/>
    <w:rsid w:val="00FD1AB8"/>
    <w:rsid w:val="00FD23B3"/>
    <w:rsid w:val="00FD33FA"/>
    <w:rsid w:val="00FD4297"/>
    <w:rsid w:val="00FD4526"/>
    <w:rsid w:val="00FD4839"/>
    <w:rsid w:val="00FD4C8D"/>
    <w:rsid w:val="00FD5279"/>
    <w:rsid w:val="00FD5F3A"/>
    <w:rsid w:val="00FD5F59"/>
    <w:rsid w:val="00FD7DE0"/>
    <w:rsid w:val="00FE04A3"/>
    <w:rsid w:val="00FE111F"/>
    <w:rsid w:val="00FE1792"/>
    <w:rsid w:val="00FE1A7C"/>
    <w:rsid w:val="00FE222E"/>
    <w:rsid w:val="00FE2889"/>
    <w:rsid w:val="00FE322E"/>
    <w:rsid w:val="00FE3350"/>
    <w:rsid w:val="00FE4DA1"/>
    <w:rsid w:val="00FE600B"/>
    <w:rsid w:val="00FE66DC"/>
    <w:rsid w:val="00FF27D0"/>
    <w:rsid w:val="00FF29B8"/>
    <w:rsid w:val="00FF3E70"/>
    <w:rsid w:val="00FF3FE9"/>
    <w:rsid w:val="00FF46A1"/>
    <w:rsid w:val="00FF4D1C"/>
    <w:rsid w:val="00FF590B"/>
    <w:rsid w:val="00FF5FD0"/>
    <w:rsid w:val="00FF62BF"/>
    <w:rsid w:val="00FF7376"/>
    <w:rsid w:val="00FF7D5D"/>
    <w:rsid w:val="0261400F"/>
    <w:rsid w:val="02D2D694"/>
    <w:rsid w:val="02D8BF6F"/>
    <w:rsid w:val="03E5C4A3"/>
    <w:rsid w:val="0418A04A"/>
    <w:rsid w:val="044184CE"/>
    <w:rsid w:val="04664E0D"/>
    <w:rsid w:val="046ED210"/>
    <w:rsid w:val="048537E6"/>
    <w:rsid w:val="04B61BE8"/>
    <w:rsid w:val="0502E65E"/>
    <w:rsid w:val="051E9A33"/>
    <w:rsid w:val="05C06D79"/>
    <w:rsid w:val="062FE53E"/>
    <w:rsid w:val="063146FF"/>
    <w:rsid w:val="067541CF"/>
    <w:rsid w:val="068FD627"/>
    <w:rsid w:val="06D6C867"/>
    <w:rsid w:val="06E10F22"/>
    <w:rsid w:val="074FA994"/>
    <w:rsid w:val="0772473E"/>
    <w:rsid w:val="0800A0A7"/>
    <w:rsid w:val="0849934B"/>
    <w:rsid w:val="087A4FCD"/>
    <w:rsid w:val="089C60D4"/>
    <w:rsid w:val="09564B29"/>
    <w:rsid w:val="09587638"/>
    <w:rsid w:val="0968BC7A"/>
    <w:rsid w:val="0A5CDC8A"/>
    <w:rsid w:val="0AEF6A1B"/>
    <w:rsid w:val="0B0C350F"/>
    <w:rsid w:val="0B32CB2F"/>
    <w:rsid w:val="0BACF861"/>
    <w:rsid w:val="0C0FDC0F"/>
    <w:rsid w:val="0C3D7109"/>
    <w:rsid w:val="0CDDF78E"/>
    <w:rsid w:val="0D07EE66"/>
    <w:rsid w:val="0D205DCC"/>
    <w:rsid w:val="0D3A8248"/>
    <w:rsid w:val="0DEB9F4B"/>
    <w:rsid w:val="0E267365"/>
    <w:rsid w:val="0E8E9933"/>
    <w:rsid w:val="0F353328"/>
    <w:rsid w:val="0FBBA4F3"/>
    <w:rsid w:val="0FC981A1"/>
    <w:rsid w:val="10231481"/>
    <w:rsid w:val="104295D2"/>
    <w:rsid w:val="109C5E05"/>
    <w:rsid w:val="1181B19F"/>
    <w:rsid w:val="11AD8001"/>
    <w:rsid w:val="11F43491"/>
    <w:rsid w:val="12030691"/>
    <w:rsid w:val="120C3BD1"/>
    <w:rsid w:val="12146C1F"/>
    <w:rsid w:val="1249E6A3"/>
    <w:rsid w:val="1255478D"/>
    <w:rsid w:val="127DBCCD"/>
    <w:rsid w:val="12FE5C5F"/>
    <w:rsid w:val="149ACD51"/>
    <w:rsid w:val="15CFBB6B"/>
    <w:rsid w:val="1620364D"/>
    <w:rsid w:val="1698E1CA"/>
    <w:rsid w:val="18BCA6D0"/>
    <w:rsid w:val="18C3CA0D"/>
    <w:rsid w:val="18FB11FA"/>
    <w:rsid w:val="18FB44CB"/>
    <w:rsid w:val="1906C4B5"/>
    <w:rsid w:val="19966D80"/>
    <w:rsid w:val="1A13F545"/>
    <w:rsid w:val="1AD3B9EE"/>
    <w:rsid w:val="1B2A465F"/>
    <w:rsid w:val="1B717CF1"/>
    <w:rsid w:val="1C494B63"/>
    <w:rsid w:val="1CC616C0"/>
    <w:rsid w:val="1CFBF293"/>
    <w:rsid w:val="1D690EBE"/>
    <w:rsid w:val="1E45D463"/>
    <w:rsid w:val="1EAD0F2A"/>
    <w:rsid w:val="1F30FFFF"/>
    <w:rsid w:val="1F548B4A"/>
    <w:rsid w:val="2054C825"/>
    <w:rsid w:val="20757866"/>
    <w:rsid w:val="2079F816"/>
    <w:rsid w:val="215E8B4C"/>
    <w:rsid w:val="226C34F3"/>
    <w:rsid w:val="22C0E9A9"/>
    <w:rsid w:val="23A33364"/>
    <w:rsid w:val="23A36B38"/>
    <w:rsid w:val="23F90083"/>
    <w:rsid w:val="241CAFB9"/>
    <w:rsid w:val="241D4731"/>
    <w:rsid w:val="247D0429"/>
    <w:rsid w:val="25A3D5B5"/>
    <w:rsid w:val="2652DF81"/>
    <w:rsid w:val="26BE155C"/>
    <w:rsid w:val="26F9AFF0"/>
    <w:rsid w:val="2717DE8A"/>
    <w:rsid w:val="273FA616"/>
    <w:rsid w:val="274E5C2E"/>
    <w:rsid w:val="27BA63DC"/>
    <w:rsid w:val="28044B6F"/>
    <w:rsid w:val="28CB42B6"/>
    <w:rsid w:val="28F2E363"/>
    <w:rsid w:val="2981FB45"/>
    <w:rsid w:val="299320C9"/>
    <w:rsid w:val="29DF91EB"/>
    <w:rsid w:val="2A3EFAE0"/>
    <w:rsid w:val="2A6878A7"/>
    <w:rsid w:val="2AA1BF9B"/>
    <w:rsid w:val="2AD01B12"/>
    <w:rsid w:val="2B6FD711"/>
    <w:rsid w:val="2BEE76DB"/>
    <w:rsid w:val="2C34495A"/>
    <w:rsid w:val="2C991E97"/>
    <w:rsid w:val="2D064DAB"/>
    <w:rsid w:val="2D1E1447"/>
    <w:rsid w:val="2DAEF291"/>
    <w:rsid w:val="2E55D20A"/>
    <w:rsid w:val="31386EFB"/>
    <w:rsid w:val="31D7C311"/>
    <w:rsid w:val="3255A08D"/>
    <w:rsid w:val="327FD3FE"/>
    <w:rsid w:val="331216A8"/>
    <w:rsid w:val="33C5D740"/>
    <w:rsid w:val="33DF674F"/>
    <w:rsid w:val="33F5CFC0"/>
    <w:rsid w:val="34DE8AD7"/>
    <w:rsid w:val="366EFD91"/>
    <w:rsid w:val="36B5AAAC"/>
    <w:rsid w:val="36E6160D"/>
    <w:rsid w:val="38BBBF0C"/>
    <w:rsid w:val="38CA375C"/>
    <w:rsid w:val="39B52324"/>
    <w:rsid w:val="3ABEC1C3"/>
    <w:rsid w:val="3B2C77B4"/>
    <w:rsid w:val="3B86C832"/>
    <w:rsid w:val="3B9FCD56"/>
    <w:rsid w:val="3BCC886F"/>
    <w:rsid w:val="3BD27CBC"/>
    <w:rsid w:val="3BDF9446"/>
    <w:rsid w:val="3C707290"/>
    <w:rsid w:val="3CB6659E"/>
    <w:rsid w:val="3CBEA42A"/>
    <w:rsid w:val="3CD0BCEB"/>
    <w:rsid w:val="3CD1E7F5"/>
    <w:rsid w:val="3E25CFF5"/>
    <w:rsid w:val="3EC5F0D8"/>
    <w:rsid w:val="3EE3471A"/>
    <w:rsid w:val="3F3DA6C5"/>
    <w:rsid w:val="3FFFAA93"/>
    <w:rsid w:val="4169A24C"/>
    <w:rsid w:val="41CF6528"/>
    <w:rsid w:val="41FF2531"/>
    <w:rsid w:val="430F0F76"/>
    <w:rsid w:val="434E974B"/>
    <w:rsid w:val="434FA5AF"/>
    <w:rsid w:val="4365740D"/>
    <w:rsid w:val="436CFBF1"/>
    <w:rsid w:val="43F42748"/>
    <w:rsid w:val="44D0FD81"/>
    <w:rsid w:val="455CB62B"/>
    <w:rsid w:val="458A035C"/>
    <w:rsid w:val="45B63695"/>
    <w:rsid w:val="45CB7EC2"/>
    <w:rsid w:val="46602006"/>
    <w:rsid w:val="4710055F"/>
    <w:rsid w:val="47706422"/>
    <w:rsid w:val="477846DD"/>
    <w:rsid w:val="47E924E6"/>
    <w:rsid w:val="48182AF1"/>
    <w:rsid w:val="48515212"/>
    <w:rsid w:val="48F9F3E3"/>
    <w:rsid w:val="4906B705"/>
    <w:rsid w:val="4920DF36"/>
    <w:rsid w:val="49277A94"/>
    <w:rsid w:val="4948052C"/>
    <w:rsid w:val="499A8B11"/>
    <w:rsid w:val="49DB2DEB"/>
    <w:rsid w:val="49E360B2"/>
    <w:rsid w:val="4A4D679D"/>
    <w:rsid w:val="4B31507F"/>
    <w:rsid w:val="4B820DCF"/>
    <w:rsid w:val="4C18D139"/>
    <w:rsid w:val="4C53A48B"/>
    <w:rsid w:val="4CF92243"/>
    <w:rsid w:val="4D64187E"/>
    <w:rsid w:val="4DE3B6D5"/>
    <w:rsid w:val="4E23051D"/>
    <w:rsid w:val="4E3733FF"/>
    <w:rsid w:val="4E9D14A1"/>
    <w:rsid w:val="4EB40F4E"/>
    <w:rsid w:val="4EB56CD2"/>
    <w:rsid w:val="4ED7EF83"/>
    <w:rsid w:val="4F06E407"/>
    <w:rsid w:val="4F92CD31"/>
    <w:rsid w:val="4FC4F7D3"/>
    <w:rsid w:val="4FF720FE"/>
    <w:rsid w:val="503F597D"/>
    <w:rsid w:val="51B03943"/>
    <w:rsid w:val="51CD8F85"/>
    <w:rsid w:val="52574A92"/>
    <w:rsid w:val="528F83F4"/>
    <w:rsid w:val="52B997C3"/>
    <w:rsid w:val="52BA620C"/>
    <w:rsid w:val="530844B8"/>
    <w:rsid w:val="54FB2F33"/>
    <w:rsid w:val="557F123E"/>
    <w:rsid w:val="55C3D65C"/>
    <w:rsid w:val="55D1EA05"/>
    <w:rsid w:val="565E02F2"/>
    <w:rsid w:val="5711F8FA"/>
    <w:rsid w:val="57D45DB5"/>
    <w:rsid w:val="57D8D431"/>
    <w:rsid w:val="585032BD"/>
    <w:rsid w:val="58692AB2"/>
    <w:rsid w:val="58708D21"/>
    <w:rsid w:val="58B6F659"/>
    <w:rsid w:val="5948BF3F"/>
    <w:rsid w:val="59D8A16A"/>
    <w:rsid w:val="5ACD934D"/>
    <w:rsid w:val="5BDF1129"/>
    <w:rsid w:val="5C0DD513"/>
    <w:rsid w:val="5C22CA3D"/>
    <w:rsid w:val="5C6EC083"/>
    <w:rsid w:val="5CF3518C"/>
    <w:rsid w:val="5DB3E3BF"/>
    <w:rsid w:val="5ED8DE39"/>
    <w:rsid w:val="5F0F2A07"/>
    <w:rsid w:val="5F2C4D78"/>
    <w:rsid w:val="5F78997A"/>
    <w:rsid w:val="60E6703A"/>
    <w:rsid w:val="6121A728"/>
    <w:rsid w:val="61CE2002"/>
    <w:rsid w:val="620ED3CE"/>
    <w:rsid w:val="628FBCCC"/>
    <w:rsid w:val="62A2BE0B"/>
    <w:rsid w:val="6340E6B0"/>
    <w:rsid w:val="64896723"/>
    <w:rsid w:val="64BE9686"/>
    <w:rsid w:val="65439182"/>
    <w:rsid w:val="65E6F507"/>
    <w:rsid w:val="65F3C07B"/>
    <w:rsid w:val="66043521"/>
    <w:rsid w:val="66181287"/>
    <w:rsid w:val="664E1F55"/>
    <w:rsid w:val="67E3BB98"/>
    <w:rsid w:val="69101D79"/>
    <w:rsid w:val="6918597E"/>
    <w:rsid w:val="6943F53F"/>
    <w:rsid w:val="698BE186"/>
    <w:rsid w:val="69FB7817"/>
    <w:rsid w:val="6A534AED"/>
    <w:rsid w:val="6BAE29FD"/>
    <w:rsid w:val="6C3FDBE3"/>
    <w:rsid w:val="6C8304A0"/>
    <w:rsid w:val="6C84A23A"/>
    <w:rsid w:val="6C95ED4E"/>
    <w:rsid w:val="6C9A1B33"/>
    <w:rsid w:val="6D5B2E59"/>
    <w:rsid w:val="6DCD456F"/>
    <w:rsid w:val="6ED3B9F8"/>
    <w:rsid w:val="6F148E93"/>
    <w:rsid w:val="6F1D931C"/>
    <w:rsid w:val="6F7A50A7"/>
    <w:rsid w:val="6F9EBA04"/>
    <w:rsid w:val="7048A3B6"/>
    <w:rsid w:val="70A20188"/>
    <w:rsid w:val="70E16EB3"/>
    <w:rsid w:val="710DC914"/>
    <w:rsid w:val="71670D2C"/>
    <w:rsid w:val="71A3D824"/>
    <w:rsid w:val="722BFF9A"/>
    <w:rsid w:val="722E6138"/>
    <w:rsid w:val="72B4BE88"/>
    <w:rsid w:val="72F6C12A"/>
    <w:rsid w:val="73C1A8DD"/>
    <w:rsid w:val="741020E9"/>
    <w:rsid w:val="75A96099"/>
    <w:rsid w:val="75B3FF83"/>
    <w:rsid w:val="76445778"/>
    <w:rsid w:val="787566D9"/>
    <w:rsid w:val="78EEB05D"/>
    <w:rsid w:val="79600D56"/>
    <w:rsid w:val="796F82C0"/>
    <w:rsid w:val="79C03121"/>
    <w:rsid w:val="79F0EBA0"/>
    <w:rsid w:val="7AF680E2"/>
    <w:rsid w:val="7B97066C"/>
    <w:rsid w:val="7C297B2F"/>
    <w:rsid w:val="7C4E249D"/>
    <w:rsid w:val="7C5418EA"/>
    <w:rsid w:val="7C6328B2"/>
    <w:rsid w:val="7DDCDD74"/>
    <w:rsid w:val="7FC7ECBD"/>
    <w:rsid w:val="7FCC6AAE"/>
    <w:rsid w:val="7FD0B09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A784F"/>
  <w15:docId w15:val="{5C67931C-8D01-4682-865D-311DF3FC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1291"/>
    <w:pPr>
      <w:widowControl w:val="0"/>
    </w:pPr>
    <w:rPr>
      <w:snapToGrid w:val="0"/>
      <w:sz w:val="24"/>
    </w:rPr>
  </w:style>
  <w:style w:type="paragraph" w:styleId="Overskrift1">
    <w:name w:val="heading 1"/>
    <w:basedOn w:val="Normal"/>
    <w:next w:val="Normal"/>
    <w:autoRedefine/>
    <w:qFormat/>
    <w:rsid w:val="00F97002"/>
    <w:pPr>
      <w:keepNext/>
      <w:outlineLvl w:val="0"/>
    </w:pPr>
    <w:rPr>
      <w:b/>
      <w:kern w:val="28"/>
      <w:sz w:val="28"/>
      <w:szCs w:val="28"/>
    </w:rPr>
  </w:style>
  <w:style w:type="paragraph" w:styleId="Overskrift2">
    <w:name w:val="heading 2"/>
    <w:basedOn w:val="Normal"/>
    <w:next w:val="Normal"/>
    <w:qFormat/>
    <w:pPr>
      <w:keepNext/>
      <w:suppressAutoHyphens/>
      <w:outlineLvl w:val="1"/>
    </w:pPr>
    <w:rPr>
      <w:sz w:val="28"/>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style>
  <w:style w:type="character" w:styleId="Sluttnotereferanse">
    <w:name w:val="endnote reference"/>
    <w:semiHidden/>
    <w:rPr>
      <w:vertAlign w:val="superscript"/>
    </w:rPr>
  </w:style>
  <w:style w:type="paragraph" w:styleId="Fotnotetekst">
    <w:name w:val="footnote text"/>
    <w:basedOn w:val="Normal"/>
    <w:semiHidden/>
  </w:style>
  <w:style w:type="character" w:styleId="Fotnotereferanse">
    <w:name w:val="footnote reference"/>
    <w:semiHidden/>
    <w:rPr>
      <w:vertAlign w:val="superscript"/>
    </w:rPr>
  </w:style>
  <w:style w:type="character" w:customStyle="1" w:styleId="Overskrift">
    <w:name w:val="Overskrift"/>
    <w:rPr>
      <w:rFonts w:ascii="Times" w:hAnsi="Times"/>
      <w:b/>
      <w:noProof w:val="0"/>
      <w:sz w:val="28"/>
      <w:lang w:val="en-US"/>
    </w:rPr>
  </w:style>
  <w:style w:type="paragraph" w:customStyle="1" w:styleId="innh1">
    <w:name w:val="innh 1"/>
    <w:basedOn w:val="Normal"/>
    <w:pPr>
      <w:tabs>
        <w:tab w:val="right" w:leader="dot" w:pos="9360"/>
      </w:tabs>
      <w:suppressAutoHyphens/>
      <w:spacing w:before="480"/>
      <w:ind w:left="720" w:right="720" w:hanging="720"/>
    </w:pPr>
    <w:rPr>
      <w:lang w:val="en-US"/>
    </w:rPr>
  </w:style>
  <w:style w:type="paragraph" w:customStyle="1" w:styleId="innh2">
    <w:name w:val="innh 2"/>
    <w:basedOn w:val="Normal"/>
    <w:pPr>
      <w:tabs>
        <w:tab w:val="right" w:leader="dot" w:pos="9360"/>
      </w:tabs>
      <w:suppressAutoHyphens/>
      <w:ind w:left="1440" w:right="720" w:hanging="720"/>
    </w:pPr>
    <w:rPr>
      <w:lang w:val="en-US"/>
    </w:rPr>
  </w:style>
  <w:style w:type="paragraph" w:customStyle="1" w:styleId="innh3">
    <w:name w:val="innh 3"/>
    <w:basedOn w:val="Normal"/>
    <w:pPr>
      <w:tabs>
        <w:tab w:val="right" w:leader="dot" w:pos="9360"/>
      </w:tabs>
      <w:suppressAutoHyphens/>
      <w:ind w:left="2160" w:right="720" w:hanging="720"/>
    </w:pPr>
    <w:rPr>
      <w:lang w:val="en-US"/>
    </w:rPr>
  </w:style>
  <w:style w:type="paragraph" w:customStyle="1" w:styleId="innh4">
    <w:name w:val="innh 4"/>
    <w:basedOn w:val="Normal"/>
    <w:pPr>
      <w:tabs>
        <w:tab w:val="right" w:leader="dot" w:pos="9360"/>
      </w:tabs>
      <w:suppressAutoHyphens/>
      <w:ind w:left="2880" w:right="720" w:hanging="720"/>
    </w:pPr>
    <w:rPr>
      <w:lang w:val="en-US"/>
    </w:rPr>
  </w:style>
  <w:style w:type="paragraph" w:customStyle="1" w:styleId="innh5">
    <w:name w:val="innh 5"/>
    <w:basedOn w:val="Normal"/>
    <w:pPr>
      <w:tabs>
        <w:tab w:val="right" w:leader="dot" w:pos="9360"/>
      </w:tabs>
      <w:suppressAutoHyphens/>
      <w:ind w:left="3600" w:right="720" w:hanging="720"/>
    </w:pPr>
    <w:rPr>
      <w:lang w:val="en-US"/>
    </w:rPr>
  </w:style>
  <w:style w:type="paragraph" w:customStyle="1" w:styleId="innh6">
    <w:name w:val="innh 6"/>
    <w:basedOn w:val="Normal"/>
    <w:pPr>
      <w:tabs>
        <w:tab w:val="right" w:pos="9360"/>
      </w:tabs>
      <w:suppressAutoHyphens/>
      <w:ind w:left="720" w:hanging="720"/>
    </w:pPr>
    <w:rPr>
      <w:lang w:val="en-US"/>
    </w:rPr>
  </w:style>
  <w:style w:type="paragraph" w:customStyle="1" w:styleId="innh7">
    <w:name w:val="innh 7"/>
    <w:basedOn w:val="Normal"/>
    <w:pPr>
      <w:suppressAutoHyphens/>
      <w:ind w:left="720" w:hanging="720"/>
    </w:pPr>
    <w:rPr>
      <w:lang w:val="en-US"/>
    </w:rPr>
  </w:style>
  <w:style w:type="paragraph" w:customStyle="1" w:styleId="innh8">
    <w:name w:val="innh 8"/>
    <w:basedOn w:val="Normal"/>
    <w:pPr>
      <w:tabs>
        <w:tab w:val="right" w:pos="9360"/>
      </w:tabs>
      <w:suppressAutoHyphens/>
      <w:ind w:left="720" w:hanging="720"/>
    </w:pPr>
    <w:rPr>
      <w:lang w:val="en-US"/>
    </w:rPr>
  </w:style>
  <w:style w:type="paragraph" w:customStyle="1" w:styleId="innh9">
    <w:name w:val="innh 9"/>
    <w:basedOn w:val="Normal"/>
    <w:pPr>
      <w:tabs>
        <w:tab w:val="right" w:leader="dot" w:pos="9360"/>
      </w:tabs>
      <w:suppressAutoHyphens/>
      <w:ind w:left="720" w:hanging="720"/>
    </w:pPr>
    <w:rPr>
      <w:lang w:val="en-US"/>
    </w:rPr>
  </w:style>
  <w:style w:type="paragraph" w:customStyle="1" w:styleId="stikkordregister1">
    <w:name w:val="stikkordregister 1"/>
    <w:basedOn w:val="Normal"/>
    <w:pPr>
      <w:tabs>
        <w:tab w:val="right" w:leader="dot" w:pos="9360"/>
      </w:tabs>
      <w:suppressAutoHyphens/>
      <w:ind w:left="1440" w:right="720" w:hanging="1440"/>
    </w:pPr>
    <w:rPr>
      <w:lang w:val="en-US"/>
    </w:rPr>
  </w:style>
  <w:style w:type="paragraph" w:customStyle="1" w:styleId="stikkordregister2">
    <w:name w:val="stikkordregister 2"/>
    <w:basedOn w:val="Normal"/>
    <w:pPr>
      <w:tabs>
        <w:tab w:val="right" w:leader="dot" w:pos="9360"/>
      </w:tabs>
      <w:suppressAutoHyphens/>
      <w:ind w:left="1440" w:right="720" w:hanging="720"/>
    </w:pPr>
    <w:rPr>
      <w:lang w:val="en-US"/>
    </w:rPr>
  </w:style>
  <w:style w:type="paragraph" w:customStyle="1" w:styleId="kildelisteoverskrift">
    <w:name w:val="kildelisteoverskrift"/>
    <w:basedOn w:val="Normal"/>
    <w:pPr>
      <w:tabs>
        <w:tab w:val="right" w:pos="9360"/>
      </w:tabs>
      <w:suppressAutoHyphens/>
    </w:pPr>
    <w:rPr>
      <w:lang w:val="en-US"/>
    </w:rPr>
  </w:style>
  <w:style w:type="paragraph" w:customStyle="1" w:styleId="bildetekst">
    <w:name w:val="bildetekst"/>
    <w:basedOn w:val="Normal"/>
  </w:style>
  <w:style w:type="character" w:customStyle="1" w:styleId="EquationCaption">
    <w:name w:val="_Equation Caption"/>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pPr>
      <w:tabs>
        <w:tab w:val="center" w:pos="4536"/>
        <w:tab w:val="right" w:pos="9072"/>
      </w:tabs>
    </w:pPr>
  </w:style>
  <w:style w:type="paragraph" w:styleId="Bobletekst">
    <w:name w:val="Balloon Text"/>
    <w:basedOn w:val="Normal"/>
    <w:semiHidden/>
    <w:rsid w:val="00EB5AE9"/>
    <w:rPr>
      <w:rFonts w:ascii="Tahoma" w:hAnsi="Tahoma" w:cs="Tahoma"/>
      <w:sz w:val="16"/>
      <w:szCs w:val="16"/>
    </w:rPr>
  </w:style>
  <w:style w:type="character" w:customStyle="1" w:styleId="TopptekstTegn">
    <w:name w:val="Topptekst Tegn"/>
    <w:link w:val="Topptekst"/>
    <w:uiPriority w:val="99"/>
    <w:rsid w:val="000C6B0E"/>
    <w:rPr>
      <w:snapToGrid w:val="0"/>
      <w:sz w:val="24"/>
    </w:rPr>
  </w:style>
  <w:style w:type="character" w:styleId="Hyperkobling">
    <w:name w:val="Hyperlink"/>
    <w:uiPriority w:val="99"/>
    <w:unhideWhenUsed/>
    <w:rsid w:val="00C3629E"/>
    <w:rPr>
      <w:color w:val="0000FF"/>
      <w:u w:val="single"/>
    </w:rPr>
  </w:style>
  <w:style w:type="paragraph" w:customStyle="1" w:styleId="Default">
    <w:name w:val="Default"/>
    <w:rsid w:val="00C3629E"/>
    <w:pPr>
      <w:autoSpaceDE w:val="0"/>
      <w:autoSpaceDN w:val="0"/>
      <w:adjustRightInd w:val="0"/>
    </w:pPr>
    <w:rPr>
      <w:color w:val="000000"/>
      <w:sz w:val="24"/>
      <w:szCs w:val="24"/>
    </w:rPr>
  </w:style>
  <w:style w:type="table" w:styleId="Tabellrutenett">
    <w:name w:val="Table Grid"/>
    <w:basedOn w:val="Vanligtabell"/>
    <w:uiPriority w:val="59"/>
    <w:rsid w:val="00054DC1"/>
    <w:rPr>
      <w:rFonts w:ascii="Calibri" w:eastAsiaTheme="minorHAns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855EF1"/>
    <w:rPr>
      <w:color w:val="605E5C"/>
      <w:shd w:val="clear" w:color="auto" w:fill="E1DFDD"/>
    </w:rPr>
  </w:style>
  <w:style w:type="character" w:styleId="Plassholdertekst">
    <w:name w:val="Placeholder Text"/>
    <w:basedOn w:val="Standardskriftforavsnitt"/>
    <w:uiPriority w:val="99"/>
    <w:semiHidden/>
    <w:rsid w:val="00EE49C4"/>
    <w:rPr>
      <w:color w:val="808080"/>
    </w:rPr>
  </w:style>
  <w:style w:type="character" w:styleId="Merknadsreferanse">
    <w:name w:val="annotation reference"/>
    <w:basedOn w:val="Standardskriftforavsnitt"/>
    <w:semiHidden/>
    <w:unhideWhenUsed/>
    <w:rsid w:val="00A33C65"/>
    <w:rPr>
      <w:sz w:val="16"/>
      <w:szCs w:val="16"/>
    </w:rPr>
  </w:style>
  <w:style w:type="paragraph" w:styleId="Merknadstekst">
    <w:name w:val="annotation text"/>
    <w:basedOn w:val="Normal"/>
    <w:link w:val="MerknadstekstTegn"/>
    <w:unhideWhenUsed/>
    <w:rsid w:val="00A33C65"/>
    <w:rPr>
      <w:sz w:val="20"/>
    </w:rPr>
  </w:style>
  <w:style w:type="character" w:customStyle="1" w:styleId="MerknadstekstTegn">
    <w:name w:val="Merknadstekst Tegn"/>
    <w:basedOn w:val="Standardskriftforavsnitt"/>
    <w:link w:val="Merknadstekst"/>
    <w:rsid w:val="00A33C65"/>
    <w:rPr>
      <w:snapToGrid w:val="0"/>
    </w:rPr>
  </w:style>
  <w:style w:type="paragraph" w:styleId="Kommentaremne">
    <w:name w:val="annotation subject"/>
    <w:basedOn w:val="Merknadstekst"/>
    <w:next w:val="Merknadstekst"/>
    <w:link w:val="KommentaremneTegn"/>
    <w:semiHidden/>
    <w:unhideWhenUsed/>
    <w:rsid w:val="00A33C65"/>
    <w:rPr>
      <w:b/>
      <w:bCs/>
    </w:rPr>
  </w:style>
  <w:style w:type="character" w:customStyle="1" w:styleId="KommentaremneTegn">
    <w:name w:val="Kommentaremne Tegn"/>
    <w:basedOn w:val="MerknadstekstTegn"/>
    <w:link w:val="Kommentaremne"/>
    <w:semiHidden/>
    <w:rsid w:val="00A33C65"/>
    <w:rPr>
      <w:b/>
      <w:bCs/>
      <w:snapToGrid w:val="0"/>
    </w:rPr>
  </w:style>
  <w:style w:type="paragraph" w:styleId="Listeavsnitt">
    <w:name w:val="List Paragraph"/>
    <w:basedOn w:val="Normal"/>
    <w:uiPriority w:val="34"/>
    <w:qFormat/>
    <w:rsid w:val="0044421F"/>
    <w:pPr>
      <w:ind w:left="720"/>
      <w:contextualSpacing/>
    </w:pPr>
  </w:style>
  <w:style w:type="paragraph" w:customStyle="1" w:styleId="paragraph">
    <w:name w:val="paragraph"/>
    <w:basedOn w:val="Normal"/>
    <w:rsid w:val="0046452C"/>
    <w:pPr>
      <w:widowControl/>
      <w:spacing w:before="100" w:beforeAutospacing="1" w:after="100" w:afterAutospacing="1"/>
    </w:pPr>
    <w:rPr>
      <w:snapToGrid/>
      <w:szCs w:val="24"/>
    </w:rPr>
  </w:style>
  <w:style w:type="character" w:customStyle="1" w:styleId="normaltextrun">
    <w:name w:val="normaltextrun"/>
    <w:basedOn w:val="Standardskriftforavsnitt"/>
    <w:rsid w:val="0046452C"/>
  </w:style>
  <w:style w:type="character" w:customStyle="1" w:styleId="eop">
    <w:name w:val="eop"/>
    <w:basedOn w:val="Standardskriftforavsnitt"/>
    <w:rsid w:val="0046452C"/>
  </w:style>
  <w:style w:type="paragraph" w:styleId="Revisjon">
    <w:name w:val="Revision"/>
    <w:hidden/>
    <w:uiPriority w:val="99"/>
    <w:semiHidden/>
    <w:rsid w:val="00FF3E70"/>
    <w:rPr>
      <w:snapToGrid w:val="0"/>
      <w:sz w:val="24"/>
    </w:rPr>
  </w:style>
  <w:style w:type="paragraph" w:customStyle="1" w:styleId="lab-bodytext-line">
    <w:name w:val="lab-bodytext-line"/>
    <w:basedOn w:val="Normal"/>
    <w:rsid w:val="00A3229B"/>
    <w:pPr>
      <w:widowControl/>
      <w:spacing w:before="100" w:beforeAutospacing="1" w:after="100" w:afterAutospacing="1"/>
    </w:pPr>
    <w:rPr>
      <w:snapToGrid/>
      <w:szCs w:val="24"/>
    </w:rPr>
  </w:style>
  <w:style w:type="character" w:customStyle="1" w:styleId="fontstyle01">
    <w:name w:val="fontstyle01"/>
    <w:basedOn w:val="Standardskriftforavsnitt"/>
    <w:rsid w:val="00A3229B"/>
    <w:rPr>
      <w:rFonts w:ascii="OpenSans" w:hAnsi="OpenSans" w:hint="default"/>
      <w:b w:val="0"/>
      <w:bCs w:val="0"/>
      <w:i w:val="0"/>
      <w:iCs w:val="0"/>
      <w:color w:val="242021"/>
      <w:sz w:val="22"/>
      <w:szCs w:val="22"/>
    </w:rPr>
  </w:style>
  <w:style w:type="character" w:customStyle="1" w:styleId="cf01">
    <w:name w:val="cf01"/>
    <w:basedOn w:val="Standardskriftforavsnitt"/>
    <w:rsid w:val="00A3229B"/>
    <w:rPr>
      <w:rFonts w:ascii="Segoe UI" w:hAnsi="Segoe UI" w:cs="Segoe UI" w:hint="default"/>
      <w:sz w:val="18"/>
      <w:szCs w:val="18"/>
    </w:rPr>
  </w:style>
  <w:style w:type="character" w:styleId="Fulgthyperkobling">
    <w:name w:val="FollowedHyperlink"/>
    <w:basedOn w:val="Standardskriftforavsnitt"/>
    <w:semiHidden/>
    <w:unhideWhenUsed/>
    <w:rsid w:val="000570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7795">
      <w:bodyDiv w:val="1"/>
      <w:marLeft w:val="0"/>
      <w:marRight w:val="0"/>
      <w:marTop w:val="0"/>
      <w:marBottom w:val="0"/>
      <w:divBdr>
        <w:top w:val="none" w:sz="0" w:space="0" w:color="auto"/>
        <w:left w:val="none" w:sz="0" w:space="0" w:color="auto"/>
        <w:bottom w:val="none" w:sz="0" w:space="0" w:color="auto"/>
        <w:right w:val="none" w:sz="0" w:space="0" w:color="auto"/>
      </w:divBdr>
    </w:div>
    <w:div w:id="344021433">
      <w:bodyDiv w:val="1"/>
      <w:marLeft w:val="0"/>
      <w:marRight w:val="0"/>
      <w:marTop w:val="0"/>
      <w:marBottom w:val="0"/>
      <w:divBdr>
        <w:top w:val="none" w:sz="0" w:space="0" w:color="auto"/>
        <w:left w:val="none" w:sz="0" w:space="0" w:color="auto"/>
        <w:bottom w:val="none" w:sz="0" w:space="0" w:color="auto"/>
        <w:right w:val="none" w:sz="0" w:space="0" w:color="auto"/>
      </w:divBdr>
    </w:div>
    <w:div w:id="550119708">
      <w:bodyDiv w:val="1"/>
      <w:marLeft w:val="0"/>
      <w:marRight w:val="0"/>
      <w:marTop w:val="0"/>
      <w:marBottom w:val="0"/>
      <w:divBdr>
        <w:top w:val="none" w:sz="0" w:space="0" w:color="auto"/>
        <w:left w:val="none" w:sz="0" w:space="0" w:color="auto"/>
        <w:bottom w:val="none" w:sz="0" w:space="0" w:color="auto"/>
        <w:right w:val="none" w:sz="0" w:space="0" w:color="auto"/>
      </w:divBdr>
      <w:divsChild>
        <w:div w:id="269708556">
          <w:marLeft w:val="0"/>
          <w:marRight w:val="0"/>
          <w:marTop w:val="0"/>
          <w:marBottom w:val="0"/>
          <w:divBdr>
            <w:top w:val="none" w:sz="0" w:space="0" w:color="auto"/>
            <w:left w:val="none" w:sz="0" w:space="0" w:color="auto"/>
            <w:bottom w:val="none" w:sz="0" w:space="0" w:color="auto"/>
            <w:right w:val="none" w:sz="0" w:space="0" w:color="auto"/>
          </w:divBdr>
          <w:divsChild>
            <w:div w:id="157691454">
              <w:marLeft w:val="0"/>
              <w:marRight w:val="0"/>
              <w:marTop w:val="0"/>
              <w:marBottom w:val="0"/>
              <w:divBdr>
                <w:top w:val="none" w:sz="0" w:space="0" w:color="auto"/>
                <w:left w:val="none" w:sz="0" w:space="0" w:color="auto"/>
                <w:bottom w:val="none" w:sz="0" w:space="0" w:color="auto"/>
                <w:right w:val="none" w:sz="0" w:space="0" w:color="auto"/>
              </w:divBdr>
            </w:div>
            <w:div w:id="243684861">
              <w:marLeft w:val="0"/>
              <w:marRight w:val="0"/>
              <w:marTop w:val="0"/>
              <w:marBottom w:val="0"/>
              <w:divBdr>
                <w:top w:val="none" w:sz="0" w:space="0" w:color="auto"/>
                <w:left w:val="none" w:sz="0" w:space="0" w:color="auto"/>
                <w:bottom w:val="none" w:sz="0" w:space="0" w:color="auto"/>
                <w:right w:val="none" w:sz="0" w:space="0" w:color="auto"/>
              </w:divBdr>
            </w:div>
            <w:div w:id="1202477035">
              <w:marLeft w:val="0"/>
              <w:marRight w:val="0"/>
              <w:marTop w:val="0"/>
              <w:marBottom w:val="0"/>
              <w:divBdr>
                <w:top w:val="none" w:sz="0" w:space="0" w:color="auto"/>
                <w:left w:val="none" w:sz="0" w:space="0" w:color="auto"/>
                <w:bottom w:val="none" w:sz="0" w:space="0" w:color="auto"/>
                <w:right w:val="none" w:sz="0" w:space="0" w:color="auto"/>
              </w:divBdr>
            </w:div>
            <w:div w:id="1655374802">
              <w:marLeft w:val="0"/>
              <w:marRight w:val="0"/>
              <w:marTop w:val="0"/>
              <w:marBottom w:val="0"/>
              <w:divBdr>
                <w:top w:val="none" w:sz="0" w:space="0" w:color="auto"/>
                <w:left w:val="none" w:sz="0" w:space="0" w:color="auto"/>
                <w:bottom w:val="none" w:sz="0" w:space="0" w:color="auto"/>
                <w:right w:val="none" w:sz="0" w:space="0" w:color="auto"/>
              </w:divBdr>
            </w:div>
            <w:div w:id="1678845584">
              <w:marLeft w:val="0"/>
              <w:marRight w:val="0"/>
              <w:marTop w:val="0"/>
              <w:marBottom w:val="0"/>
              <w:divBdr>
                <w:top w:val="none" w:sz="0" w:space="0" w:color="auto"/>
                <w:left w:val="none" w:sz="0" w:space="0" w:color="auto"/>
                <w:bottom w:val="none" w:sz="0" w:space="0" w:color="auto"/>
                <w:right w:val="none" w:sz="0" w:space="0" w:color="auto"/>
              </w:divBdr>
            </w:div>
            <w:div w:id="2133396674">
              <w:marLeft w:val="0"/>
              <w:marRight w:val="0"/>
              <w:marTop w:val="0"/>
              <w:marBottom w:val="0"/>
              <w:divBdr>
                <w:top w:val="none" w:sz="0" w:space="0" w:color="auto"/>
                <w:left w:val="none" w:sz="0" w:space="0" w:color="auto"/>
                <w:bottom w:val="none" w:sz="0" w:space="0" w:color="auto"/>
                <w:right w:val="none" w:sz="0" w:space="0" w:color="auto"/>
              </w:divBdr>
            </w:div>
          </w:divsChild>
        </w:div>
        <w:div w:id="523977658">
          <w:marLeft w:val="0"/>
          <w:marRight w:val="0"/>
          <w:marTop w:val="0"/>
          <w:marBottom w:val="0"/>
          <w:divBdr>
            <w:top w:val="none" w:sz="0" w:space="0" w:color="auto"/>
            <w:left w:val="none" w:sz="0" w:space="0" w:color="auto"/>
            <w:bottom w:val="none" w:sz="0" w:space="0" w:color="auto"/>
            <w:right w:val="none" w:sz="0" w:space="0" w:color="auto"/>
          </w:divBdr>
          <w:divsChild>
            <w:div w:id="211817545">
              <w:marLeft w:val="0"/>
              <w:marRight w:val="0"/>
              <w:marTop w:val="0"/>
              <w:marBottom w:val="0"/>
              <w:divBdr>
                <w:top w:val="none" w:sz="0" w:space="0" w:color="auto"/>
                <w:left w:val="none" w:sz="0" w:space="0" w:color="auto"/>
                <w:bottom w:val="none" w:sz="0" w:space="0" w:color="auto"/>
                <w:right w:val="none" w:sz="0" w:space="0" w:color="auto"/>
              </w:divBdr>
            </w:div>
            <w:div w:id="253367335">
              <w:marLeft w:val="0"/>
              <w:marRight w:val="0"/>
              <w:marTop w:val="0"/>
              <w:marBottom w:val="0"/>
              <w:divBdr>
                <w:top w:val="none" w:sz="0" w:space="0" w:color="auto"/>
                <w:left w:val="none" w:sz="0" w:space="0" w:color="auto"/>
                <w:bottom w:val="none" w:sz="0" w:space="0" w:color="auto"/>
                <w:right w:val="none" w:sz="0" w:space="0" w:color="auto"/>
              </w:divBdr>
            </w:div>
            <w:div w:id="299266530">
              <w:marLeft w:val="0"/>
              <w:marRight w:val="0"/>
              <w:marTop w:val="0"/>
              <w:marBottom w:val="0"/>
              <w:divBdr>
                <w:top w:val="none" w:sz="0" w:space="0" w:color="auto"/>
                <w:left w:val="none" w:sz="0" w:space="0" w:color="auto"/>
                <w:bottom w:val="none" w:sz="0" w:space="0" w:color="auto"/>
                <w:right w:val="none" w:sz="0" w:space="0" w:color="auto"/>
              </w:divBdr>
            </w:div>
            <w:div w:id="509026354">
              <w:marLeft w:val="0"/>
              <w:marRight w:val="0"/>
              <w:marTop w:val="0"/>
              <w:marBottom w:val="0"/>
              <w:divBdr>
                <w:top w:val="none" w:sz="0" w:space="0" w:color="auto"/>
                <w:left w:val="none" w:sz="0" w:space="0" w:color="auto"/>
                <w:bottom w:val="none" w:sz="0" w:space="0" w:color="auto"/>
                <w:right w:val="none" w:sz="0" w:space="0" w:color="auto"/>
              </w:divBdr>
            </w:div>
            <w:div w:id="679817507">
              <w:marLeft w:val="0"/>
              <w:marRight w:val="0"/>
              <w:marTop w:val="0"/>
              <w:marBottom w:val="0"/>
              <w:divBdr>
                <w:top w:val="none" w:sz="0" w:space="0" w:color="auto"/>
                <w:left w:val="none" w:sz="0" w:space="0" w:color="auto"/>
                <w:bottom w:val="none" w:sz="0" w:space="0" w:color="auto"/>
                <w:right w:val="none" w:sz="0" w:space="0" w:color="auto"/>
              </w:divBdr>
            </w:div>
            <w:div w:id="901333315">
              <w:marLeft w:val="0"/>
              <w:marRight w:val="0"/>
              <w:marTop w:val="0"/>
              <w:marBottom w:val="0"/>
              <w:divBdr>
                <w:top w:val="none" w:sz="0" w:space="0" w:color="auto"/>
                <w:left w:val="none" w:sz="0" w:space="0" w:color="auto"/>
                <w:bottom w:val="none" w:sz="0" w:space="0" w:color="auto"/>
                <w:right w:val="none" w:sz="0" w:space="0" w:color="auto"/>
              </w:divBdr>
            </w:div>
            <w:div w:id="1066075805">
              <w:marLeft w:val="0"/>
              <w:marRight w:val="0"/>
              <w:marTop w:val="0"/>
              <w:marBottom w:val="0"/>
              <w:divBdr>
                <w:top w:val="none" w:sz="0" w:space="0" w:color="auto"/>
                <w:left w:val="none" w:sz="0" w:space="0" w:color="auto"/>
                <w:bottom w:val="none" w:sz="0" w:space="0" w:color="auto"/>
                <w:right w:val="none" w:sz="0" w:space="0" w:color="auto"/>
              </w:divBdr>
            </w:div>
            <w:div w:id="1265306089">
              <w:marLeft w:val="0"/>
              <w:marRight w:val="0"/>
              <w:marTop w:val="0"/>
              <w:marBottom w:val="0"/>
              <w:divBdr>
                <w:top w:val="none" w:sz="0" w:space="0" w:color="auto"/>
                <w:left w:val="none" w:sz="0" w:space="0" w:color="auto"/>
                <w:bottom w:val="none" w:sz="0" w:space="0" w:color="auto"/>
                <w:right w:val="none" w:sz="0" w:space="0" w:color="auto"/>
              </w:divBdr>
            </w:div>
            <w:div w:id="1318262509">
              <w:marLeft w:val="0"/>
              <w:marRight w:val="0"/>
              <w:marTop w:val="0"/>
              <w:marBottom w:val="0"/>
              <w:divBdr>
                <w:top w:val="none" w:sz="0" w:space="0" w:color="auto"/>
                <w:left w:val="none" w:sz="0" w:space="0" w:color="auto"/>
                <w:bottom w:val="none" w:sz="0" w:space="0" w:color="auto"/>
                <w:right w:val="none" w:sz="0" w:space="0" w:color="auto"/>
              </w:divBdr>
            </w:div>
            <w:div w:id="1355958729">
              <w:marLeft w:val="0"/>
              <w:marRight w:val="0"/>
              <w:marTop w:val="0"/>
              <w:marBottom w:val="0"/>
              <w:divBdr>
                <w:top w:val="none" w:sz="0" w:space="0" w:color="auto"/>
                <w:left w:val="none" w:sz="0" w:space="0" w:color="auto"/>
                <w:bottom w:val="none" w:sz="0" w:space="0" w:color="auto"/>
                <w:right w:val="none" w:sz="0" w:space="0" w:color="auto"/>
              </w:divBdr>
            </w:div>
            <w:div w:id="1376076380">
              <w:marLeft w:val="0"/>
              <w:marRight w:val="0"/>
              <w:marTop w:val="0"/>
              <w:marBottom w:val="0"/>
              <w:divBdr>
                <w:top w:val="none" w:sz="0" w:space="0" w:color="auto"/>
                <w:left w:val="none" w:sz="0" w:space="0" w:color="auto"/>
                <w:bottom w:val="none" w:sz="0" w:space="0" w:color="auto"/>
                <w:right w:val="none" w:sz="0" w:space="0" w:color="auto"/>
              </w:divBdr>
            </w:div>
            <w:div w:id="1600289566">
              <w:marLeft w:val="0"/>
              <w:marRight w:val="0"/>
              <w:marTop w:val="0"/>
              <w:marBottom w:val="0"/>
              <w:divBdr>
                <w:top w:val="none" w:sz="0" w:space="0" w:color="auto"/>
                <w:left w:val="none" w:sz="0" w:space="0" w:color="auto"/>
                <w:bottom w:val="none" w:sz="0" w:space="0" w:color="auto"/>
                <w:right w:val="none" w:sz="0" w:space="0" w:color="auto"/>
              </w:divBdr>
            </w:div>
            <w:div w:id="1699043103">
              <w:marLeft w:val="0"/>
              <w:marRight w:val="0"/>
              <w:marTop w:val="0"/>
              <w:marBottom w:val="0"/>
              <w:divBdr>
                <w:top w:val="none" w:sz="0" w:space="0" w:color="auto"/>
                <w:left w:val="none" w:sz="0" w:space="0" w:color="auto"/>
                <w:bottom w:val="none" w:sz="0" w:space="0" w:color="auto"/>
                <w:right w:val="none" w:sz="0" w:space="0" w:color="auto"/>
              </w:divBdr>
            </w:div>
          </w:divsChild>
        </w:div>
        <w:div w:id="1536698180">
          <w:marLeft w:val="0"/>
          <w:marRight w:val="0"/>
          <w:marTop w:val="0"/>
          <w:marBottom w:val="0"/>
          <w:divBdr>
            <w:top w:val="none" w:sz="0" w:space="0" w:color="auto"/>
            <w:left w:val="none" w:sz="0" w:space="0" w:color="auto"/>
            <w:bottom w:val="none" w:sz="0" w:space="0" w:color="auto"/>
            <w:right w:val="none" w:sz="0" w:space="0" w:color="auto"/>
          </w:divBdr>
          <w:divsChild>
            <w:div w:id="64377062">
              <w:marLeft w:val="0"/>
              <w:marRight w:val="0"/>
              <w:marTop w:val="0"/>
              <w:marBottom w:val="0"/>
              <w:divBdr>
                <w:top w:val="none" w:sz="0" w:space="0" w:color="auto"/>
                <w:left w:val="none" w:sz="0" w:space="0" w:color="auto"/>
                <w:bottom w:val="none" w:sz="0" w:space="0" w:color="auto"/>
                <w:right w:val="none" w:sz="0" w:space="0" w:color="auto"/>
              </w:divBdr>
            </w:div>
            <w:div w:id="192769172">
              <w:marLeft w:val="0"/>
              <w:marRight w:val="0"/>
              <w:marTop w:val="0"/>
              <w:marBottom w:val="0"/>
              <w:divBdr>
                <w:top w:val="none" w:sz="0" w:space="0" w:color="auto"/>
                <w:left w:val="none" w:sz="0" w:space="0" w:color="auto"/>
                <w:bottom w:val="none" w:sz="0" w:space="0" w:color="auto"/>
                <w:right w:val="none" w:sz="0" w:space="0" w:color="auto"/>
              </w:divBdr>
            </w:div>
            <w:div w:id="221334954">
              <w:marLeft w:val="0"/>
              <w:marRight w:val="0"/>
              <w:marTop w:val="0"/>
              <w:marBottom w:val="0"/>
              <w:divBdr>
                <w:top w:val="none" w:sz="0" w:space="0" w:color="auto"/>
                <w:left w:val="none" w:sz="0" w:space="0" w:color="auto"/>
                <w:bottom w:val="none" w:sz="0" w:space="0" w:color="auto"/>
                <w:right w:val="none" w:sz="0" w:space="0" w:color="auto"/>
              </w:divBdr>
            </w:div>
            <w:div w:id="265649896">
              <w:marLeft w:val="0"/>
              <w:marRight w:val="0"/>
              <w:marTop w:val="0"/>
              <w:marBottom w:val="0"/>
              <w:divBdr>
                <w:top w:val="none" w:sz="0" w:space="0" w:color="auto"/>
                <w:left w:val="none" w:sz="0" w:space="0" w:color="auto"/>
                <w:bottom w:val="none" w:sz="0" w:space="0" w:color="auto"/>
                <w:right w:val="none" w:sz="0" w:space="0" w:color="auto"/>
              </w:divBdr>
            </w:div>
            <w:div w:id="474837770">
              <w:marLeft w:val="0"/>
              <w:marRight w:val="0"/>
              <w:marTop w:val="0"/>
              <w:marBottom w:val="0"/>
              <w:divBdr>
                <w:top w:val="none" w:sz="0" w:space="0" w:color="auto"/>
                <w:left w:val="none" w:sz="0" w:space="0" w:color="auto"/>
                <w:bottom w:val="none" w:sz="0" w:space="0" w:color="auto"/>
                <w:right w:val="none" w:sz="0" w:space="0" w:color="auto"/>
              </w:divBdr>
            </w:div>
            <w:div w:id="543719251">
              <w:marLeft w:val="0"/>
              <w:marRight w:val="0"/>
              <w:marTop w:val="0"/>
              <w:marBottom w:val="0"/>
              <w:divBdr>
                <w:top w:val="none" w:sz="0" w:space="0" w:color="auto"/>
                <w:left w:val="none" w:sz="0" w:space="0" w:color="auto"/>
                <w:bottom w:val="none" w:sz="0" w:space="0" w:color="auto"/>
                <w:right w:val="none" w:sz="0" w:space="0" w:color="auto"/>
              </w:divBdr>
            </w:div>
            <w:div w:id="652372006">
              <w:marLeft w:val="0"/>
              <w:marRight w:val="0"/>
              <w:marTop w:val="0"/>
              <w:marBottom w:val="0"/>
              <w:divBdr>
                <w:top w:val="none" w:sz="0" w:space="0" w:color="auto"/>
                <w:left w:val="none" w:sz="0" w:space="0" w:color="auto"/>
                <w:bottom w:val="none" w:sz="0" w:space="0" w:color="auto"/>
                <w:right w:val="none" w:sz="0" w:space="0" w:color="auto"/>
              </w:divBdr>
            </w:div>
            <w:div w:id="670765549">
              <w:marLeft w:val="0"/>
              <w:marRight w:val="0"/>
              <w:marTop w:val="0"/>
              <w:marBottom w:val="0"/>
              <w:divBdr>
                <w:top w:val="none" w:sz="0" w:space="0" w:color="auto"/>
                <w:left w:val="none" w:sz="0" w:space="0" w:color="auto"/>
                <w:bottom w:val="none" w:sz="0" w:space="0" w:color="auto"/>
                <w:right w:val="none" w:sz="0" w:space="0" w:color="auto"/>
              </w:divBdr>
            </w:div>
            <w:div w:id="901254438">
              <w:marLeft w:val="0"/>
              <w:marRight w:val="0"/>
              <w:marTop w:val="0"/>
              <w:marBottom w:val="0"/>
              <w:divBdr>
                <w:top w:val="none" w:sz="0" w:space="0" w:color="auto"/>
                <w:left w:val="none" w:sz="0" w:space="0" w:color="auto"/>
                <w:bottom w:val="none" w:sz="0" w:space="0" w:color="auto"/>
                <w:right w:val="none" w:sz="0" w:space="0" w:color="auto"/>
              </w:divBdr>
            </w:div>
            <w:div w:id="918833838">
              <w:marLeft w:val="0"/>
              <w:marRight w:val="0"/>
              <w:marTop w:val="0"/>
              <w:marBottom w:val="0"/>
              <w:divBdr>
                <w:top w:val="none" w:sz="0" w:space="0" w:color="auto"/>
                <w:left w:val="none" w:sz="0" w:space="0" w:color="auto"/>
                <w:bottom w:val="none" w:sz="0" w:space="0" w:color="auto"/>
                <w:right w:val="none" w:sz="0" w:space="0" w:color="auto"/>
              </w:divBdr>
            </w:div>
            <w:div w:id="959411536">
              <w:marLeft w:val="0"/>
              <w:marRight w:val="0"/>
              <w:marTop w:val="0"/>
              <w:marBottom w:val="0"/>
              <w:divBdr>
                <w:top w:val="none" w:sz="0" w:space="0" w:color="auto"/>
                <w:left w:val="none" w:sz="0" w:space="0" w:color="auto"/>
                <w:bottom w:val="none" w:sz="0" w:space="0" w:color="auto"/>
                <w:right w:val="none" w:sz="0" w:space="0" w:color="auto"/>
              </w:divBdr>
            </w:div>
            <w:div w:id="1014265551">
              <w:marLeft w:val="0"/>
              <w:marRight w:val="0"/>
              <w:marTop w:val="0"/>
              <w:marBottom w:val="0"/>
              <w:divBdr>
                <w:top w:val="none" w:sz="0" w:space="0" w:color="auto"/>
                <w:left w:val="none" w:sz="0" w:space="0" w:color="auto"/>
                <w:bottom w:val="none" w:sz="0" w:space="0" w:color="auto"/>
                <w:right w:val="none" w:sz="0" w:space="0" w:color="auto"/>
              </w:divBdr>
            </w:div>
            <w:div w:id="1259824875">
              <w:marLeft w:val="0"/>
              <w:marRight w:val="0"/>
              <w:marTop w:val="0"/>
              <w:marBottom w:val="0"/>
              <w:divBdr>
                <w:top w:val="none" w:sz="0" w:space="0" w:color="auto"/>
                <w:left w:val="none" w:sz="0" w:space="0" w:color="auto"/>
                <w:bottom w:val="none" w:sz="0" w:space="0" w:color="auto"/>
                <w:right w:val="none" w:sz="0" w:space="0" w:color="auto"/>
              </w:divBdr>
            </w:div>
            <w:div w:id="1436442514">
              <w:marLeft w:val="0"/>
              <w:marRight w:val="0"/>
              <w:marTop w:val="0"/>
              <w:marBottom w:val="0"/>
              <w:divBdr>
                <w:top w:val="none" w:sz="0" w:space="0" w:color="auto"/>
                <w:left w:val="none" w:sz="0" w:space="0" w:color="auto"/>
                <w:bottom w:val="none" w:sz="0" w:space="0" w:color="auto"/>
                <w:right w:val="none" w:sz="0" w:space="0" w:color="auto"/>
              </w:divBdr>
            </w:div>
            <w:div w:id="1815563261">
              <w:marLeft w:val="0"/>
              <w:marRight w:val="0"/>
              <w:marTop w:val="0"/>
              <w:marBottom w:val="0"/>
              <w:divBdr>
                <w:top w:val="none" w:sz="0" w:space="0" w:color="auto"/>
                <w:left w:val="none" w:sz="0" w:space="0" w:color="auto"/>
                <w:bottom w:val="none" w:sz="0" w:space="0" w:color="auto"/>
                <w:right w:val="none" w:sz="0" w:space="0" w:color="auto"/>
              </w:divBdr>
            </w:div>
            <w:div w:id="2057393460">
              <w:marLeft w:val="0"/>
              <w:marRight w:val="0"/>
              <w:marTop w:val="0"/>
              <w:marBottom w:val="0"/>
              <w:divBdr>
                <w:top w:val="none" w:sz="0" w:space="0" w:color="auto"/>
                <w:left w:val="none" w:sz="0" w:space="0" w:color="auto"/>
                <w:bottom w:val="none" w:sz="0" w:space="0" w:color="auto"/>
                <w:right w:val="none" w:sz="0" w:space="0" w:color="auto"/>
              </w:divBdr>
            </w:div>
            <w:div w:id="2060594355">
              <w:marLeft w:val="0"/>
              <w:marRight w:val="0"/>
              <w:marTop w:val="0"/>
              <w:marBottom w:val="0"/>
              <w:divBdr>
                <w:top w:val="none" w:sz="0" w:space="0" w:color="auto"/>
                <w:left w:val="none" w:sz="0" w:space="0" w:color="auto"/>
                <w:bottom w:val="none" w:sz="0" w:space="0" w:color="auto"/>
                <w:right w:val="none" w:sz="0" w:space="0" w:color="auto"/>
              </w:divBdr>
            </w:div>
          </w:divsChild>
        </w:div>
        <w:div w:id="1729180336">
          <w:marLeft w:val="0"/>
          <w:marRight w:val="0"/>
          <w:marTop w:val="0"/>
          <w:marBottom w:val="0"/>
          <w:divBdr>
            <w:top w:val="none" w:sz="0" w:space="0" w:color="auto"/>
            <w:left w:val="none" w:sz="0" w:space="0" w:color="auto"/>
            <w:bottom w:val="none" w:sz="0" w:space="0" w:color="auto"/>
            <w:right w:val="none" w:sz="0" w:space="0" w:color="auto"/>
          </w:divBdr>
          <w:divsChild>
            <w:div w:id="261232787">
              <w:marLeft w:val="0"/>
              <w:marRight w:val="0"/>
              <w:marTop w:val="0"/>
              <w:marBottom w:val="0"/>
              <w:divBdr>
                <w:top w:val="none" w:sz="0" w:space="0" w:color="auto"/>
                <w:left w:val="none" w:sz="0" w:space="0" w:color="auto"/>
                <w:bottom w:val="none" w:sz="0" w:space="0" w:color="auto"/>
                <w:right w:val="none" w:sz="0" w:space="0" w:color="auto"/>
              </w:divBdr>
            </w:div>
            <w:div w:id="542865326">
              <w:marLeft w:val="0"/>
              <w:marRight w:val="0"/>
              <w:marTop w:val="0"/>
              <w:marBottom w:val="0"/>
              <w:divBdr>
                <w:top w:val="none" w:sz="0" w:space="0" w:color="auto"/>
                <w:left w:val="none" w:sz="0" w:space="0" w:color="auto"/>
                <w:bottom w:val="none" w:sz="0" w:space="0" w:color="auto"/>
                <w:right w:val="none" w:sz="0" w:space="0" w:color="auto"/>
              </w:divBdr>
            </w:div>
            <w:div w:id="1202281051">
              <w:marLeft w:val="0"/>
              <w:marRight w:val="0"/>
              <w:marTop w:val="0"/>
              <w:marBottom w:val="0"/>
              <w:divBdr>
                <w:top w:val="none" w:sz="0" w:space="0" w:color="auto"/>
                <w:left w:val="none" w:sz="0" w:space="0" w:color="auto"/>
                <w:bottom w:val="none" w:sz="0" w:space="0" w:color="auto"/>
                <w:right w:val="none" w:sz="0" w:space="0" w:color="auto"/>
              </w:divBdr>
            </w:div>
            <w:div w:id="19204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4331">
      <w:bodyDiv w:val="1"/>
      <w:marLeft w:val="0"/>
      <w:marRight w:val="0"/>
      <w:marTop w:val="0"/>
      <w:marBottom w:val="0"/>
      <w:divBdr>
        <w:top w:val="none" w:sz="0" w:space="0" w:color="auto"/>
        <w:left w:val="none" w:sz="0" w:space="0" w:color="auto"/>
        <w:bottom w:val="none" w:sz="0" w:space="0" w:color="auto"/>
        <w:right w:val="none" w:sz="0" w:space="0" w:color="auto"/>
      </w:divBdr>
    </w:div>
    <w:div w:id="1234579745">
      <w:bodyDiv w:val="1"/>
      <w:marLeft w:val="0"/>
      <w:marRight w:val="0"/>
      <w:marTop w:val="0"/>
      <w:marBottom w:val="0"/>
      <w:divBdr>
        <w:top w:val="none" w:sz="0" w:space="0" w:color="auto"/>
        <w:left w:val="none" w:sz="0" w:space="0" w:color="auto"/>
        <w:bottom w:val="none" w:sz="0" w:space="0" w:color="auto"/>
        <w:right w:val="none" w:sz="0" w:space="0" w:color="auto"/>
      </w:divBdr>
      <w:divsChild>
        <w:div w:id="180827609">
          <w:marLeft w:val="0"/>
          <w:marRight w:val="0"/>
          <w:marTop w:val="0"/>
          <w:marBottom w:val="0"/>
          <w:divBdr>
            <w:top w:val="none" w:sz="0" w:space="0" w:color="auto"/>
            <w:left w:val="none" w:sz="0" w:space="0" w:color="auto"/>
            <w:bottom w:val="none" w:sz="0" w:space="0" w:color="auto"/>
            <w:right w:val="none" w:sz="0" w:space="0" w:color="auto"/>
          </w:divBdr>
        </w:div>
        <w:div w:id="199779214">
          <w:marLeft w:val="0"/>
          <w:marRight w:val="0"/>
          <w:marTop w:val="0"/>
          <w:marBottom w:val="0"/>
          <w:divBdr>
            <w:top w:val="none" w:sz="0" w:space="0" w:color="auto"/>
            <w:left w:val="none" w:sz="0" w:space="0" w:color="auto"/>
            <w:bottom w:val="none" w:sz="0" w:space="0" w:color="auto"/>
            <w:right w:val="none" w:sz="0" w:space="0" w:color="auto"/>
          </w:divBdr>
        </w:div>
        <w:div w:id="205411714">
          <w:marLeft w:val="0"/>
          <w:marRight w:val="0"/>
          <w:marTop w:val="0"/>
          <w:marBottom w:val="0"/>
          <w:divBdr>
            <w:top w:val="none" w:sz="0" w:space="0" w:color="auto"/>
            <w:left w:val="none" w:sz="0" w:space="0" w:color="auto"/>
            <w:bottom w:val="none" w:sz="0" w:space="0" w:color="auto"/>
            <w:right w:val="none" w:sz="0" w:space="0" w:color="auto"/>
          </w:divBdr>
        </w:div>
        <w:div w:id="291403548">
          <w:marLeft w:val="0"/>
          <w:marRight w:val="0"/>
          <w:marTop w:val="0"/>
          <w:marBottom w:val="0"/>
          <w:divBdr>
            <w:top w:val="none" w:sz="0" w:space="0" w:color="auto"/>
            <w:left w:val="none" w:sz="0" w:space="0" w:color="auto"/>
            <w:bottom w:val="none" w:sz="0" w:space="0" w:color="auto"/>
            <w:right w:val="none" w:sz="0" w:space="0" w:color="auto"/>
          </w:divBdr>
        </w:div>
        <w:div w:id="359160323">
          <w:marLeft w:val="0"/>
          <w:marRight w:val="0"/>
          <w:marTop w:val="0"/>
          <w:marBottom w:val="0"/>
          <w:divBdr>
            <w:top w:val="none" w:sz="0" w:space="0" w:color="auto"/>
            <w:left w:val="none" w:sz="0" w:space="0" w:color="auto"/>
            <w:bottom w:val="none" w:sz="0" w:space="0" w:color="auto"/>
            <w:right w:val="none" w:sz="0" w:space="0" w:color="auto"/>
          </w:divBdr>
        </w:div>
        <w:div w:id="409085344">
          <w:marLeft w:val="0"/>
          <w:marRight w:val="0"/>
          <w:marTop w:val="0"/>
          <w:marBottom w:val="0"/>
          <w:divBdr>
            <w:top w:val="none" w:sz="0" w:space="0" w:color="auto"/>
            <w:left w:val="none" w:sz="0" w:space="0" w:color="auto"/>
            <w:bottom w:val="none" w:sz="0" w:space="0" w:color="auto"/>
            <w:right w:val="none" w:sz="0" w:space="0" w:color="auto"/>
          </w:divBdr>
        </w:div>
        <w:div w:id="449403024">
          <w:marLeft w:val="0"/>
          <w:marRight w:val="0"/>
          <w:marTop w:val="0"/>
          <w:marBottom w:val="0"/>
          <w:divBdr>
            <w:top w:val="none" w:sz="0" w:space="0" w:color="auto"/>
            <w:left w:val="none" w:sz="0" w:space="0" w:color="auto"/>
            <w:bottom w:val="none" w:sz="0" w:space="0" w:color="auto"/>
            <w:right w:val="none" w:sz="0" w:space="0" w:color="auto"/>
          </w:divBdr>
        </w:div>
        <w:div w:id="544950640">
          <w:marLeft w:val="0"/>
          <w:marRight w:val="0"/>
          <w:marTop w:val="0"/>
          <w:marBottom w:val="0"/>
          <w:divBdr>
            <w:top w:val="none" w:sz="0" w:space="0" w:color="auto"/>
            <w:left w:val="none" w:sz="0" w:space="0" w:color="auto"/>
            <w:bottom w:val="none" w:sz="0" w:space="0" w:color="auto"/>
            <w:right w:val="none" w:sz="0" w:space="0" w:color="auto"/>
          </w:divBdr>
        </w:div>
        <w:div w:id="574979255">
          <w:marLeft w:val="0"/>
          <w:marRight w:val="0"/>
          <w:marTop w:val="0"/>
          <w:marBottom w:val="0"/>
          <w:divBdr>
            <w:top w:val="none" w:sz="0" w:space="0" w:color="auto"/>
            <w:left w:val="none" w:sz="0" w:space="0" w:color="auto"/>
            <w:bottom w:val="none" w:sz="0" w:space="0" w:color="auto"/>
            <w:right w:val="none" w:sz="0" w:space="0" w:color="auto"/>
          </w:divBdr>
        </w:div>
        <w:div w:id="588972370">
          <w:marLeft w:val="0"/>
          <w:marRight w:val="0"/>
          <w:marTop w:val="0"/>
          <w:marBottom w:val="0"/>
          <w:divBdr>
            <w:top w:val="none" w:sz="0" w:space="0" w:color="auto"/>
            <w:left w:val="none" w:sz="0" w:space="0" w:color="auto"/>
            <w:bottom w:val="none" w:sz="0" w:space="0" w:color="auto"/>
            <w:right w:val="none" w:sz="0" w:space="0" w:color="auto"/>
          </w:divBdr>
        </w:div>
        <w:div w:id="652488486">
          <w:marLeft w:val="0"/>
          <w:marRight w:val="0"/>
          <w:marTop w:val="0"/>
          <w:marBottom w:val="0"/>
          <w:divBdr>
            <w:top w:val="none" w:sz="0" w:space="0" w:color="auto"/>
            <w:left w:val="none" w:sz="0" w:space="0" w:color="auto"/>
            <w:bottom w:val="none" w:sz="0" w:space="0" w:color="auto"/>
            <w:right w:val="none" w:sz="0" w:space="0" w:color="auto"/>
          </w:divBdr>
        </w:div>
        <w:div w:id="679544150">
          <w:marLeft w:val="0"/>
          <w:marRight w:val="0"/>
          <w:marTop w:val="0"/>
          <w:marBottom w:val="0"/>
          <w:divBdr>
            <w:top w:val="none" w:sz="0" w:space="0" w:color="auto"/>
            <w:left w:val="none" w:sz="0" w:space="0" w:color="auto"/>
            <w:bottom w:val="none" w:sz="0" w:space="0" w:color="auto"/>
            <w:right w:val="none" w:sz="0" w:space="0" w:color="auto"/>
          </w:divBdr>
        </w:div>
        <w:div w:id="734201343">
          <w:marLeft w:val="0"/>
          <w:marRight w:val="0"/>
          <w:marTop w:val="0"/>
          <w:marBottom w:val="0"/>
          <w:divBdr>
            <w:top w:val="none" w:sz="0" w:space="0" w:color="auto"/>
            <w:left w:val="none" w:sz="0" w:space="0" w:color="auto"/>
            <w:bottom w:val="none" w:sz="0" w:space="0" w:color="auto"/>
            <w:right w:val="none" w:sz="0" w:space="0" w:color="auto"/>
          </w:divBdr>
        </w:div>
        <w:div w:id="753280890">
          <w:marLeft w:val="0"/>
          <w:marRight w:val="0"/>
          <w:marTop w:val="0"/>
          <w:marBottom w:val="0"/>
          <w:divBdr>
            <w:top w:val="none" w:sz="0" w:space="0" w:color="auto"/>
            <w:left w:val="none" w:sz="0" w:space="0" w:color="auto"/>
            <w:bottom w:val="none" w:sz="0" w:space="0" w:color="auto"/>
            <w:right w:val="none" w:sz="0" w:space="0" w:color="auto"/>
          </w:divBdr>
        </w:div>
        <w:div w:id="756638698">
          <w:marLeft w:val="0"/>
          <w:marRight w:val="0"/>
          <w:marTop w:val="0"/>
          <w:marBottom w:val="0"/>
          <w:divBdr>
            <w:top w:val="none" w:sz="0" w:space="0" w:color="auto"/>
            <w:left w:val="none" w:sz="0" w:space="0" w:color="auto"/>
            <w:bottom w:val="none" w:sz="0" w:space="0" w:color="auto"/>
            <w:right w:val="none" w:sz="0" w:space="0" w:color="auto"/>
          </w:divBdr>
        </w:div>
        <w:div w:id="863976433">
          <w:marLeft w:val="0"/>
          <w:marRight w:val="0"/>
          <w:marTop w:val="0"/>
          <w:marBottom w:val="0"/>
          <w:divBdr>
            <w:top w:val="none" w:sz="0" w:space="0" w:color="auto"/>
            <w:left w:val="none" w:sz="0" w:space="0" w:color="auto"/>
            <w:bottom w:val="none" w:sz="0" w:space="0" w:color="auto"/>
            <w:right w:val="none" w:sz="0" w:space="0" w:color="auto"/>
          </w:divBdr>
        </w:div>
        <w:div w:id="891044483">
          <w:marLeft w:val="0"/>
          <w:marRight w:val="0"/>
          <w:marTop w:val="0"/>
          <w:marBottom w:val="0"/>
          <w:divBdr>
            <w:top w:val="none" w:sz="0" w:space="0" w:color="auto"/>
            <w:left w:val="none" w:sz="0" w:space="0" w:color="auto"/>
            <w:bottom w:val="none" w:sz="0" w:space="0" w:color="auto"/>
            <w:right w:val="none" w:sz="0" w:space="0" w:color="auto"/>
          </w:divBdr>
        </w:div>
        <w:div w:id="932670473">
          <w:marLeft w:val="0"/>
          <w:marRight w:val="0"/>
          <w:marTop w:val="0"/>
          <w:marBottom w:val="0"/>
          <w:divBdr>
            <w:top w:val="none" w:sz="0" w:space="0" w:color="auto"/>
            <w:left w:val="none" w:sz="0" w:space="0" w:color="auto"/>
            <w:bottom w:val="none" w:sz="0" w:space="0" w:color="auto"/>
            <w:right w:val="none" w:sz="0" w:space="0" w:color="auto"/>
          </w:divBdr>
        </w:div>
        <w:div w:id="1151286156">
          <w:marLeft w:val="0"/>
          <w:marRight w:val="0"/>
          <w:marTop w:val="0"/>
          <w:marBottom w:val="0"/>
          <w:divBdr>
            <w:top w:val="none" w:sz="0" w:space="0" w:color="auto"/>
            <w:left w:val="none" w:sz="0" w:space="0" w:color="auto"/>
            <w:bottom w:val="none" w:sz="0" w:space="0" w:color="auto"/>
            <w:right w:val="none" w:sz="0" w:space="0" w:color="auto"/>
          </w:divBdr>
        </w:div>
        <w:div w:id="1152870460">
          <w:marLeft w:val="0"/>
          <w:marRight w:val="0"/>
          <w:marTop w:val="0"/>
          <w:marBottom w:val="0"/>
          <w:divBdr>
            <w:top w:val="none" w:sz="0" w:space="0" w:color="auto"/>
            <w:left w:val="none" w:sz="0" w:space="0" w:color="auto"/>
            <w:bottom w:val="none" w:sz="0" w:space="0" w:color="auto"/>
            <w:right w:val="none" w:sz="0" w:space="0" w:color="auto"/>
          </w:divBdr>
        </w:div>
        <w:div w:id="1183394585">
          <w:marLeft w:val="0"/>
          <w:marRight w:val="0"/>
          <w:marTop w:val="0"/>
          <w:marBottom w:val="0"/>
          <w:divBdr>
            <w:top w:val="none" w:sz="0" w:space="0" w:color="auto"/>
            <w:left w:val="none" w:sz="0" w:space="0" w:color="auto"/>
            <w:bottom w:val="none" w:sz="0" w:space="0" w:color="auto"/>
            <w:right w:val="none" w:sz="0" w:space="0" w:color="auto"/>
          </w:divBdr>
        </w:div>
        <w:div w:id="1227062135">
          <w:marLeft w:val="0"/>
          <w:marRight w:val="0"/>
          <w:marTop w:val="0"/>
          <w:marBottom w:val="0"/>
          <w:divBdr>
            <w:top w:val="none" w:sz="0" w:space="0" w:color="auto"/>
            <w:left w:val="none" w:sz="0" w:space="0" w:color="auto"/>
            <w:bottom w:val="none" w:sz="0" w:space="0" w:color="auto"/>
            <w:right w:val="none" w:sz="0" w:space="0" w:color="auto"/>
          </w:divBdr>
        </w:div>
        <w:div w:id="1269578126">
          <w:marLeft w:val="0"/>
          <w:marRight w:val="0"/>
          <w:marTop w:val="0"/>
          <w:marBottom w:val="0"/>
          <w:divBdr>
            <w:top w:val="none" w:sz="0" w:space="0" w:color="auto"/>
            <w:left w:val="none" w:sz="0" w:space="0" w:color="auto"/>
            <w:bottom w:val="none" w:sz="0" w:space="0" w:color="auto"/>
            <w:right w:val="none" w:sz="0" w:space="0" w:color="auto"/>
          </w:divBdr>
        </w:div>
        <w:div w:id="1275136149">
          <w:marLeft w:val="0"/>
          <w:marRight w:val="0"/>
          <w:marTop w:val="0"/>
          <w:marBottom w:val="0"/>
          <w:divBdr>
            <w:top w:val="none" w:sz="0" w:space="0" w:color="auto"/>
            <w:left w:val="none" w:sz="0" w:space="0" w:color="auto"/>
            <w:bottom w:val="none" w:sz="0" w:space="0" w:color="auto"/>
            <w:right w:val="none" w:sz="0" w:space="0" w:color="auto"/>
          </w:divBdr>
        </w:div>
        <w:div w:id="1402024706">
          <w:marLeft w:val="0"/>
          <w:marRight w:val="0"/>
          <w:marTop w:val="0"/>
          <w:marBottom w:val="0"/>
          <w:divBdr>
            <w:top w:val="none" w:sz="0" w:space="0" w:color="auto"/>
            <w:left w:val="none" w:sz="0" w:space="0" w:color="auto"/>
            <w:bottom w:val="none" w:sz="0" w:space="0" w:color="auto"/>
            <w:right w:val="none" w:sz="0" w:space="0" w:color="auto"/>
          </w:divBdr>
        </w:div>
        <w:div w:id="1406952631">
          <w:marLeft w:val="0"/>
          <w:marRight w:val="0"/>
          <w:marTop w:val="0"/>
          <w:marBottom w:val="0"/>
          <w:divBdr>
            <w:top w:val="none" w:sz="0" w:space="0" w:color="auto"/>
            <w:left w:val="none" w:sz="0" w:space="0" w:color="auto"/>
            <w:bottom w:val="none" w:sz="0" w:space="0" w:color="auto"/>
            <w:right w:val="none" w:sz="0" w:space="0" w:color="auto"/>
          </w:divBdr>
        </w:div>
        <w:div w:id="1509754637">
          <w:marLeft w:val="0"/>
          <w:marRight w:val="0"/>
          <w:marTop w:val="0"/>
          <w:marBottom w:val="0"/>
          <w:divBdr>
            <w:top w:val="none" w:sz="0" w:space="0" w:color="auto"/>
            <w:left w:val="none" w:sz="0" w:space="0" w:color="auto"/>
            <w:bottom w:val="none" w:sz="0" w:space="0" w:color="auto"/>
            <w:right w:val="none" w:sz="0" w:space="0" w:color="auto"/>
          </w:divBdr>
        </w:div>
        <w:div w:id="1544902655">
          <w:marLeft w:val="0"/>
          <w:marRight w:val="0"/>
          <w:marTop w:val="0"/>
          <w:marBottom w:val="0"/>
          <w:divBdr>
            <w:top w:val="none" w:sz="0" w:space="0" w:color="auto"/>
            <w:left w:val="none" w:sz="0" w:space="0" w:color="auto"/>
            <w:bottom w:val="none" w:sz="0" w:space="0" w:color="auto"/>
            <w:right w:val="none" w:sz="0" w:space="0" w:color="auto"/>
          </w:divBdr>
        </w:div>
        <w:div w:id="1579248215">
          <w:marLeft w:val="0"/>
          <w:marRight w:val="0"/>
          <w:marTop w:val="0"/>
          <w:marBottom w:val="0"/>
          <w:divBdr>
            <w:top w:val="none" w:sz="0" w:space="0" w:color="auto"/>
            <w:left w:val="none" w:sz="0" w:space="0" w:color="auto"/>
            <w:bottom w:val="none" w:sz="0" w:space="0" w:color="auto"/>
            <w:right w:val="none" w:sz="0" w:space="0" w:color="auto"/>
          </w:divBdr>
        </w:div>
        <w:div w:id="1615134866">
          <w:marLeft w:val="0"/>
          <w:marRight w:val="0"/>
          <w:marTop w:val="0"/>
          <w:marBottom w:val="0"/>
          <w:divBdr>
            <w:top w:val="none" w:sz="0" w:space="0" w:color="auto"/>
            <w:left w:val="none" w:sz="0" w:space="0" w:color="auto"/>
            <w:bottom w:val="none" w:sz="0" w:space="0" w:color="auto"/>
            <w:right w:val="none" w:sz="0" w:space="0" w:color="auto"/>
          </w:divBdr>
        </w:div>
        <w:div w:id="1619098612">
          <w:marLeft w:val="0"/>
          <w:marRight w:val="0"/>
          <w:marTop w:val="0"/>
          <w:marBottom w:val="0"/>
          <w:divBdr>
            <w:top w:val="none" w:sz="0" w:space="0" w:color="auto"/>
            <w:left w:val="none" w:sz="0" w:space="0" w:color="auto"/>
            <w:bottom w:val="none" w:sz="0" w:space="0" w:color="auto"/>
            <w:right w:val="none" w:sz="0" w:space="0" w:color="auto"/>
          </w:divBdr>
        </w:div>
        <w:div w:id="1626352656">
          <w:marLeft w:val="0"/>
          <w:marRight w:val="0"/>
          <w:marTop w:val="0"/>
          <w:marBottom w:val="0"/>
          <w:divBdr>
            <w:top w:val="none" w:sz="0" w:space="0" w:color="auto"/>
            <w:left w:val="none" w:sz="0" w:space="0" w:color="auto"/>
            <w:bottom w:val="none" w:sz="0" w:space="0" w:color="auto"/>
            <w:right w:val="none" w:sz="0" w:space="0" w:color="auto"/>
          </w:divBdr>
        </w:div>
        <w:div w:id="1639067056">
          <w:marLeft w:val="0"/>
          <w:marRight w:val="0"/>
          <w:marTop w:val="0"/>
          <w:marBottom w:val="0"/>
          <w:divBdr>
            <w:top w:val="none" w:sz="0" w:space="0" w:color="auto"/>
            <w:left w:val="none" w:sz="0" w:space="0" w:color="auto"/>
            <w:bottom w:val="none" w:sz="0" w:space="0" w:color="auto"/>
            <w:right w:val="none" w:sz="0" w:space="0" w:color="auto"/>
          </w:divBdr>
        </w:div>
        <w:div w:id="1687361445">
          <w:marLeft w:val="0"/>
          <w:marRight w:val="0"/>
          <w:marTop w:val="0"/>
          <w:marBottom w:val="0"/>
          <w:divBdr>
            <w:top w:val="none" w:sz="0" w:space="0" w:color="auto"/>
            <w:left w:val="none" w:sz="0" w:space="0" w:color="auto"/>
            <w:bottom w:val="none" w:sz="0" w:space="0" w:color="auto"/>
            <w:right w:val="none" w:sz="0" w:space="0" w:color="auto"/>
          </w:divBdr>
        </w:div>
        <w:div w:id="1744326995">
          <w:marLeft w:val="0"/>
          <w:marRight w:val="0"/>
          <w:marTop w:val="0"/>
          <w:marBottom w:val="0"/>
          <w:divBdr>
            <w:top w:val="none" w:sz="0" w:space="0" w:color="auto"/>
            <w:left w:val="none" w:sz="0" w:space="0" w:color="auto"/>
            <w:bottom w:val="none" w:sz="0" w:space="0" w:color="auto"/>
            <w:right w:val="none" w:sz="0" w:space="0" w:color="auto"/>
          </w:divBdr>
        </w:div>
        <w:div w:id="1878350767">
          <w:marLeft w:val="0"/>
          <w:marRight w:val="0"/>
          <w:marTop w:val="0"/>
          <w:marBottom w:val="0"/>
          <w:divBdr>
            <w:top w:val="none" w:sz="0" w:space="0" w:color="auto"/>
            <w:left w:val="none" w:sz="0" w:space="0" w:color="auto"/>
            <w:bottom w:val="none" w:sz="0" w:space="0" w:color="auto"/>
            <w:right w:val="none" w:sz="0" w:space="0" w:color="auto"/>
          </w:divBdr>
        </w:div>
        <w:div w:id="1922568228">
          <w:marLeft w:val="0"/>
          <w:marRight w:val="0"/>
          <w:marTop w:val="0"/>
          <w:marBottom w:val="0"/>
          <w:divBdr>
            <w:top w:val="none" w:sz="0" w:space="0" w:color="auto"/>
            <w:left w:val="none" w:sz="0" w:space="0" w:color="auto"/>
            <w:bottom w:val="none" w:sz="0" w:space="0" w:color="auto"/>
            <w:right w:val="none" w:sz="0" w:space="0" w:color="auto"/>
          </w:divBdr>
        </w:div>
        <w:div w:id="2102480919">
          <w:marLeft w:val="0"/>
          <w:marRight w:val="0"/>
          <w:marTop w:val="0"/>
          <w:marBottom w:val="0"/>
          <w:divBdr>
            <w:top w:val="none" w:sz="0" w:space="0" w:color="auto"/>
            <w:left w:val="none" w:sz="0" w:space="0" w:color="auto"/>
            <w:bottom w:val="none" w:sz="0" w:space="0" w:color="auto"/>
            <w:right w:val="none" w:sz="0" w:space="0" w:color="auto"/>
          </w:divBdr>
        </w:div>
        <w:div w:id="2138716044">
          <w:marLeft w:val="0"/>
          <w:marRight w:val="0"/>
          <w:marTop w:val="0"/>
          <w:marBottom w:val="0"/>
          <w:divBdr>
            <w:top w:val="none" w:sz="0" w:space="0" w:color="auto"/>
            <w:left w:val="none" w:sz="0" w:space="0" w:color="auto"/>
            <w:bottom w:val="none" w:sz="0" w:space="0" w:color="auto"/>
            <w:right w:val="none" w:sz="0" w:space="0" w:color="auto"/>
          </w:divBdr>
        </w:div>
      </w:divsChild>
    </w:div>
    <w:div w:id="1451508456">
      <w:bodyDiv w:val="1"/>
      <w:marLeft w:val="0"/>
      <w:marRight w:val="0"/>
      <w:marTop w:val="0"/>
      <w:marBottom w:val="0"/>
      <w:divBdr>
        <w:top w:val="none" w:sz="0" w:space="0" w:color="auto"/>
        <w:left w:val="none" w:sz="0" w:space="0" w:color="auto"/>
        <w:bottom w:val="none" w:sz="0" w:space="0" w:color="auto"/>
        <w:right w:val="none" w:sz="0" w:space="0" w:color="auto"/>
      </w:divBdr>
    </w:div>
    <w:div w:id="1594316205">
      <w:bodyDiv w:val="1"/>
      <w:marLeft w:val="0"/>
      <w:marRight w:val="0"/>
      <w:marTop w:val="0"/>
      <w:marBottom w:val="0"/>
      <w:divBdr>
        <w:top w:val="none" w:sz="0" w:space="0" w:color="auto"/>
        <w:left w:val="none" w:sz="0" w:space="0" w:color="auto"/>
        <w:bottom w:val="none" w:sz="0" w:space="0" w:color="auto"/>
        <w:right w:val="none" w:sz="0" w:space="0" w:color="auto"/>
      </w:divBdr>
      <w:divsChild>
        <w:div w:id="2089451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jeringen.no/no/dokumenter/rapport-fra-ekspertgruppe-om-perspektiv-og-prioriteringer/id3025560/" TargetMode="External"/><Relationship Id="rId18" Type="http://schemas.openxmlformats.org/officeDocument/2006/relationships/hyperlink" Target="https://www.regjeringen.no/no/dokumenter/rapport-fra-ekspertgruppe-om-apenhet/id302556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egjeringen.no/no/dokumenter/rapport-fra-ekspertgruppe-om-tilgang-og-prioritering/id3025561/"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ta.legeforeningen.no/hoeringer"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ion xmlns="aef403e0-2472-4492-b627-5bb7b62e5e4a" xsi:nil="true"/>
    <ParentCaseNo xmlns="aef403e0-2472-4492-b627-5bb7b62e5e4a" xsi:nil="true"/>
    <MailFrom xmlns="aef403e0-2472-4492-b627-5bb7b62e5e4a" xsi:nil="true"/>
    <ContactPerson xmlns="aef403e0-2472-4492-b627-5bb7b62e5e4a" xsi:nil="true"/>
    <ContactPersonCompanyID xmlns="aef403e0-2472-4492-b627-5bb7b62e5e4a" xsi:nil="true"/>
    <EmailId xmlns="aef403e0-2472-4492-b627-5bb7b62e5e4a" xsi:nil="true"/>
    <DokumentDato xmlns="aef403e0-2472-4492-b627-5bb7b62e5e4a" xsi:nil="true"/>
    <DocumentType xmlns="aef403e0-2472-4492-b627-5bb7b62e5e4a" xsi:nil="true"/>
    <DocumentStatusDNLF xmlns="aef403e0-2472-4492-b627-5bb7b62e5e4a" xsi:nil="true"/>
    <DocComment xmlns="aef403e0-2472-4492-b627-5bb7b62e5e4a" xsi:nil="true"/>
    <TaxCatchAll xmlns="aef403e0-2472-4492-b627-5bb7b62e5e4a" xsi:nil="true"/>
    <HearingInstance xmlns="aef403e0-2472-4492-b627-5bb7b62e5e4a" xsi:nil="true"/>
    <CaseNo xmlns="aef403e0-2472-4492-b627-5bb7b62e5e4a">HSAK202400429</CaseNo>
    <DocContentType xmlns="aef403e0-2472-4492-b627-5bb7b62e5e4a" xsi:nil="true"/>
    <ConversationIndex xmlns="aef403e0-2472-4492-b627-5bb7b62e5e4a" xsi:nil="true"/>
    <ConversationID xmlns="aef403e0-2472-4492-b627-5bb7b62e5e4a" xsi:nil="true"/>
    <TaskStatusColor xmlns="aef403e0-2472-4492-b627-5bb7b62e5e4a" xsi:nil="true"/>
    <MailDate xmlns="aef403e0-2472-4492-b627-5bb7b62e5e4a" xsi:nil="true"/>
    <DocCounter xmlns="aef403e0-2472-4492-b627-5bb7b62e5e4a">11</DocCounter>
    <ContactPersonID xmlns="aef403e0-2472-4492-b627-5bb7b62e5e4a" xsi:nil="true"/>
    <MailTo xmlns="aef403e0-2472-4492-b627-5bb7b62e5e4a" xsi:nil="true"/>
    <MailCC xmlns="aef403e0-2472-4492-b627-5bb7b62e5e4a" xsi:nil="true"/>
    <RichDescription xmlns="aef403e0-2472-4492-b627-5bb7b62e5e4a" xsi:nil="true"/>
    <DocDueDate xmlns="aef403e0-2472-4492-b627-5bb7b62e5e4a" xsi:nil="true"/>
    <InvoWorkflowResult xmlns="4dcfc786-e2fe-4cc4-b87e-97d14b0b9aef" xsi:nil="true"/>
    <DocLink xmlns="aef403e0-2472-4492-b627-5bb7b62e5e4a" xsi:nil="true"/>
    <CaseTitle xmlns="aef403e0-2472-4492-b627-5bb7b62e5e4a">Tre rapport fra ekspertgruppene om prioritering: Perspektiv, tilgang, åpenhet</CaseTitle>
    <ParentCaseTitle xmlns="aef403e0-2472-4492-b627-5bb7b62e5e4a" xsi:nil="true"/>
    <InvoWorkflowStatus xmlns="4dcfc786-e2fe-4cc4-b87e-97d14b0b9aef" xsi:nil="true"/>
    <ConversationTopic xmlns="aef403e0-2472-4492-b627-5bb7b62e5e4a" xsi:nil="true"/>
    <lcf76f155ced4ddcb4097134ff3c332f xmlns="4dcfc786-e2fe-4cc4-b87e-97d14b0b9aef">
      <Terms xmlns="http://schemas.microsoft.com/office/infopath/2007/PartnerControls"/>
    </lcf76f155ced4ddcb4097134ff3c332f>
    <ParentFolderElements xmlns="aef403e0-2472-4492-b627-5bb7b62e5e4a">
      <Value>10</Value>
      <Value>635</Value>
      <Value>646</Value>
    </ParentFolderElements>
    <ContactPersonCompany xmlns="aef403e0-2472-4492-b627-5bb7b62e5e4a" xsi:nil="true"/>
    <NewDocumentsFromNonResponsible xmlns="aef403e0-2472-4492-b627-5bb7b62e5e4a">false</NewDocumentsFromNonResponsible>
    <f6545e5e380f497ba4aa506343982ccf xmlns="aef403e0-2472-4492-b627-5bb7b62e5e4a">
      <Terms xmlns="http://schemas.microsoft.com/office/infopath/2007/PartnerControls"/>
    </f6545e5e380f497ba4aa506343982ccf>
    <SharedWithUsers xmlns="aef403e0-2472-4492-b627-5bb7b62e5e4a">
      <UserInfo>
        <DisplayName>Bente Kristin Johansen</DisplayName>
        <AccountId>98</AccountId>
        <AccountType/>
      </UserInfo>
      <UserInfo>
        <DisplayName>Anita Lyngstadaas</DisplayName>
        <AccountId>70</AccountId>
        <AccountType/>
      </UserInfo>
      <UserInfo>
        <DisplayName>Ida Øygard Haavardsholm</DisplayName>
        <AccountId>88</AccountId>
        <AccountType/>
      </UserInfo>
      <UserInfo>
        <DisplayName>Linda Markham</DisplayName>
        <AccountId>210</AccountId>
        <AccountType/>
      </UserInfo>
      <UserInfo>
        <DisplayName>Marlene Havn Sæther</DisplayName>
        <AccountId>302</AccountId>
        <AccountType/>
      </UserInfo>
      <UserInfo>
        <DisplayName>Marit Randsborg</DisplayName>
        <AccountId>453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aksdokument" ma:contentTypeID="0x0101008EFF3D53F94586478377256721288F4F00B9C6A4C9A9BB1B4FBE1628906EBAA57F" ma:contentTypeVersion="26" ma:contentTypeDescription="Opprett et nytt dokument." ma:contentTypeScope="" ma:versionID="631301c9e694379e3bb6fd6b24b92233">
  <xsd:schema xmlns:xsd="http://www.w3.org/2001/XMLSchema" xmlns:xs="http://www.w3.org/2001/XMLSchema" xmlns:p="http://schemas.microsoft.com/office/2006/metadata/properties" xmlns:ns2="aef403e0-2472-4492-b627-5bb7b62e5e4a" xmlns:ns3="4dcfc786-e2fe-4cc4-b87e-97d14b0b9aef" targetNamespace="http://schemas.microsoft.com/office/2006/metadata/properties" ma:root="true" ma:fieldsID="45b09313e6b8b52486011defe38a33ea" ns2:_="" ns3:_="">
    <xsd:import namespace="aef403e0-2472-4492-b627-5bb7b62e5e4a"/>
    <xsd:import namespace="4dcfc786-e2fe-4cc4-b87e-97d14b0b9aef"/>
    <xsd:element name="properties">
      <xsd:complexType>
        <xsd:sequence>
          <xsd:element name="documentManagement">
            <xsd:complexType>
              <xsd:all>
                <xsd:element ref="ns2:DocumentStatusDNLF" minOccurs="0"/>
                <xsd:element ref="ns2:HearingInstance" minOccurs="0"/>
                <xsd:element ref="ns2:ContactPerson" minOccurs="0"/>
                <xsd:element ref="ns2:ContactPersonCompany" minOccurs="0"/>
                <xsd:element ref="ns2:ContactPersonCompanyID" minOccurs="0"/>
                <xsd:element ref="ns2:ContactPersonID" minOccurs="0"/>
                <xsd:element ref="ns2:DocDueDate" minOccurs="0"/>
                <xsd:element ref="ns2:MailDate" minOccurs="0"/>
                <xsd:element ref="ns2:Direction" minOccurs="0"/>
                <xsd:element ref="ns2:DocLink" minOccurs="0"/>
                <xsd:element ref="ns2:ConversationIndex" minOccurs="0"/>
                <xsd:element ref="ns2:ConversationID" minOccurs="0"/>
                <xsd:element ref="ns2:ConversationTopic" minOccurs="0"/>
                <xsd:element ref="ns2:CaseNo" minOccurs="0"/>
                <xsd:element ref="ns2:CaseTitle" minOccurs="0"/>
                <xsd:element ref="ns2:MailTo" minOccurs="0"/>
                <xsd:element ref="ns2:MailCC" minOccurs="0"/>
                <xsd:element ref="ns2:MailFrom" minOccurs="0"/>
                <xsd:element ref="ns2:DocContentType" minOccurs="0"/>
                <xsd:element ref="ns2:TaskStatusColor" minOccurs="0"/>
                <xsd:element ref="ns2:EmailId" minOccurs="0"/>
                <xsd:element ref="ns2:NewDocumentsFromNonResponsible" minOccurs="0"/>
                <xsd:element ref="ns2:DocCounter" minOccurs="0"/>
                <xsd:element ref="ns2:DocComment" minOccurs="0"/>
                <xsd:element ref="ns2:DokumentDato" minOccurs="0"/>
                <xsd:element ref="ns2:ParentCaseNo" minOccurs="0"/>
                <xsd:element ref="ns2:ParentCaseTitle" minOccurs="0"/>
                <xsd:element ref="ns2:TaxCatchAll" minOccurs="0"/>
                <xsd:element ref="ns2:TaxCatchAllLabel" minOccurs="0"/>
                <xsd:element ref="ns2:ParentFolderElements" minOccurs="0"/>
                <xsd:element ref="ns3:InvoWorkflowStatus" minOccurs="0"/>
                <xsd:element ref="ns3:MediaServiceMetadata" minOccurs="0"/>
                <xsd:element ref="ns3:MediaServiceFastMetadata" minOccurs="0"/>
                <xsd:element ref="ns2:SharedWithUsers" minOccurs="0"/>
                <xsd:element ref="ns2:SharedWithDetails" minOccurs="0"/>
                <xsd:element ref="ns2:DocumentType" minOccurs="0"/>
                <xsd:element ref="ns2:f6545e5e380f497ba4aa506343982ccf" minOccurs="0"/>
                <xsd:element ref="ns2:RichDescription" minOccurs="0"/>
                <xsd:element ref="ns3:MediaServiceDateTaken" minOccurs="0"/>
                <xsd:element ref="ns3:MediaServiceAutoTags" minOccurs="0"/>
                <xsd:element ref="ns3:MediaServiceGenerationTime" minOccurs="0"/>
                <xsd:element ref="ns3:MediaServiceEventHashCode" minOccurs="0"/>
                <xsd:element ref="ns3:InvoWorkflowResult"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403e0-2472-4492-b627-5bb7b62e5e4a" elementFormDefault="qualified">
    <xsd:import namespace="http://schemas.microsoft.com/office/2006/documentManagement/types"/>
    <xsd:import namespace="http://schemas.microsoft.com/office/infopath/2007/PartnerControls"/>
    <xsd:element name="DocumentStatusDNLF" ma:index="2" nillable="true" ma:displayName="Dokumentstatus" ma:format="Dropdown" ma:internalName="DocumentStatusDNLF">
      <xsd:simpleType>
        <xsd:restriction base="dms:Choice">
          <xsd:enumeration value="Under arbeid"/>
          <xsd:enumeration value="Ferdig"/>
        </xsd:restriction>
      </xsd:simpleType>
    </xsd:element>
    <xsd:element name="HearingInstance" ma:index="3" nillable="true" ma:displayName="Høringsinstans" ma:internalName="HearingInstance">
      <xsd:simpleType>
        <xsd:restriction base="dms:Text">
          <xsd:maxLength value="255"/>
        </xsd:restriction>
      </xsd:simpleType>
    </xsd:element>
    <xsd:element name="ContactPerson" ma:index="4" nillable="true" ma:displayName="Kontaktperson" ma:internalName="ContactPerson">
      <xsd:simpleType>
        <xsd:restriction base="dms:Text"/>
      </xsd:simpleType>
    </xsd:element>
    <xsd:element name="ContactPersonCompany" ma:index="5" nillable="true" ma:displayName="Virksomhet" ma:internalName="ContactPersonCompany">
      <xsd:simpleType>
        <xsd:restriction base="dms:Text">
          <xsd:maxLength value="255"/>
        </xsd:restriction>
      </xsd:simpleType>
    </xsd:element>
    <xsd:element name="ContactPersonCompanyID" ma:index="6" nillable="true" ma:displayName="Kontaktperson selskap ID" ma:internalName="ContactPersonCompanyID">
      <xsd:simpleType>
        <xsd:restriction base="dms:Text"/>
      </xsd:simpleType>
    </xsd:element>
    <xsd:element name="ContactPersonID" ma:index="7" nillable="true" ma:displayName="Kontaktperson ID" ma:internalName="ContactPersonID">
      <xsd:simpleType>
        <xsd:restriction base="dms:Text"/>
      </xsd:simpleType>
    </xsd:element>
    <xsd:element name="DocDueDate" ma:index="8" nillable="true" ma:displayName="Forfallsdato." ma:internalName="DocDueDate">
      <xsd:simpleType>
        <xsd:restriction base="dms:DateTime"/>
      </xsd:simpleType>
    </xsd:element>
    <xsd:element name="MailDate" ma:index="9" nillable="true" ma:displayName="E-post dato" ma:format="DateTime" ma:internalName="MailDate">
      <xsd:simpleType>
        <xsd:restriction base="dms:DateTime"/>
      </xsd:simpleType>
    </xsd:element>
    <xsd:element name="Direction" ma:index="10" nillable="true" ma:displayName="Dokumenttype" ma:format="Dropdown" ma:internalName="Direction">
      <xsd:simpleType>
        <xsd:restriction base="dms:Choice">
          <xsd:enumeration value="I"/>
          <xsd:enumeration value="U"/>
          <xsd:enumeration value="X"/>
        </xsd:restriction>
      </xsd:simpleType>
    </xsd:element>
    <xsd:element name="DocLink" ma:index="11" nillable="true" ma:displayName="Dokumentlink" ma:internalName="DocLink">
      <xsd:simpleType>
        <xsd:restriction base="dms:Note"/>
      </xsd:simpleType>
    </xsd:element>
    <xsd:element name="ConversationIndex" ma:index="12" nillable="true" ma:displayName="ConversationIndex" ma:internalName="ConversationIndex">
      <xsd:simpleType>
        <xsd:restriction base="dms:Text"/>
      </xsd:simpleType>
    </xsd:element>
    <xsd:element name="ConversationID" ma:index="13" nillable="true" ma:displayName="Samtale" ma:internalName="ConversationID">
      <xsd:simpleType>
        <xsd:restriction base="dms:Text"/>
      </xsd:simpleType>
    </xsd:element>
    <xsd:element name="ConversationTopic" ma:index="14" nillable="true" ma:displayName="Samtale emne" ma:internalName="ConversationTopic">
      <xsd:simpleType>
        <xsd:restriction base="dms:Text"/>
      </xsd:simpleType>
    </xsd:element>
    <xsd:element name="CaseNo" ma:index="15" nillable="true" ma:displayName="Nr" ma:internalName="CaseNo">
      <xsd:simpleType>
        <xsd:restriction base="dms:Text"/>
      </xsd:simpleType>
    </xsd:element>
    <xsd:element name="CaseTitle" ma:index="16" nillable="true" ma:displayName="Elementtittel" ma:internalName="CaseTitle">
      <xsd:simpleType>
        <xsd:restriction base="dms:Text"/>
      </xsd:simpleType>
    </xsd:element>
    <xsd:element name="MailTo" ma:index="17" nillable="true" ma:displayName="Epost mottaker" ma:internalName="MailTo">
      <xsd:simpleType>
        <xsd:restriction base="dms:Note"/>
      </xsd:simpleType>
    </xsd:element>
    <xsd:element name="MailCC" ma:index="18" nillable="true" ma:displayName="Epost kopi" ma:internalName="MailCC">
      <xsd:simpleType>
        <xsd:restriction base="dms:Note"/>
      </xsd:simpleType>
    </xsd:element>
    <xsd:element name="MailFrom" ma:index="19" nillable="true" ma:displayName="Epost Avsender" ma:internalName="MailFrom">
      <xsd:simpleType>
        <xsd:restriction base="dms:Text"/>
      </xsd:simpleType>
    </xsd:element>
    <xsd:element name="DocContentType" ma:index="20" nillable="true" ma:displayName="Doc_ContentType" ma:internalName="DocContentType">
      <xsd:simpleType>
        <xsd:restriction base="dms:Text"/>
      </xsd:simpleType>
    </xsd:element>
    <xsd:element name="TaskStatusColor" ma:index="21" nillable="true" ma:displayName="TaskStatusColor" ma:internalName="TaskStatusColor">
      <xsd:simpleType>
        <xsd:restriction base="dms:Text"/>
      </xsd:simpleType>
    </xsd:element>
    <xsd:element name="EmailId" ma:index="22" nillable="true" ma:displayName="EmailId" ma:internalName="EmailId">
      <xsd:simpleType>
        <xsd:restriction base="dms:Text">
          <xsd:maxLength value="255"/>
        </xsd:restriction>
      </xsd:simpleType>
    </xsd:element>
    <xsd:element name="NewDocumentsFromNonResponsible" ma:index="23" nillable="true" ma:displayName="NewDocumentsFromNonResponsible" ma:internalName="NewDocumentsFromNonResponsible">
      <xsd:simpleType>
        <xsd:restriction base="dms:Boolean"/>
      </xsd:simpleType>
    </xsd:element>
    <xsd:element name="DocCounter" ma:index="24" nillable="true" ma:displayName="Nr." ma:internalName="DocCounter">
      <xsd:simpleType>
        <xsd:restriction base="dms:Number"/>
      </xsd:simpleType>
    </xsd:element>
    <xsd:element name="DocComment" ma:index="25" nillable="true" ma:displayName="Kommentar" ma:internalName="DocComment">
      <xsd:simpleType>
        <xsd:restriction base="dms:Note"/>
      </xsd:simpleType>
    </xsd:element>
    <xsd:element name="DokumentDato" ma:index="26" nillable="true" ma:displayName="Dokumentdato" ma:format="DateOnly" ma:internalName="DokumentDato">
      <xsd:simpleType>
        <xsd:restriction base="dms:DateTime"/>
      </xsd:simpleType>
    </xsd:element>
    <xsd:element name="ParentCaseNo" ma:index="27" nillable="true" ma:displayName="Hovedsaksnr" ma:internalName="ParentCaseNo">
      <xsd:simpleType>
        <xsd:restriction base="dms:Text"/>
      </xsd:simpleType>
    </xsd:element>
    <xsd:element name="ParentCaseTitle" ma:index="28" nillable="true" ma:displayName="Hovedsakstittel" ma:hidden="true" ma:internalName="ParentCaseTitle" ma:readOnly="false">
      <xsd:simpleType>
        <xsd:restriction base="dms:Text"/>
      </xsd:simpleType>
    </xsd:element>
    <xsd:element name="TaxCatchAll" ma:index="29" nillable="true" ma:displayName="Taxonomy Catch All Column" ma:description="" ma:hidden="true" ma:list="{55427677-7998-432d-8fd6-c0eaa67cf51d}" ma:internalName="TaxCatchAll" ma:showField="CatchAllData" ma:web="aef403e0-2472-4492-b627-5bb7b62e5e4a">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55427677-7998-432d-8fd6-c0eaa67cf51d}" ma:internalName="TaxCatchAllLabel" ma:readOnly="true" ma:showField="CatchAllDataLabel" ma:web="aef403e0-2472-4492-b627-5bb7b62e5e4a">
      <xsd:complexType>
        <xsd:complexContent>
          <xsd:extension base="dms:MultiChoiceLookup">
            <xsd:sequence>
              <xsd:element name="Value" type="dms:Lookup" maxOccurs="unbounded" minOccurs="0" nillable="true"/>
            </xsd:sequence>
          </xsd:extension>
        </xsd:complexContent>
      </xsd:complexType>
    </xsd:element>
    <xsd:element name="ParentFolderElements" ma:index="34" nillable="true" ma:displayName="Mapperelasjoner" ma:list="dd47f1bd-6260-4418-adf6-82faee02b452" ma:internalName="ParentFolderElements" ma:showField="Title" ma:web="{aef403e0-2472-4492-b627-5bb7b62e5e4a}">
      <xsd:complexType>
        <xsd:complexContent>
          <xsd:extension base="dms:MultiChoiceLookup">
            <xsd:sequence>
              <xsd:element name="Value" type="dms:Lookup" maxOccurs="unbounded" minOccurs="0" nillable="true"/>
            </xsd:sequence>
          </xsd:extension>
        </xsd:complexContent>
      </xsd:complexType>
    </xsd:element>
    <xsd:element name="SharedWithUsers" ma:index="4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Delingsdetaljer" ma:internalName="SharedWithDetails" ma:readOnly="true">
      <xsd:simpleType>
        <xsd:restriction base="dms:Note">
          <xsd:maxLength value="255"/>
        </xsd:restriction>
      </xsd:simpleType>
    </xsd:element>
    <xsd:element name="DocumentType" ma:index="42" nillable="true" ma:displayName="Dokumenttype_old" ma:format="Dropdown" ma:indexed="true" ma:internalName="DocumentType">
      <xsd:simpleType>
        <xsd:restriction base="dms:Choice">
          <xsd:enumeration value="E-post"/>
          <xsd:enumeration value="Dokument"/>
          <xsd:enumeration value="Regneark"/>
          <xsd:enumeration value="PDF"/>
          <xsd:enumeration value="Presentasjon"/>
          <xsd:enumeration value="Bilde"/>
          <xsd:enumeration value="Skjema"/>
          <xsd:enumeration value="Tegning"/>
        </xsd:restriction>
      </xsd:simpleType>
    </xsd:element>
    <xsd:element name="f6545e5e380f497ba4aa506343982ccf" ma:index="44" nillable="true" ma:taxonomy="true" ma:internalName="f6545e5e380f497ba4aa506343982ccf" ma:taxonomyFieldName="DocumentContent" ma:displayName="Dokumentinnhold" ma:readOnly="false" ma:fieldId="{f6545e5e-380f-497b-a4aa-506343982ccf}" ma:sspId="07d95a5c-eee6-48d6-8dd4-389c31afcec8" ma:termSetId="70a01a08-62c1-48cd-b93e-bc89e457590b" ma:anchorId="9324c05c-d5de-4ec8-ad21-56f3aa41b121" ma:open="false" ma:isKeyword="false">
      <xsd:complexType>
        <xsd:sequence>
          <xsd:element ref="pc:Terms" minOccurs="0" maxOccurs="1"/>
        </xsd:sequence>
      </xsd:complexType>
    </xsd:element>
    <xsd:element name="RichDescription" ma:index="45" nillable="true" ma:displayName="Beskrivelse" ma:internalName="Rich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cfc786-e2fe-4cc4-b87e-97d14b0b9aef" elementFormDefault="qualified">
    <xsd:import namespace="http://schemas.microsoft.com/office/2006/documentManagement/types"/>
    <xsd:import namespace="http://schemas.microsoft.com/office/infopath/2007/PartnerControls"/>
    <xsd:element name="InvoWorkflowStatus" ma:index="37" nillable="true" ma:displayName="Arbeidsflyt status" ma:internalName="InvoWorkflowStatus">
      <xsd:simpleType>
        <xsd:restriction base="dms:Text">
          <xsd:maxLength value="255"/>
        </xsd:restriction>
      </xsd:simple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DateTaken" ma:index="47" nillable="true" ma:displayName="MediaServiceDateTaken" ma:hidden="true" ma:internalName="MediaServiceDateTaken" ma:readOnly="true">
      <xsd:simpleType>
        <xsd:restriction base="dms:Text"/>
      </xsd:simpleType>
    </xsd:element>
    <xsd:element name="MediaServiceAutoTags" ma:index="48" nillable="true" ma:displayName="Tags" ma:internalName="MediaServiceAutoTags"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MediaServiceEventHashCode" ma:index="50" nillable="true" ma:displayName="MediaServiceEventHashCode" ma:hidden="true" ma:internalName="MediaServiceEventHashCode" ma:readOnly="true">
      <xsd:simpleType>
        <xsd:restriction base="dms:Text"/>
      </xsd:simpleType>
    </xsd:element>
    <xsd:element name="InvoWorkflowResult" ma:index="51" nillable="true" ma:displayName="Arbeidsflyt resultat" ma:internalName="InvoWorkflowResult">
      <xsd:simpleType>
        <xsd:restriction base="dms:Text">
          <xsd:maxLength value="255"/>
        </xsd:restriction>
      </xsd:simpleType>
    </xsd:element>
    <xsd:element name="lcf76f155ced4ddcb4097134ff3c332f" ma:index="53" nillable="true" ma:taxonomy="true" ma:internalName="lcf76f155ced4ddcb4097134ff3c332f" ma:taxonomyFieldName="MediaServiceImageTags" ma:displayName="Bildemerkelapper" ma:readOnly="false" ma:fieldId="{5cf76f15-5ced-4ddc-b409-7134ff3c332f}" ma:taxonomyMulti="true" ma:sspId="07d95a5c-eee6-48d6-8dd4-389c31afcec8" ma:termSetId="09814cd3-568e-fe90-9814-8d621ff8fb84" ma:anchorId="fba54fb3-c3e1-fe81-a776-ca4b69148c4d" ma:open="true" ma:isKeyword="false">
      <xsd:complexType>
        <xsd:sequence>
          <xsd:element ref="pc:Terms" minOccurs="0" maxOccurs="1"/>
        </xsd:sequence>
      </xsd:complexType>
    </xsd:element>
    <xsd:element name="MediaServiceOCR" ma:index="54" nillable="true" ma:displayName="Extracted Text" ma:internalName="MediaServiceOCR" ma:readOnly="true">
      <xsd:simpleType>
        <xsd:restriction base="dms:Note">
          <xsd:maxLength value="255"/>
        </xsd:restriction>
      </xsd:simpleType>
    </xsd:element>
    <xsd:element name="MediaServiceObjectDetectorVersions" ma:index="55"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69E0E-82B6-4053-836D-D8EB67799068}">
  <ds:schemaRefs>
    <ds:schemaRef ds:uri="http://schemas.microsoft.com/office/2006/metadata/properties"/>
    <ds:schemaRef ds:uri="http://schemas.microsoft.com/office/infopath/2007/PartnerControls"/>
    <ds:schemaRef ds:uri="aef403e0-2472-4492-b627-5bb7b62e5e4a"/>
    <ds:schemaRef ds:uri="4dcfc786-e2fe-4cc4-b87e-97d14b0b9aef"/>
  </ds:schemaRefs>
</ds:datastoreItem>
</file>

<file path=customXml/itemProps2.xml><?xml version="1.0" encoding="utf-8"?>
<ds:datastoreItem xmlns:ds="http://schemas.openxmlformats.org/officeDocument/2006/customXml" ds:itemID="{53FE8C14-2AD4-4AD5-A4B6-FF9B311228F7}">
  <ds:schemaRefs>
    <ds:schemaRef ds:uri="http://schemas.microsoft.com/sharepoint/v3/contenttype/forms"/>
  </ds:schemaRefs>
</ds:datastoreItem>
</file>

<file path=customXml/itemProps3.xml><?xml version="1.0" encoding="utf-8"?>
<ds:datastoreItem xmlns:ds="http://schemas.openxmlformats.org/officeDocument/2006/customXml" ds:itemID="{744F8D2D-FEAF-4AF9-88F6-9FD7E50DD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403e0-2472-4492-b627-5bb7b62e5e4a"/>
    <ds:schemaRef ds:uri="4dcfc786-e2fe-4cc4-b87e-97d14b0b9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191606-2C6B-456E-B81D-9D750BFF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4989</Words>
  <Characters>32927</Characters>
  <Application>Microsoft Office Word</Application>
  <DocSecurity>4</DocSecurity>
  <Lines>274</Lines>
  <Paragraphs>75</Paragraphs>
  <ScaleCrop>false</ScaleCrop>
  <Company>DNLF</Company>
  <LinksUpToDate>false</LinksUpToDate>
  <CharactersWithSpaces>37841</CharactersWithSpaces>
  <SharedDoc>false</SharedDoc>
  <HLinks>
    <vt:vector size="42" baseType="variant">
      <vt:variant>
        <vt:i4>5701653</vt:i4>
      </vt:variant>
      <vt:variant>
        <vt:i4>18</vt:i4>
      </vt:variant>
      <vt:variant>
        <vt:i4>0</vt:i4>
      </vt:variant>
      <vt:variant>
        <vt:i4>5</vt:i4>
      </vt:variant>
      <vt:variant>
        <vt:lpwstr>https://www.regjeringen.no/no/dokumenter/rapport-fra-ekspertgruppe-om-apenhet/id3025562/</vt:lpwstr>
      </vt:variant>
      <vt:variant>
        <vt:lpwstr/>
      </vt:variant>
      <vt:variant>
        <vt:i4>4718662</vt:i4>
      </vt:variant>
      <vt:variant>
        <vt:i4>15</vt:i4>
      </vt:variant>
      <vt:variant>
        <vt:i4>0</vt:i4>
      </vt:variant>
      <vt:variant>
        <vt:i4>5</vt:i4>
      </vt:variant>
      <vt:variant>
        <vt:lpwstr>https://www.regjeringen.no/no/dokumenter/rapport-fra-ekspertgruppe-om-perspektiv-og-prioriteringer/id3025560/</vt:lpwstr>
      </vt:variant>
      <vt:variant>
        <vt:lpwstr/>
      </vt:variant>
      <vt:variant>
        <vt:i4>327757</vt:i4>
      </vt:variant>
      <vt:variant>
        <vt:i4>12</vt:i4>
      </vt:variant>
      <vt:variant>
        <vt:i4>0</vt:i4>
      </vt:variant>
      <vt:variant>
        <vt:i4>5</vt:i4>
      </vt:variant>
      <vt:variant>
        <vt:lpwstr>https://www.regjeringen.no/no/dokumenter/rapport-fra-ekspertgruppe-om-tilgang-og-prioritering/id3025561/</vt:lpwstr>
      </vt:variant>
      <vt:variant>
        <vt:lpwstr/>
      </vt:variant>
      <vt:variant>
        <vt:i4>5701653</vt:i4>
      </vt:variant>
      <vt:variant>
        <vt:i4>9</vt:i4>
      </vt:variant>
      <vt:variant>
        <vt:i4>0</vt:i4>
      </vt:variant>
      <vt:variant>
        <vt:i4>5</vt:i4>
      </vt:variant>
      <vt:variant>
        <vt:lpwstr>https://www.regjeringen.no/no/dokumenter/rapport-fra-ekspertgruppe-om-apenhet/id3025562/</vt:lpwstr>
      </vt:variant>
      <vt:variant>
        <vt:lpwstr/>
      </vt:variant>
      <vt:variant>
        <vt:i4>4718662</vt:i4>
      </vt:variant>
      <vt:variant>
        <vt:i4>6</vt:i4>
      </vt:variant>
      <vt:variant>
        <vt:i4>0</vt:i4>
      </vt:variant>
      <vt:variant>
        <vt:i4>5</vt:i4>
      </vt:variant>
      <vt:variant>
        <vt:lpwstr>https://www.regjeringen.no/no/dokumenter/rapport-fra-ekspertgruppe-om-perspektiv-og-prioriteringer/id3025560/</vt:lpwstr>
      </vt:variant>
      <vt:variant>
        <vt:lpwstr/>
      </vt:variant>
      <vt:variant>
        <vt:i4>327757</vt:i4>
      </vt:variant>
      <vt:variant>
        <vt:i4>3</vt:i4>
      </vt:variant>
      <vt:variant>
        <vt:i4>0</vt:i4>
      </vt:variant>
      <vt:variant>
        <vt:i4>5</vt:i4>
      </vt:variant>
      <vt:variant>
        <vt:lpwstr>https://www.regjeringen.no/no/dokumenter/rapport-fra-ekspertgruppe-om-tilgang-og-prioritering/id3025561/</vt:lpwstr>
      </vt:variant>
      <vt:variant>
        <vt:lpwstr/>
      </vt:variant>
      <vt:variant>
        <vt:i4>6225989</vt:i4>
      </vt:variant>
      <vt:variant>
        <vt:i4>0</vt:i4>
      </vt:variant>
      <vt:variant>
        <vt:i4>0</vt:i4>
      </vt:variant>
      <vt:variant>
        <vt:i4>5</vt:i4>
      </vt:variant>
      <vt:variant>
        <vt:lpwstr>https://beta.legeforeningen.no/hoeringer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Bjørgo Berg</dc:creator>
  <cp:keywords/>
  <cp:lastModifiedBy>Heidi Østvedt Strydom</cp:lastModifiedBy>
  <cp:revision>2</cp:revision>
  <cp:lastPrinted>2007-12-18T17:22:00Z</cp:lastPrinted>
  <dcterms:created xsi:type="dcterms:W3CDTF">2024-03-14T10:35:00Z</dcterms:created>
  <dcterms:modified xsi:type="dcterms:W3CDTF">2024-03-14T10:35:00Z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0x0101008EFF3D53F94586478377256721288F4F00B9C6A4C9A9BB1B4FBE1628906EBAA57F</vt:lpwstr>
  </property>
  <property fmtid="{D5CDD505-2E9C-101B-9397-08002B2CF9AE}" pid="3" name="AuthorIds_UIVersion_1024">
    <vt:lpwstr>25</vt:lpwstr>
  </property>
  <property fmtid="{D5CDD505-2E9C-101B-9397-08002B2CF9AE}" pid="4" name="Responsible">
    <vt:lpwstr>98</vt:lpwstr>
  </property>
  <property fmtid="{D5CDD505-2E9C-101B-9397-08002B2CF9AE}" pid="5" name="MediaServiceImageTags">
    <vt:lpwstr/>
  </property>
  <property fmtid="{D5CDD505-2E9C-101B-9397-08002B2CF9AE}" pid="6" name="DocumentContent">
    <vt:lpwstr/>
  </property>
</Properties>
</file>