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4CD" w:rsidRPr="00A044CD" w:rsidRDefault="00A044CD" w:rsidP="00A044CD">
      <w:pPr>
        <w:numPr>
          <w:ilvl w:val="0"/>
          <w:numId w:val="1"/>
        </w:numPr>
        <w:spacing w:before="240" w:after="240" w:line="390" w:lineRule="atLeast"/>
        <w:ind w:left="0"/>
        <w:rPr>
          <w:rFonts w:ascii="Open Sans" w:eastAsia="Times New Roman" w:hAnsi="Open Sans" w:cs="Times New Roman"/>
          <w:color w:val="000000"/>
          <w:sz w:val="24"/>
          <w:szCs w:val="24"/>
          <w:lang w:eastAsia="nb-NO"/>
        </w:rPr>
      </w:pPr>
      <w:r w:rsidRPr="00A044CD">
        <w:rPr>
          <w:rFonts w:ascii="Open Sans" w:eastAsia="Times New Roman" w:hAnsi="Open Sans" w:cs="Times New Roman"/>
          <w:color w:val="000000"/>
          <w:sz w:val="24"/>
          <w:szCs w:val="24"/>
          <w:lang w:eastAsia="nb-NO"/>
        </w:rPr>
        <w:t xml:space="preserve">Forslaget innebærer endringer i meldingsplikten for smittsomme sykdommer i </w:t>
      </w:r>
      <w:proofErr w:type="spellStart"/>
      <w:r w:rsidRPr="00A044CD">
        <w:rPr>
          <w:rFonts w:ascii="Open Sans" w:eastAsia="Times New Roman" w:hAnsi="Open Sans" w:cs="Times New Roman"/>
          <w:color w:val="000000"/>
          <w:sz w:val="24"/>
          <w:szCs w:val="24"/>
          <w:lang w:eastAsia="nb-NO"/>
        </w:rPr>
        <w:t>Meldingsystemet</w:t>
      </w:r>
      <w:proofErr w:type="spellEnd"/>
      <w:r w:rsidRPr="00A044CD">
        <w:rPr>
          <w:rFonts w:ascii="Open Sans" w:eastAsia="Times New Roman" w:hAnsi="Open Sans" w:cs="Times New Roman"/>
          <w:color w:val="000000"/>
          <w:sz w:val="24"/>
          <w:szCs w:val="24"/>
          <w:lang w:eastAsia="nb-NO"/>
        </w:rPr>
        <w:t xml:space="preserve"> for smittsomme sykdommer. For det første foreslås innføring av meldingsplikt for rotavirussykdom og </w:t>
      </w:r>
      <w:proofErr w:type="spellStart"/>
      <w:r w:rsidRPr="00A044CD">
        <w:rPr>
          <w:rFonts w:ascii="Open Sans" w:eastAsia="Times New Roman" w:hAnsi="Open Sans" w:cs="Times New Roman"/>
          <w:color w:val="000000"/>
          <w:sz w:val="24"/>
          <w:szCs w:val="24"/>
          <w:lang w:eastAsia="nb-NO"/>
        </w:rPr>
        <w:t>Lymfogranuloma</w:t>
      </w:r>
      <w:proofErr w:type="spellEnd"/>
      <w:r w:rsidRPr="00A044CD">
        <w:rPr>
          <w:rFonts w:ascii="Open Sans" w:eastAsia="Times New Roman" w:hAnsi="Open Sans" w:cs="Times New Roman"/>
          <w:color w:val="000000"/>
          <w:sz w:val="24"/>
          <w:szCs w:val="24"/>
          <w:lang w:eastAsia="nb-NO"/>
        </w:rPr>
        <w:t xml:space="preserve"> </w:t>
      </w:r>
      <w:proofErr w:type="spellStart"/>
      <w:r w:rsidRPr="00A044CD">
        <w:rPr>
          <w:rFonts w:ascii="Open Sans" w:eastAsia="Times New Roman" w:hAnsi="Open Sans" w:cs="Times New Roman"/>
          <w:color w:val="000000"/>
          <w:sz w:val="24"/>
          <w:szCs w:val="24"/>
          <w:lang w:eastAsia="nb-NO"/>
        </w:rPr>
        <w:t>venereum</w:t>
      </w:r>
      <w:proofErr w:type="spellEnd"/>
      <w:r w:rsidRPr="00A044CD">
        <w:rPr>
          <w:rFonts w:ascii="Open Sans" w:eastAsia="Times New Roman" w:hAnsi="Open Sans" w:cs="Times New Roman"/>
          <w:color w:val="000000"/>
          <w:sz w:val="24"/>
          <w:szCs w:val="24"/>
          <w:lang w:eastAsia="nb-NO"/>
        </w:rPr>
        <w:t xml:space="preserve"> (LGV). For det andre foreslås det at fødselsnummer skal tilføyes melding av sykdommene hiv, syfilis, gonoré, genital klamydiainfeksjon og c. </w:t>
      </w:r>
      <w:proofErr w:type="spellStart"/>
      <w:r w:rsidRPr="00A044CD">
        <w:rPr>
          <w:rFonts w:ascii="Open Sans" w:eastAsia="Times New Roman" w:hAnsi="Open Sans" w:cs="Times New Roman"/>
          <w:color w:val="000000"/>
          <w:sz w:val="24"/>
          <w:szCs w:val="24"/>
          <w:lang w:eastAsia="nb-NO"/>
        </w:rPr>
        <w:t>difficile</w:t>
      </w:r>
      <w:proofErr w:type="spellEnd"/>
      <w:r w:rsidRPr="00A044CD">
        <w:rPr>
          <w:rFonts w:ascii="Open Sans" w:eastAsia="Times New Roman" w:hAnsi="Open Sans" w:cs="Times New Roman"/>
          <w:color w:val="000000"/>
          <w:sz w:val="24"/>
          <w:szCs w:val="24"/>
          <w:lang w:eastAsia="nb-NO"/>
        </w:rPr>
        <w:t xml:space="preserve">. Departementet foreslår også å tilføye rubella og meslinger i listen over </w:t>
      </w:r>
      <w:proofErr w:type="spellStart"/>
      <w:r w:rsidRPr="00A044CD">
        <w:rPr>
          <w:rFonts w:ascii="Open Sans" w:eastAsia="Times New Roman" w:hAnsi="Open Sans" w:cs="Times New Roman"/>
          <w:color w:val="000000"/>
          <w:sz w:val="24"/>
          <w:szCs w:val="24"/>
          <w:lang w:eastAsia="nb-NO"/>
        </w:rPr>
        <w:t>allmennfarlige</w:t>
      </w:r>
      <w:proofErr w:type="spellEnd"/>
      <w:r w:rsidRPr="00A044CD">
        <w:rPr>
          <w:rFonts w:ascii="Open Sans" w:eastAsia="Times New Roman" w:hAnsi="Open Sans" w:cs="Times New Roman"/>
          <w:color w:val="000000"/>
          <w:sz w:val="24"/>
          <w:szCs w:val="24"/>
          <w:lang w:eastAsia="nb-NO"/>
        </w:rPr>
        <w:t xml:space="preserve"> smittsomme sykdommer. Bakgrunnen for endringene er hensynet til et mer effektivt smittevern.</w:t>
      </w:r>
    </w:p>
    <w:p w:rsidR="00A044CD" w:rsidRPr="00A044CD" w:rsidRDefault="00A044CD" w:rsidP="00A044CD">
      <w:pPr>
        <w:spacing w:before="240" w:after="240" w:line="390" w:lineRule="atLeast"/>
        <w:rPr>
          <w:rFonts w:ascii="Open Sans" w:eastAsia="Times New Roman" w:hAnsi="Open Sans" w:cs="Times New Roman"/>
          <w:color w:val="000000"/>
          <w:sz w:val="24"/>
          <w:szCs w:val="24"/>
          <w:lang w:eastAsia="nb-NO"/>
        </w:rPr>
      </w:pPr>
      <w:r w:rsidRPr="00A044CD">
        <w:rPr>
          <w:rFonts w:ascii="Open Sans" w:eastAsia="Times New Roman" w:hAnsi="Open Sans" w:cs="Times New Roman"/>
          <w:color w:val="000000"/>
          <w:sz w:val="24"/>
          <w:szCs w:val="24"/>
          <w:lang w:eastAsia="nb-NO"/>
        </w:rPr>
        <w:t>Høringsuttalelser avgis digitalt på regjeringen.</w:t>
      </w:r>
      <w:proofErr w:type="gramStart"/>
      <w:r w:rsidRPr="00A044CD">
        <w:rPr>
          <w:rFonts w:ascii="Open Sans" w:eastAsia="Times New Roman" w:hAnsi="Open Sans" w:cs="Times New Roman"/>
          <w:color w:val="000000"/>
          <w:sz w:val="24"/>
          <w:szCs w:val="24"/>
          <w:lang w:eastAsia="nb-NO"/>
        </w:rPr>
        <w:t>no.  Høringen</w:t>
      </w:r>
      <w:proofErr w:type="gramEnd"/>
      <w:r w:rsidRPr="00A044CD">
        <w:rPr>
          <w:rFonts w:ascii="Open Sans" w:eastAsia="Times New Roman" w:hAnsi="Open Sans" w:cs="Times New Roman"/>
          <w:color w:val="000000"/>
          <w:sz w:val="24"/>
          <w:szCs w:val="24"/>
          <w:lang w:eastAsia="nb-NO"/>
        </w:rPr>
        <w:t xml:space="preserve"> er åpen og alle kan avgi høringsuttalelse. Uttalelser er som hovedregel offentlige etter </w:t>
      </w:r>
      <w:proofErr w:type="spellStart"/>
      <w:r w:rsidRPr="00A044CD">
        <w:rPr>
          <w:rFonts w:ascii="Open Sans" w:eastAsia="Times New Roman" w:hAnsi="Open Sans" w:cs="Times New Roman"/>
          <w:color w:val="000000"/>
          <w:sz w:val="24"/>
          <w:szCs w:val="24"/>
          <w:lang w:eastAsia="nb-NO"/>
        </w:rPr>
        <w:t>offentleglova</w:t>
      </w:r>
      <w:proofErr w:type="spellEnd"/>
      <w:r w:rsidRPr="00A044CD">
        <w:rPr>
          <w:rFonts w:ascii="Open Sans" w:eastAsia="Times New Roman" w:hAnsi="Open Sans" w:cs="Times New Roman"/>
          <w:color w:val="000000"/>
          <w:sz w:val="24"/>
          <w:szCs w:val="24"/>
          <w:lang w:eastAsia="nb-NO"/>
        </w:rPr>
        <w:t xml:space="preserve"> og vil bli publisert.</w:t>
      </w:r>
    </w:p>
    <w:p w:rsidR="00A044CD" w:rsidRPr="00A044CD" w:rsidRDefault="00A044CD" w:rsidP="00A044CD">
      <w:pPr>
        <w:spacing w:before="240" w:after="240" w:line="390" w:lineRule="atLeast"/>
        <w:rPr>
          <w:rFonts w:ascii="Open Sans" w:eastAsia="Times New Roman" w:hAnsi="Open Sans" w:cs="Times New Roman"/>
          <w:color w:val="000000"/>
          <w:sz w:val="24"/>
          <w:szCs w:val="24"/>
          <w:lang w:eastAsia="nb-NO"/>
        </w:rPr>
      </w:pPr>
      <w:r w:rsidRPr="00A044CD">
        <w:rPr>
          <w:rFonts w:ascii="Open Sans" w:eastAsia="Times New Roman" w:hAnsi="Open Sans" w:cs="Times New Roman"/>
          <w:color w:val="000000"/>
          <w:sz w:val="24"/>
          <w:szCs w:val="24"/>
          <w:lang w:eastAsia="nb-NO"/>
        </w:rPr>
        <w:t>Spørsmål til høringen kan rettes til seniorrådgiver Ragnhild Holst på e-post: raah@hod.dep.no.</w:t>
      </w:r>
    </w:p>
    <w:p w:rsidR="00A044CD" w:rsidRPr="00A044CD" w:rsidRDefault="00A044CD" w:rsidP="00A044CD">
      <w:pPr>
        <w:spacing w:before="240" w:after="240" w:line="390" w:lineRule="atLeast"/>
        <w:rPr>
          <w:rFonts w:ascii="Open Sans" w:eastAsia="Times New Roman" w:hAnsi="Open Sans" w:cs="Times New Roman"/>
          <w:color w:val="000000"/>
          <w:sz w:val="24"/>
          <w:szCs w:val="24"/>
          <w:lang w:eastAsia="nb-NO"/>
        </w:rPr>
      </w:pPr>
      <w:r w:rsidRPr="00A044CD">
        <w:rPr>
          <w:rFonts w:ascii="Open Sans" w:eastAsia="Times New Roman" w:hAnsi="Open Sans" w:cs="Times New Roman"/>
          <w:color w:val="000000"/>
          <w:sz w:val="24"/>
          <w:szCs w:val="24"/>
          <w:lang w:eastAsia="nb-NO"/>
        </w:rPr>
        <w:t>Høringsfristen er</w:t>
      </w:r>
      <w:r w:rsidRPr="00A044CD">
        <w:rPr>
          <w:rFonts w:ascii="Open Sans" w:eastAsia="Times New Roman" w:hAnsi="Open Sans" w:cs="Times New Roman"/>
          <w:color w:val="000000"/>
          <w:sz w:val="24"/>
          <w:szCs w:val="24"/>
          <w:u w:val="single"/>
          <w:lang w:eastAsia="nb-NO"/>
        </w:rPr>
        <w:t xml:space="preserve"> 22. mai 2018</w:t>
      </w:r>
      <w:r w:rsidRPr="00A044CD">
        <w:rPr>
          <w:rFonts w:ascii="Open Sans" w:eastAsia="Times New Roman" w:hAnsi="Open Sans" w:cs="Times New Roman"/>
          <w:color w:val="000000"/>
          <w:sz w:val="24"/>
          <w:szCs w:val="24"/>
          <w:lang w:eastAsia="nb-NO"/>
        </w:rPr>
        <w:t>.</w:t>
      </w:r>
    </w:p>
    <w:p w:rsidR="00A044CD" w:rsidRPr="00A044CD" w:rsidRDefault="00A044CD" w:rsidP="00A044CD">
      <w:pPr>
        <w:spacing w:before="240" w:after="240" w:line="390" w:lineRule="atLeast"/>
        <w:rPr>
          <w:rFonts w:ascii="Open Sans" w:eastAsia="Times New Roman" w:hAnsi="Open Sans" w:cs="Times New Roman"/>
          <w:color w:val="000000"/>
          <w:sz w:val="24"/>
          <w:szCs w:val="24"/>
          <w:lang w:eastAsia="nb-NO"/>
        </w:rPr>
      </w:pPr>
      <w:r w:rsidRPr="00A044CD">
        <w:rPr>
          <w:rFonts w:ascii="Open Sans" w:eastAsia="Times New Roman" w:hAnsi="Open Sans" w:cs="Times New Roman"/>
          <w:color w:val="000000"/>
          <w:sz w:val="24"/>
          <w:szCs w:val="24"/>
          <w:lang w:eastAsia="nb-NO"/>
        </w:rPr>
        <w:t>Med hilsen</w:t>
      </w:r>
    </w:p>
    <w:p w:rsidR="00A044CD" w:rsidRPr="00A044CD" w:rsidRDefault="00A044CD" w:rsidP="00A044CD">
      <w:pPr>
        <w:spacing w:before="240" w:line="390" w:lineRule="atLeast"/>
        <w:rPr>
          <w:rFonts w:ascii="Open Sans" w:eastAsia="Times New Roman" w:hAnsi="Open Sans" w:cs="Times New Roman"/>
          <w:color w:val="000000"/>
          <w:sz w:val="24"/>
          <w:szCs w:val="24"/>
          <w:lang w:eastAsia="nb-NO"/>
        </w:rPr>
      </w:pPr>
      <w:r w:rsidRPr="00A044CD">
        <w:rPr>
          <w:rFonts w:ascii="Open Sans" w:eastAsia="Times New Roman" w:hAnsi="Open Sans" w:cs="Times New Roman"/>
          <w:color w:val="000000"/>
          <w:sz w:val="24"/>
          <w:szCs w:val="24"/>
          <w:lang w:eastAsia="nb-NO"/>
        </w:rPr>
        <w:t xml:space="preserve">Elin </w:t>
      </w:r>
      <w:proofErr w:type="spellStart"/>
      <w:r w:rsidRPr="00A044CD">
        <w:rPr>
          <w:rFonts w:ascii="Open Sans" w:eastAsia="Times New Roman" w:hAnsi="Open Sans" w:cs="Times New Roman"/>
          <w:color w:val="000000"/>
          <w:sz w:val="24"/>
          <w:szCs w:val="24"/>
          <w:lang w:eastAsia="nb-NO"/>
        </w:rPr>
        <w:t>Anglevik</w:t>
      </w:r>
      <w:proofErr w:type="spellEnd"/>
      <w:r w:rsidRPr="00A044CD">
        <w:rPr>
          <w:rFonts w:ascii="Open Sans" w:eastAsia="Times New Roman" w:hAnsi="Open Sans" w:cs="Times New Roman"/>
          <w:color w:val="000000"/>
          <w:sz w:val="24"/>
          <w:szCs w:val="24"/>
          <w:lang w:eastAsia="nb-NO"/>
        </w:rPr>
        <w:t xml:space="preserve"> (</w:t>
      </w:r>
      <w:proofErr w:type="spellStart"/>
      <w:r w:rsidRPr="00A044CD">
        <w:rPr>
          <w:rFonts w:ascii="Open Sans" w:eastAsia="Times New Roman" w:hAnsi="Open Sans" w:cs="Times New Roman"/>
          <w:color w:val="000000"/>
          <w:sz w:val="24"/>
          <w:szCs w:val="24"/>
          <w:lang w:eastAsia="nb-NO"/>
        </w:rPr>
        <w:t>e.f.</w:t>
      </w:r>
      <w:proofErr w:type="spellEnd"/>
      <w:r w:rsidRPr="00A044CD">
        <w:rPr>
          <w:rFonts w:ascii="Open Sans" w:eastAsia="Times New Roman" w:hAnsi="Open Sans" w:cs="Times New Roman"/>
          <w:color w:val="000000"/>
          <w:sz w:val="24"/>
          <w:szCs w:val="24"/>
          <w:lang w:eastAsia="nb-NO"/>
        </w:rPr>
        <w:t>)</w:t>
      </w:r>
      <w:r w:rsidRPr="00A044CD">
        <w:rPr>
          <w:rFonts w:ascii="Open Sans" w:eastAsia="Times New Roman" w:hAnsi="Open Sans" w:cs="Times New Roman"/>
          <w:color w:val="000000"/>
          <w:sz w:val="24"/>
          <w:szCs w:val="24"/>
          <w:lang w:eastAsia="nb-NO"/>
        </w:rPr>
        <w:br/>
        <w:t>avdelingsdirektør</w:t>
      </w:r>
      <w:r w:rsidRPr="00A044CD">
        <w:rPr>
          <w:rFonts w:ascii="Open Sans" w:eastAsia="Times New Roman" w:hAnsi="Open Sans" w:cs="Times New Roman"/>
          <w:color w:val="000000"/>
          <w:sz w:val="24"/>
          <w:szCs w:val="24"/>
          <w:lang w:eastAsia="nb-NO"/>
        </w:rPr>
        <w:br/>
        <w:t>                                                  Ragnhild Holst</w:t>
      </w:r>
      <w:r w:rsidRPr="00A044CD">
        <w:rPr>
          <w:rFonts w:ascii="Open Sans" w:eastAsia="Times New Roman" w:hAnsi="Open Sans" w:cs="Times New Roman"/>
          <w:color w:val="000000"/>
          <w:sz w:val="24"/>
          <w:szCs w:val="24"/>
          <w:lang w:eastAsia="nb-NO"/>
        </w:rPr>
        <w:br/>
        <w:t>                                                  seniorrådgiver                                                               </w:t>
      </w:r>
    </w:p>
    <w:p w:rsidR="007B1E23" w:rsidRPr="00B33A49" w:rsidRDefault="00A044CD" w:rsidP="00B33A49">
      <w:pPr>
        <w:spacing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sectPr w:rsidR="007B1E23" w:rsidRPr="00B33A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566CD8"/>
    <w:multiLevelType w:val="multilevel"/>
    <w:tmpl w:val="F59E3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4CD"/>
    <w:rsid w:val="002F10A1"/>
    <w:rsid w:val="00A044CD"/>
    <w:rsid w:val="00B33A49"/>
    <w:rsid w:val="00E60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821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181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49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72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65914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730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Den norske legeforening</Company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Ingvild Bjørgo Berg</dc:creator>
  <cp:lastModifiedBy>Ingvild Bjørgo Berg</cp:lastModifiedBy>
  <cp:revision>1</cp:revision>
  <dcterms:created xsi:type="dcterms:W3CDTF">2018-02-27T09:19:00Z</dcterms:created>
  <dcterms:modified xsi:type="dcterms:W3CDTF">2018-02-27T09:19:00Z</dcterms:modified>
</cp:coreProperties>
</file>