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2C215" w14:textId="77777777" w:rsidR="00F5244A" w:rsidRPr="00E4341F" w:rsidRDefault="00F5244A"/>
    <w:p w14:paraId="64AC77D1" w14:textId="77777777" w:rsidR="00F5244A" w:rsidRPr="00E4341F" w:rsidRDefault="00F5244A"/>
    <w:p w14:paraId="477D851C" w14:textId="77777777" w:rsidR="00F5244A" w:rsidRPr="00E4341F" w:rsidRDefault="00F5244A"/>
    <w:p w14:paraId="35686A80" w14:textId="77777777" w:rsidR="00F5244A" w:rsidRPr="00E4341F" w:rsidRDefault="00F5244A" w:rsidP="00F5244A">
      <w:pPr>
        <w:jc w:val="center"/>
        <w:rPr>
          <w:b/>
          <w:sz w:val="40"/>
          <w:szCs w:val="40"/>
        </w:rPr>
      </w:pPr>
      <w:r w:rsidRPr="00E4341F">
        <w:rPr>
          <w:b/>
          <w:sz w:val="40"/>
          <w:szCs w:val="40"/>
        </w:rPr>
        <w:t>OVERENSKOMST DEL B</w:t>
      </w:r>
    </w:p>
    <w:p w14:paraId="01CA767D" w14:textId="77777777" w:rsidR="00F5244A" w:rsidRPr="00E4341F" w:rsidRDefault="00F5244A" w:rsidP="00F5244A">
      <w:pPr>
        <w:jc w:val="center"/>
        <w:rPr>
          <w:b/>
          <w:sz w:val="40"/>
          <w:szCs w:val="40"/>
        </w:rPr>
      </w:pPr>
      <w:r w:rsidRPr="00E4341F">
        <w:rPr>
          <w:b/>
          <w:sz w:val="40"/>
          <w:szCs w:val="40"/>
        </w:rPr>
        <w:t>MELLOM</w:t>
      </w:r>
    </w:p>
    <w:p w14:paraId="4F303F8C" w14:textId="77777777" w:rsidR="00F5244A" w:rsidRPr="00E4341F" w:rsidRDefault="00E63880" w:rsidP="00F5244A">
      <w:pPr>
        <w:jc w:val="center"/>
        <w:rPr>
          <w:b/>
          <w:sz w:val="40"/>
          <w:szCs w:val="40"/>
        </w:rPr>
      </w:pPr>
      <w:r w:rsidRPr="00E4341F">
        <w:rPr>
          <w:b/>
          <w:sz w:val="40"/>
          <w:szCs w:val="40"/>
        </w:rPr>
        <w:t>LHL</w:t>
      </w:r>
    </w:p>
    <w:p w14:paraId="0902C92A" w14:textId="77777777" w:rsidR="00F5244A" w:rsidRPr="00E4341F" w:rsidRDefault="00F5244A" w:rsidP="00F5244A">
      <w:pPr>
        <w:jc w:val="center"/>
        <w:rPr>
          <w:b/>
          <w:sz w:val="40"/>
          <w:szCs w:val="40"/>
        </w:rPr>
      </w:pPr>
      <w:r w:rsidRPr="00E4341F">
        <w:rPr>
          <w:b/>
          <w:sz w:val="40"/>
          <w:szCs w:val="40"/>
        </w:rPr>
        <w:t>OG</w:t>
      </w:r>
    </w:p>
    <w:p w14:paraId="4AEBF892" w14:textId="77777777" w:rsidR="00F5244A" w:rsidRPr="00E4341F" w:rsidRDefault="00B07B53" w:rsidP="00F5244A">
      <w:pPr>
        <w:jc w:val="center"/>
        <w:rPr>
          <w:b/>
          <w:sz w:val="40"/>
          <w:szCs w:val="40"/>
        </w:rPr>
      </w:pPr>
      <w:r w:rsidRPr="00E4341F">
        <w:rPr>
          <w:b/>
          <w:sz w:val="40"/>
          <w:szCs w:val="40"/>
        </w:rPr>
        <w:t>Den norske legeforening</w:t>
      </w:r>
    </w:p>
    <w:p w14:paraId="59ABC83D" w14:textId="77777777" w:rsidR="00F5244A" w:rsidRPr="00E4341F" w:rsidRDefault="00F5244A" w:rsidP="00F5244A">
      <w:pPr>
        <w:jc w:val="center"/>
        <w:rPr>
          <w:b/>
          <w:sz w:val="40"/>
          <w:szCs w:val="40"/>
        </w:rPr>
      </w:pPr>
    </w:p>
    <w:p w14:paraId="2E2DA5C7" w14:textId="30B0AB91" w:rsidR="00F5244A" w:rsidRDefault="00390406" w:rsidP="00F5244A">
      <w:pPr>
        <w:jc w:val="center"/>
        <w:rPr>
          <w:b/>
          <w:sz w:val="40"/>
          <w:szCs w:val="40"/>
        </w:rPr>
      </w:pPr>
      <w:r>
        <w:rPr>
          <w:b/>
          <w:sz w:val="40"/>
          <w:szCs w:val="40"/>
        </w:rPr>
        <w:t xml:space="preserve">OVERENSKOMSTPERIODEN </w:t>
      </w:r>
    </w:p>
    <w:p w14:paraId="04B29F70" w14:textId="3678475C" w:rsidR="00390406" w:rsidRDefault="00390406" w:rsidP="00F5244A">
      <w:pPr>
        <w:jc w:val="center"/>
        <w:rPr>
          <w:b/>
          <w:sz w:val="40"/>
          <w:szCs w:val="40"/>
        </w:rPr>
      </w:pPr>
      <w:r>
        <w:rPr>
          <w:b/>
          <w:sz w:val="40"/>
          <w:szCs w:val="40"/>
        </w:rPr>
        <w:t>1.februar 2017- 31.mars 2018</w:t>
      </w:r>
    </w:p>
    <w:p w14:paraId="283D8010" w14:textId="77777777" w:rsidR="00F5244A" w:rsidRPr="00E4341F" w:rsidRDefault="00F5244A">
      <w:pPr>
        <w:rPr>
          <w:b/>
          <w:sz w:val="40"/>
          <w:szCs w:val="40"/>
        </w:rPr>
      </w:pPr>
      <w:r w:rsidRPr="00E4341F">
        <w:rPr>
          <w:b/>
          <w:sz w:val="40"/>
          <w:szCs w:val="40"/>
        </w:rPr>
        <w:br w:type="page"/>
      </w:r>
    </w:p>
    <w:p w14:paraId="5A66A533" w14:textId="77777777" w:rsidR="00F5244A" w:rsidRPr="00E4341F" w:rsidRDefault="00F5244A" w:rsidP="00F5244A">
      <w:pPr>
        <w:jc w:val="center"/>
        <w:rPr>
          <w:b/>
          <w:sz w:val="32"/>
          <w:szCs w:val="32"/>
        </w:rPr>
      </w:pPr>
      <w:r w:rsidRPr="00E4341F">
        <w:rPr>
          <w:b/>
          <w:sz w:val="32"/>
          <w:szCs w:val="32"/>
        </w:rPr>
        <w:lastRenderedPageBreak/>
        <w:t>INNHOLDSFORTEGNELSE</w:t>
      </w:r>
    </w:p>
    <w:p w14:paraId="2EDC88FE" w14:textId="77777777" w:rsidR="00A61569" w:rsidRPr="00E4341F" w:rsidRDefault="00A61569" w:rsidP="00A61569">
      <w:pPr>
        <w:rPr>
          <w:b/>
          <w:sz w:val="32"/>
          <w:szCs w:val="32"/>
        </w:rPr>
      </w:pPr>
    </w:p>
    <w:sdt>
      <w:sdtPr>
        <w:rPr>
          <w:rFonts w:asciiTheme="minorHAnsi" w:eastAsiaTheme="minorEastAsia" w:hAnsiTheme="minorHAnsi" w:cstheme="minorBidi"/>
          <w:b w:val="0"/>
          <w:bCs w:val="0"/>
          <w:color w:val="auto"/>
          <w:sz w:val="22"/>
          <w:szCs w:val="22"/>
        </w:rPr>
        <w:id w:val="607309693"/>
        <w:docPartObj>
          <w:docPartGallery w:val="Table of Contents"/>
          <w:docPartUnique/>
        </w:docPartObj>
      </w:sdtPr>
      <w:sdtContent>
        <w:p w14:paraId="5D804E97" w14:textId="77777777" w:rsidR="0076068D" w:rsidRPr="00E4341F" w:rsidRDefault="0076068D">
          <w:pPr>
            <w:pStyle w:val="Overskriftforinnholdsfortegnelse"/>
            <w:rPr>
              <w:color w:val="auto"/>
            </w:rPr>
          </w:pPr>
          <w:r w:rsidRPr="00E4341F">
            <w:rPr>
              <w:color w:val="auto"/>
            </w:rPr>
            <w:t>Innhold</w:t>
          </w:r>
        </w:p>
        <w:p w14:paraId="014B9223" w14:textId="77777777" w:rsidR="00BA6BF8" w:rsidRDefault="0076068D">
          <w:pPr>
            <w:pStyle w:val="INNH1"/>
            <w:tabs>
              <w:tab w:val="right" w:leader="dot" w:pos="9062"/>
            </w:tabs>
            <w:rPr>
              <w:noProof/>
            </w:rPr>
          </w:pPr>
          <w:r w:rsidRPr="00E4341F">
            <w:fldChar w:fldCharType="begin"/>
          </w:r>
          <w:r w:rsidRPr="00E4341F">
            <w:instrText xml:space="preserve"> TOC \o "1-3" \h \z \u </w:instrText>
          </w:r>
          <w:r w:rsidRPr="00E4341F">
            <w:fldChar w:fldCharType="separate"/>
          </w:r>
          <w:hyperlink w:anchor="_Toc471464491" w:history="1">
            <w:r w:rsidR="00BA6BF8" w:rsidRPr="00187508">
              <w:rPr>
                <w:rStyle w:val="Hyperkobling"/>
                <w:noProof/>
              </w:rPr>
              <w:t>1. VIRKEOMRÅDE/OMFANG</w:t>
            </w:r>
            <w:r w:rsidR="00BA6BF8">
              <w:rPr>
                <w:noProof/>
                <w:webHidden/>
              </w:rPr>
              <w:tab/>
            </w:r>
            <w:r w:rsidR="00BA6BF8">
              <w:rPr>
                <w:noProof/>
                <w:webHidden/>
              </w:rPr>
              <w:fldChar w:fldCharType="begin"/>
            </w:r>
            <w:r w:rsidR="00BA6BF8">
              <w:rPr>
                <w:noProof/>
                <w:webHidden/>
              </w:rPr>
              <w:instrText xml:space="preserve"> PAGEREF _Toc471464491 \h </w:instrText>
            </w:r>
            <w:r w:rsidR="00BA6BF8">
              <w:rPr>
                <w:noProof/>
                <w:webHidden/>
              </w:rPr>
            </w:r>
            <w:r w:rsidR="00BA6BF8">
              <w:rPr>
                <w:noProof/>
                <w:webHidden/>
              </w:rPr>
              <w:fldChar w:fldCharType="separate"/>
            </w:r>
            <w:r w:rsidR="00BA6BF8">
              <w:rPr>
                <w:noProof/>
                <w:webHidden/>
              </w:rPr>
              <w:t>5</w:t>
            </w:r>
            <w:r w:rsidR="00BA6BF8">
              <w:rPr>
                <w:noProof/>
                <w:webHidden/>
              </w:rPr>
              <w:fldChar w:fldCharType="end"/>
            </w:r>
          </w:hyperlink>
        </w:p>
        <w:p w14:paraId="4B320183" w14:textId="77777777" w:rsidR="00BA6BF8" w:rsidRDefault="00390406">
          <w:pPr>
            <w:pStyle w:val="INNH1"/>
            <w:tabs>
              <w:tab w:val="right" w:leader="dot" w:pos="9062"/>
            </w:tabs>
            <w:rPr>
              <w:noProof/>
            </w:rPr>
          </w:pPr>
          <w:hyperlink w:anchor="_Toc471464492" w:history="1">
            <w:r w:rsidR="00BA6BF8" w:rsidRPr="00187508">
              <w:rPr>
                <w:rStyle w:val="Hyperkobling"/>
                <w:noProof/>
              </w:rPr>
              <w:t>2. ARBEIDSTID</w:t>
            </w:r>
            <w:r w:rsidR="00BA6BF8">
              <w:rPr>
                <w:noProof/>
                <w:webHidden/>
              </w:rPr>
              <w:tab/>
            </w:r>
            <w:r w:rsidR="00BA6BF8">
              <w:rPr>
                <w:noProof/>
                <w:webHidden/>
              </w:rPr>
              <w:fldChar w:fldCharType="begin"/>
            </w:r>
            <w:r w:rsidR="00BA6BF8">
              <w:rPr>
                <w:noProof/>
                <w:webHidden/>
              </w:rPr>
              <w:instrText xml:space="preserve"> PAGEREF _Toc471464492 \h </w:instrText>
            </w:r>
            <w:r w:rsidR="00BA6BF8">
              <w:rPr>
                <w:noProof/>
                <w:webHidden/>
              </w:rPr>
            </w:r>
            <w:r w:rsidR="00BA6BF8">
              <w:rPr>
                <w:noProof/>
                <w:webHidden/>
              </w:rPr>
              <w:fldChar w:fldCharType="separate"/>
            </w:r>
            <w:r w:rsidR="00BA6BF8">
              <w:rPr>
                <w:noProof/>
                <w:webHidden/>
              </w:rPr>
              <w:t>5</w:t>
            </w:r>
            <w:r w:rsidR="00BA6BF8">
              <w:rPr>
                <w:noProof/>
                <w:webHidden/>
              </w:rPr>
              <w:fldChar w:fldCharType="end"/>
            </w:r>
          </w:hyperlink>
        </w:p>
        <w:p w14:paraId="5870CC4A" w14:textId="77777777" w:rsidR="00BA6BF8" w:rsidRDefault="00390406">
          <w:pPr>
            <w:pStyle w:val="INNH2"/>
            <w:tabs>
              <w:tab w:val="right" w:leader="dot" w:pos="9062"/>
            </w:tabs>
            <w:rPr>
              <w:noProof/>
            </w:rPr>
          </w:pPr>
          <w:hyperlink w:anchor="_Toc471464493" w:history="1">
            <w:r w:rsidR="00BA6BF8" w:rsidRPr="00187508">
              <w:rPr>
                <w:rStyle w:val="Hyperkobling"/>
                <w:noProof/>
              </w:rPr>
              <w:t>2.1 Generelt</w:t>
            </w:r>
            <w:r w:rsidR="00BA6BF8">
              <w:rPr>
                <w:noProof/>
                <w:webHidden/>
              </w:rPr>
              <w:tab/>
            </w:r>
            <w:r w:rsidR="00BA6BF8">
              <w:rPr>
                <w:noProof/>
                <w:webHidden/>
              </w:rPr>
              <w:fldChar w:fldCharType="begin"/>
            </w:r>
            <w:r w:rsidR="00BA6BF8">
              <w:rPr>
                <w:noProof/>
                <w:webHidden/>
              </w:rPr>
              <w:instrText xml:space="preserve"> PAGEREF _Toc471464493 \h </w:instrText>
            </w:r>
            <w:r w:rsidR="00BA6BF8">
              <w:rPr>
                <w:noProof/>
                <w:webHidden/>
              </w:rPr>
            </w:r>
            <w:r w:rsidR="00BA6BF8">
              <w:rPr>
                <w:noProof/>
                <w:webHidden/>
              </w:rPr>
              <w:fldChar w:fldCharType="separate"/>
            </w:r>
            <w:r w:rsidR="00BA6BF8">
              <w:rPr>
                <w:noProof/>
                <w:webHidden/>
              </w:rPr>
              <w:t>5</w:t>
            </w:r>
            <w:r w:rsidR="00BA6BF8">
              <w:rPr>
                <w:noProof/>
                <w:webHidden/>
              </w:rPr>
              <w:fldChar w:fldCharType="end"/>
            </w:r>
          </w:hyperlink>
        </w:p>
        <w:p w14:paraId="7A5A260B" w14:textId="77777777" w:rsidR="00BA6BF8" w:rsidRDefault="00390406">
          <w:pPr>
            <w:pStyle w:val="INNH2"/>
            <w:tabs>
              <w:tab w:val="right" w:leader="dot" w:pos="9062"/>
            </w:tabs>
            <w:rPr>
              <w:noProof/>
            </w:rPr>
          </w:pPr>
          <w:hyperlink w:anchor="_Toc471464494" w:history="1">
            <w:r w:rsidR="00BA6BF8" w:rsidRPr="00187508">
              <w:rPr>
                <w:rStyle w:val="Hyperkobling"/>
                <w:rFonts w:eastAsia="Times New Roman"/>
                <w:noProof/>
              </w:rPr>
              <w:t>2.2 Alminnelig arbeidstid</w:t>
            </w:r>
            <w:r w:rsidR="00BA6BF8">
              <w:rPr>
                <w:noProof/>
                <w:webHidden/>
              </w:rPr>
              <w:tab/>
            </w:r>
            <w:r w:rsidR="00BA6BF8">
              <w:rPr>
                <w:noProof/>
                <w:webHidden/>
              </w:rPr>
              <w:fldChar w:fldCharType="begin"/>
            </w:r>
            <w:r w:rsidR="00BA6BF8">
              <w:rPr>
                <w:noProof/>
                <w:webHidden/>
              </w:rPr>
              <w:instrText xml:space="preserve"> PAGEREF _Toc471464494 \h </w:instrText>
            </w:r>
            <w:r w:rsidR="00BA6BF8">
              <w:rPr>
                <w:noProof/>
                <w:webHidden/>
              </w:rPr>
            </w:r>
            <w:r w:rsidR="00BA6BF8">
              <w:rPr>
                <w:noProof/>
                <w:webHidden/>
              </w:rPr>
              <w:fldChar w:fldCharType="separate"/>
            </w:r>
            <w:r w:rsidR="00BA6BF8">
              <w:rPr>
                <w:noProof/>
                <w:webHidden/>
              </w:rPr>
              <w:t>5</w:t>
            </w:r>
            <w:r w:rsidR="00BA6BF8">
              <w:rPr>
                <w:noProof/>
                <w:webHidden/>
              </w:rPr>
              <w:fldChar w:fldCharType="end"/>
            </w:r>
          </w:hyperlink>
        </w:p>
        <w:p w14:paraId="6F727B2A" w14:textId="77777777" w:rsidR="00BA6BF8" w:rsidRDefault="00390406">
          <w:pPr>
            <w:pStyle w:val="INNH2"/>
            <w:tabs>
              <w:tab w:val="right" w:leader="dot" w:pos="9062"/>
            </w:tabs>
            <w:rPr>
              <w:noProof/>
            </w:rPr>
          </w:pPr>
          <w:hyperlink w:anchor="_Toc471464495" w:history="1">
            <w:r w:rsidR="00BA6BF8" w:rsidRPr="00187508">
              <w:rPr>
                <w:rStyle w:val="Hyperkobling"/>
                <w:noProof/>
              </w:rPr>
              <w:t>2.3 Organisering av arbeidstiden</w:t>
            </w:r>
            <w:r w:rsidR="00BA6BF8">
              <w:rPr>
                <w:noProof/>
                <w:webHidden/>
              </w:rPr>
              <w:tab/>
            </w:r>
            <w:r w:rsidR="00BA6BF8">
              <w:rPr>
                <w:noProof/>
                <w:webHidden/>
              </w:rPr>
              <w:fldChar w:fldCharType="begin"/>
            </w:r>
            <w:r w:rsidR="00BA6BF8">
              <w:rPr>
                <w:noProof/>
                <w:webHidden/>
              </w:rPr>
              <w:instrText xml:space="preserve"> PAGEREF _Toc471464495 \h </w:instrText>
            </w:r>
            <w:r w:rsidR="00BA6BF8">
              <w:rPr>
                <w:noProof/>
                <w:webHidden/>
              </w:rPr>
            </w:r>
            <w:r w:rsidR="00BA6BF8">
              <w:rPr>
                <w:noProof/>
                <w:webHidden/>
              </w:rPr>
              <w:fldChar w:fldCharType="separate"/>
            </w:r>
            <w:r w:rsidR="00BA6BF8">
              <w:rPr>
                <w:noProof/>
                <w:webHidden/>
              </w:rPr>
              <w:t>5</w:t>
            </w:r>
            <w:r w:rsidR="00BA6BF8">
              <w:rPr>
                <w:noProof/>
                <w:webHidden/>
              </w:rPr>
              <w:fldChar w:fldCharType="end"/>
            </w:r>
          </w:hyperlink>
        </w:p>
        <w:p w14:paraId="15EBEE2D" w14:textId="77777777" w:rsidR="00BA6BF8" w:rsidRDefault="00390406">
          <w:pPr>
            <w:pStyle w:val="INNH2"/>
            <w:tabs>
              <w:tab w:val="right" w:leader="dot" w:pos="9062"/>
            </w:tabs>
            <w:rPr>
              <w:noProof/>
            </w:rPr>
          </w:pPr>
          <w:hyperlink w:anchor="_Toc471464496" w:history="1">
            <w:r w:rsidR="00BA6BF8" w:rsidRPr="00187508">
              <w:rPr>
                <w:rStyle w:val="Hyperkobling"/>
                <w:noProof/>
              </w:rPr>
              <w:t>2.4 Ytre rammer for arbeidstid</w:t>
            </w:r>
            <w:r w:rsidR="00BA6BF8">
              <w:rPr>
                <w:noProof/>
                <w:webHidden/>
              </w:rPr>
              <w:tab/>
            </w:r>
            <w:r w:rsidR="00BA6BF8">
              <w:rPr>
                <w:noProof/>
                <w:webHidden/>
              </w:rPr>
              <w:fldChar w:fldCharType="begin"/>
            </w:r>
            <w:r w:rsidR="00BA6BF8">
              <w:rPr>
                <w:noProof/>
                <w:webHidden/>
              </w:rPr>
              <w:instrText xml:space="preserve"> PAGEREF _Toc471464496 \h </w:instrText>
            </w:r>
            <w:r w:rsidR="00BA6BF8">
              <w:rPr>
                <w:noProof/>
                <w:webHidden/>
              </w:rPr>
            </w:r>
            <w:r w:rsidR="00BA6BF8">
              <w:rPr>
                <w:noProof/>
                <w:webHidden/>
              </w:rPr>
              <w:fldChar w:fldCharType="separate"/>
            </w:r>
            <w:r w:rsidR="00BA6BF8">
              <w:rPr>
                <w:noProof/>
                <w:webHidden/>
              </w:rPr>
              <w:t>6</w:t>
            </w:r>
            <w:r w:rsidR="00BA6BF8">
              <w:rPr>
                <w:noProof/>
                <w:webHidden/>
              </w:rPr>
              <w:fldChar w:fldCharType="end"/>
            </w:r>
          </w:hyperlink>
        </w:p>
        <w:p w14:paraId="171CE7D4" w14:textId="77777777" w:rsidR="00BA6BF8" w:rsidRDefault="00390406">
          <w:pPr>
            <w:pStyle w:val="INNH2"/>
            <w:tabs>
              <w:tab w:val="right" w:leader="dot" w:pos="9062"/>
            </w:tabs>
            <w:rPr>
              <w:noProof/>
            </w:rPr>
          </w:pPr>
          <w:hyperlink w:anchor="_Toc471464497" w:history="1">
            <w:r w:rsidR="00BA6BF8" w:rsidRPr="00187508">
              <w:rPr>
                <w:rStyle w:val="Hyperkobling"/>
                <w:noProof/>
              </w:rPr>
              <w:t>2.5 Utvidet tjeneste – arbeidstid</w:t>
            </w:r>
            <w:r w:rsidR="00BA6BF8">
              <w:rPr>
                <w:noProof/>
                <w:webHidden/>
              </w:rPr>
              <w:tab/>
            </w:r>
            <w:r w:rsidR="00BA6BF8">
              <w:rPr>
                <w:noProof/>
                <w:webHidden/>
              </w:rPr>
              <w:fldChar w:fldCharType="begin"/>
            </w:r>
            <w:r w:rsidR="00BA6BF8">
              <w:rPr>
                <w:noProof/>
                <w:webHidden/>
              </w:rPr>
              <w:instrText xml:space="preserve"> PAGEREF _Toc471464497 \h </w:instrText>
            </w:r>
            <w:r w:rsidR="00BA6BF8">
              <w:rPr>
                <w:noProof/>
                <w:webHidden/>
              </w:rPr>
            </w:r>
            <w:r w:rsidR="00BA6BF8">
              <w:rPr>
                <w:noProof/>
                <w:webHidden/>
              </w:rPr>
              <w:fldChar w:fldCharType="separate"/>
            </w:r>
            <w:r w:rsidR="00BA6BF8">
              <w:rPr>
                <w:noProof/>
                <w:webHidden/>
              </w:rPr>
              <w:t>6</w:t>
            </w:r>
            <w:r w:rsidR="00BA6BF8">
              <w:rPr>
                <w:noProof/>
                <w:webHidden/>
              </w:rPr>
              <w:fldChar w:fldCharType="end"/>
            </w:r>
          </w:hyperlink>
        </w:p>
        <w:p w14:paraId="4AF65B53" w14:textId="77777777" w:rsidR="00BA6BF8" w:rsidRDefault="00390406">
          <w:pPr>
            <w:pStyle w:val="INNH2"/>
            <w:tabs>
              <w:tab w:val="right" w:leader="dot" w:pos="9062"/>
            </w:tabs>
            <w:rPr>
              <w:noProof/>
            </w:rPr>
          </w:pPr>
          <w:hyperlink w:anchor="_Toc471464498" w:history="1">
            <w:r w:rsidR="00BA6BF8" w:rsidRPr="00187508">
              <w:rPr>
                <w:rStyle w:val="Hyperkobling"/>
                <w:noProof/>
              </w:rPr>
              <w:t>2.6 Ambulerende tjeneste</w:t>
            </w:r>
            <w:r w:rsidR="00BA6BF8">
              <w:rPr>
                <w:noProof/>
                <w:webHidden/>
              </w:rPr>
              <w:tab/>
            </w:r>
            <w:r w:rsidR="00BA6BF8">
              <w:rPr>
                <w:noProof/>
                <w:webHidden/>
              </w:rPr>
              <w:fldChar w:fldCharType="begin"/>
            </w:r>
            <w:r w:rsidR="00BA6BF8">
              <w:rPr>
                <w:noProof/>
                <w:webHidden/>
              </w:rPr>
              <w:instrText xml:space="preserve"> PAGEREF _Toc471464498 \h </w:instrText>
            </w:r>
            <w:r w:rsidR="00BA6BF8">
              <w:rPr>
                <w:noProof/>
                <w:webHidden/>
              </w:rPr>
            </w:r>
            <w:r w:rsidR="00BA6BF8">
              <w:rPr>
                <w:noProof/>
                <w:webHidden/>
              </w:rPr>
              <w:fldChar w:fldCharType="separate"/>
            </w:r>
            <w:r w:rsidR="00BA6BF8">
              <w:rPr>
                <w:noProof/>
                <w:webHidden/>
              </w:rPr>
              <w:t>6</w:t>
            </w:r>
            <w:r w:rsidR="00BA6BF8">
              <w:rPr>
                <w:noProof/>
                <w:webHidden/>
              </w:rPr>
              <w:fldChar w:fldCharType="end"/>
            </w:r>
          </w:hyperlink>
        </w:p>
        <w:p w14:paraId="681A588A" w14:textId="77777777" w:rsidR="00BA6BF8" w:rsidRDefault="00390406">
          <w:pPr>
            <w:pStyle w:val="INNH2"/>
            <w:tabs>
              <w:tab w:val="right" w:leader="dot" w:pos="9062"/>
            </w:tabs>
            <w:rPr>
              <w:noProof/>
            </w:rPr>
          </w:pPr>
          <w:hyperlink w:anchor="_Toc471464499" w:history="1">
            <w:r w:rsidR="00BA6BF8" w:rsidRPr="00187508">
              <w:rPr>
                <w:rStyle w:val="Hyperkobling"/>
                <w:noProof/>
              </w:rPr>
              <w:t>2.8 Vaktordninger</w:t>
            </w:r>
            <w:r w:rsidR="00BA6BF8">
              <w:rPr>
                <w:noProof/>
                <w:webHidden/>
              </w:rPr>
              <w:tab/>
            </w:r>
            <w:r w:rsidR="00BA6BF8">
              <w:rPr>
                <w:noProof/>
                <w:webHidden/>
              </w:rPr>
              <w:fldChar w:fldCharType="begin"/>
            </w:r>
            <w:r w:rsidR="00BA6BF8">
              <w:rPr>
                <w:noProof/>
                <w:webHidden/>
              </w:rPr>
              <w:instrText xml:space="preserve"> PAGEREF _Toc471464499 \h </w:instrText>
            </w:r>
            <w:r w:rsidR="00BA6BF8">
              <w:rPr>
                <w:noProof/>
                <w:webHidden/>
              </w:rPr>
            </w:r>
            <w:r w:rsidR="00BA6BF8">
              <w:rPr>
                <w:noProof/>
                <w:webHidden/>
              </w:rPr>
              <w:fldChar w:fldCharType="separate"/>
            </w:r>
            <w:r w:rsidR="00BA6BF8">
              <w:rPr>
                <w:noProof/>
                <w:webHidden/>
              </w:rPr>
              <w:t>6</w:t>
            </w:r>
            <w:r w:rsidR="00BA6BF8">
              <w:rPr>
                <w:noProof/>
                <w:webHidden/>
              </w:rPr>
              <w:fldChar w:fldCharType="end"/>
            </w:r>
          </w:hyperlink>
        </w:p>
        <w:p w14:paraId="55C39AB8" w14:textId="77777777" w:rsidR="00BA6BF8" w:rsidRDefault="00390406">
          <w:pPr>
            <w:pStyle w:val="INNH3"/>
            <w:tabs>
              <w:tab w:val="right" w:leader="dot" w:pos="9062"/>
            </w:tabs>
            <w:rPr>
              <w:noProof/>
            </w:rPr>
          </w:pPr>
          <w:hyperlink w:anchor="_Toc471464500" w:history="1">
            <w:r w:rsidR="00BA6BF8" w:rsidRPr="00187508">
              <w:rPr>
                <w:rStyle w:val="Hyperkobling"/>
                <w:noProof/>
              </w:rPr>
              <w:t>2.8.1 Tilstedevakt</w:t>
            </w:r>
            <w:r w:rsidR="00BA6BF8">
              <w:rPr>
                <w:noProof/>
                <w:webHidden/>
              </w:rPr>
              <w:tab/>
            </w:r>
            <w:r w:rsidR="00BA6BF8">
              <w:rPr>
                <w:noProof/>
                <w:webHidden/>
              </w:rPr>
              <w:fldChar w:fldCharType="begin"/>
            </w:r>
            <w:r w:rsidR="00BA6BF8">
              <w:rPr>
                <w:noProof/>
                <w:webHidden/>
              </w:rPr>
              <w:instrText xml:space="preserve"> PAGEREF _Toc471464500 \h </w:instrText>
            </w:r>
            <w:r w:rsidR="00BA6BF8">
              <w:rPr>
                <w:noProof/>
                <w:webHidden/>
              </w:rPr>
            </w:r>
            <w:r w:rsidR="00BA6BF8">
              <w:rPr>
                <w:noProof/>
                <w:webHidden/>
              </w:rPr>
              <w:fldChar w:fldCharType="separate"/>
            </w:r>
            <w:r w:rsidR="00BA6BF8">
              <w:rPr>
                <w:noProof/>
                <w:webHidden/>
              </w:rPr>
              <w:t>7</w:t>
            </w:r>
            <w:r w:rsidR="00BA6BF8">
              <w:rPr>
                <w:noProof/>
                <w:webHidden/>
              </w:rPr>
              <w:fldChar w:fldCharType="end"/>
            </w:r>
          </w:hyperlink>
        </w:p>
        <w:p w14:paraId="4C1376F6" w14:textId="77777777" w:rsidR="00BA6BF8" w:rsidRDefault="00390406">
          <w:pPr>
            <w:pStyle w:val="INNH3"/>
            <w:tabs>
              <w:tab w:val="right" w:leader="dot" w:pos="9062"/>
            </w:tabs>
            <w:rPr>
              <w:noProof/>
            </w:rPr>
          </w:pPr>
          <w:hyperlink w:anchor="_Toc471464501" w:history="1">
            <w:r w:rsidR="00BA6BF8" w:rsidRPr="00187508">
              <w:rPr>
                <w:rStyle w:val="Hyperkobling"/>
                <w:noProof/>
              </w:rPr>
              <w:t>2.8.2 Beredskapsvakt utenfor arbeidsstedet</w:t>
            </w:r>
            <w:r w:rsidR="00BA6BF8">
              <w:rPr>
                <w:noProof/>
                <w:webHidden/>
              </w:rPr>
              <w:tab/>
            </w:r>
            <w:r w:rsidR="00BA6BF8">
              <w:rPr>
                <w:noProof/>
                <w:webHidden/>
              </w:rPr>
              <w:fldChar w:fldCharType="begin"/>
            </w:r>
            <w:r w:rsidR="00BA6BF8">
              <w:rPr>
                <w:noProof/>
                <w:webHidden/>
              </w:rPr>
              <w:instrText xml:space="preserve"> PAGEREF _Toc471464501 \h </w:instrText>
            </w:r>
            <w:r w:rsidR="00BA6BF8">
              <w:rPr>
                <w:noProof/>
                <w:webHidden/>
              </w:rPr>
            </w:r>
            <w:r w:rsidR="00BA6BF8">
              <w:rPr>
                <w:noProof/>
                <w:webHidden/>
              </w:rPr>
              <w:fldChar w:fldCharType="separate"/>
            </w:r>
            <w:r w:rsidR="00BA6BF8">
              <w:rPr>
                <w:noProof/>
                <w:webHidden/>
              </w:rPr>
              <w:t>7</w:t>
            </w:r>
            <w:r w:rsidR="00BA6BF8">
              <w:rPr>
                <w:noProof/>
                <w:webHidden/>
              </w:rPr>
              <w:fldChar w:fldCharType="end"/>
            </w:r>
          </w:hyperlink>
        </w:p>
        <w:p w14:paraId="21C78759" w14:textId="77777777" w:rsidR="00BA6BF8" w:rsidRDefault="00390406">
          <w:pPr>
            <w:pStyle w:val="INNH3"/>
            <w:tabs>
              <w:tab w:val="right" w:leader="dot" w:pos="9062"/>
            </w:tabs>
            <w:rPr>
              <w:noProof/>
            </w:rPr>
          </w:pPr>
          <w:hyperlink w:anchor="_Toc471464502" w:history="1">
            <w:r w:rsidR="00BA6BF8" w:rsidRPr="00187508">
              <w:rPr>
                <w:rStyle w:val="Hyperkobling"/>
                <w:noProof/>
              </w:rPr>
              <w:t>2.8.3 Fritak for vakt</w:t>
            </w:r>
            <w:r w:rsidR="00BA6BF8">
              <w:rPr>
                <w:noProof/>
                <w:webHidden/>
              </w:rPr>
              <w:tab/>
            </w:r>
            <w:r w:rsidR="00BA6BF8">
              <w:rPr>
                <w:noProof/>
                <w:webHidden/>
              </w:rPr>
              <w:fldChar w:fldCharType="begin"/>
            </w:r>
            <w:r w:rsidR="00BA6BF8">
              <w:rPr>
                <w:noProof/>
                <w:webHidden/>
              </w:rPr>
              <w:instrText xml:space="preserve"> PAGEREF _Toc471464502 \h </w:instrText>
            </w:r>
            <w:r w:rsidR="00BA6BF8">
              <w:rPr>
                <w:noProof/>
                <w:webHidden/>
              </w:rPr>
            </w:r>
            <w:r w:rsidR="00BA6BF8">
              <w:rPr>
                <w:noProof/>
                <w:webHidden/>
              </w:rPr>
              <w:fldChar w:fldCharType="separate"/>
            </w:r>
            <w:r w:rsidR="00BA6BF8">
              <w:rPr>
                <w:noProof/>
                <w:webHidden/>
              </w:rPr>
              <w:t>7</w:t>
            </w:r>
            <w:r w:rsidR="00BA6BF8">
              <w:rPr>
                <w:noProof/>
                <w:webHidden/>
              </w:rPr>
              <w:fldChar w:fldCharType="end"/>
            </w:r>
          </w:hyperlink>
        </w:p>
        <w:p w14:paraId="7EA01BD9" w14:textId="77777777" w:rsidR="00BA6BF8" w:rsidRDefault="00390406">
          <w:pPr>
            <w:pStyle w:val="INNH2"/>
            <w:tabs>
              <w:tab w:val="right" w:leader="dot" w:pos="9062"/>
            </w:tabs>
            <w:rPr>
              <w:noProof/>
            </w:rPr>
          </w:pPr>
          <w:hyperlink w:anchor="_Toc471464503" w:history="1">
            <w:r w:rsidR="00BA6BF8" w:rsidRPr="00187508">
              <w:rPr>
                <w:rStyle w:val="Hyperkobling"/>
                <w:noProof/>
              </w:rPr>
              <w:t>2.9 Overtid</w:t>
            </w:r>
            <w:r w:rsidR="00BA6BF8">
              <w:rPr>
                <w:noProof/>
                <w:webHidden/>
              </w:rPr>
              <w:tab/>
            </w:r>
            <w:r w:rsidR="00BA6BF8">
              <w:rPr>
                <w:noProof/>
                <w:webHidden/>
              </w:rPr>
              <w:fldChar w:fldCharType="begin"/>
            </w:r>
            <w:r w:rsidR="00BA6BF8">
              <w:rPr>
                <w:noProof/>
                <w:webHidden/>
              </w:rPr>
              <w:instrText xml:space="preserve"> PAGEREF _Toc471464503 \h </w:instrText>
            </w:r>
            <w:r w:rsidR="00BA6BF8">
              <w:rPr>
                <w:noProof/>
                <w:webHidden/>
              </w:rPr>
            </w:r>
            <w:r w:rsidR="00BA6BF8">
              <w:rPr>
                <w:noProof/>
                <w:webHidden/>
              </w:rPr>
              <w:fldChar w:fldCharType="separate"/>
            </w:r>
            <w:r w:rsidR="00BA6BF8">
              <w:rPr>
                <w:noProof/>
                <w:webHidden/>
              </w:rPr>
              <w:t>7</w:t>
            </w:r>
            <w:r w:rsidR="00BA6BF8">
              <w:rPr>
                <w:noProof/>
                <w:webHidden/>
              </w:rPr>
              <w:fldChar w:fldCharType="end"/>
            </w:r>
          </w:hyperlink>
        </w:p>
        <w:p w14:paraId="5F594EB6" w14:textId="77777777" w:rsidR="00BA6BF8" w:rsidRDefault="00390406">
          <w:pPr>
            <w:pStyle w:val="INNH1"/>
            <w:tabs>
              <w:tab w:val="right" w:leader="dot" w:pos="9062"/>
            </w:tabs>
            <w:rPr>
              <w:noProof/>
            </w:rPr>
          </w:pPr>
          <w:hyperlink w:anchor="_Toc471464504" w:history="1">
            <w:r w:rsidR="00BA6BF8" w:rsidRPr="00187508">
              <w:rPr>
                <w:rStyle w:val="Hyperkobling"/>
                <w:noProof/>
              </w:rPr>
              <w:t>3. LEGER I SPESIALISERING</w:t>
            </w:r>
            <w:r w:rsidR="00BA6BF8">
              <w:rPr>
                <w:noProof/>
                <w:webHidden/>
              </w:rPr>
              <w:tab/>
            </w:r>
            <w:r w:rsidR="00BA6BF8">
              <w:rPr>
                <w:noProof/>
                <w:webHidden/>
              </w:rPr>
              <w:fldChar w:fldCharType="begin"/>
            </w:r>
            <w:r w:rsidR="00BA6BF8">
              <w:rPr>
                <w:noProof/>
                <w:webHidden/>
              </w:rPr>
              <w:instrText xml:space="preserve"> PAGEREF _Toc471464504 \h </w:instrText>
            </w:r>
            <w:r w:rsidR="00BA6BF8">
              <w:rPr>
                <w:noProof/>
                <w:webHidden/>
              </w:rPr>
            </w:r>
            <w:r w:rsidR="00BA6BF8">
              <w:rPr>
                <w:noProof/>
                <w:webHidden/>
              </w:rPr>
              <w:fldChar w:fldCharType="separate"/>
            </w:r>
            <w:r w:rsidR="00BA6BF8">
              <w:rPr>
                <w:noProof/>
                <w:webHidden/>
              </w:rPr>
              <w:t>8</w:t>
            </w:r>
            <w:r w:rsidR="00BA6BF8">
              <w:rPr>
                <w:noProof/>
                <w:webHidden/>
              </w:rPr>
              <w:fldChar w:fldCharType="end"/>
            </w:r>
          </w:hyperlink>
        </w:p>
        <w:p w14:paraId="002D9821" w14:textId="77777777" w:rsidR="00BA6BF8" w:rsidRDefault="00390406">
          <w:pPr>
            <w:pStyle w:val="INNH2"/>
            <w:tabs>
              <w:tab w:val="right" w:leader="dot" w:pos="9062"/>
            </w:tabs>
            <w:rPr>
              <w:noProof/>
            </w:rPr>
          </w:pPr>
          <w:hyperlink w:anchor="_Toc471464505" w:history="1">
            <w:r w:rsidR="00BA6BF8" w:rsidRPr="00187508">
              <w:rPr>
                <w:rStyle w:val="Hyperkobling"/>
                <w:noProof/>
              </w:rPr>
              <w:t>3.1 Utlysning</w:t>
            </w:r>
            <w:r w:rsidR="00BA6BF8">
              <w:rPr>
                <w:noProof/>
                <w:webHidden/>
              </w:rPr>
              <w:tab/>
            </w:r>
            <w:r w:rsidR="00BA6BF8">
              <w:rPr>
                <w:noProof/>
                <w:webHidden/>
              </w:rPr>
              <w:fldChar w:fldCharType="begin"/>
            </w:r>
            <w:r w:rsidR="00BA6BF8">
              <w:rPr>
                <w:noProof/>
                <w:webHidden/>
              </w:rPr>
              <w:instrText xml:space="preserve"> PAGEREF _Toc471464505 \h </w:instrText>
            </w:r>
            <w:r w:rsidR="00BA6BF8">
              <w:rPr>
                <w:noProof/>
                <w:webHidden/>
              </w:rPr>
            </w:r>
            <w:r w:rsidR="00BA6BF8">
              <w:rPr>
                <w:noProof/>
                <w:webHidden/>
              </w:rPr>
              <w:fldChar w:fldCharType="separate"/>
            </w:r>
            <w:r w:rsidR="00BA6BF8">
              <w:rPr>
                <w:noProof/>
                <w:webHidden/>
              </w:rPr>
              <w:t>8</w:t>
            </w:r>
            <w:r w:rsidR="00BA6BF8">
              <w:rPr>
                <w:noProof/>
                <w:webHidden/>
              </w:rPr>
              <w:fldChar w:fldCharType="end"/>
            </w:r>
          </w:hyperlink>
        </w:p>
        <w:p w14:paraId="7031CEB3" w14:textId="77777777" w:rsidR="00BA6BF8" w:rsidRDefault="00390406">
          <w:pPr>
            <w:pStyle w:val="INNH2"/>
            <w:tabs>
              <w:tab w:val="right" w:leader="dot" w:pos="9062"/>
            </w:tabs>
            <w:rPr>
              <w:noProof/>
            </w:rPr>
          </w:pPr>
          <w:hyperlink w:anchor="_Toc471464506" w:history="1">
            <w:r w:rsidR="00BA6BF8" w:rsidRPr="00187508">
              <w:rPr>
                <w:rStyle w:val="Hyperkobling"/>
                <w:noProof/>
              </w:rPr>
              <w:t>3.2 Innstilling og tilsetting</w:t>
            </w:r>
            <w:r w:rsidR="00BA6BF8">
              <w:rPr>
                <w:noProof/>
                <w:webHidden/>
              </w:rPr>
              <w:tab/>
            </w:r>
            <w:r w:rsidR="00BA6BF8">
              <w:rPr>
                <w:noProof/>
                <w:webHidden/>
              </w:rPr>
              <w:fldChar w:fldCharType="begin"/>
            </w:r>
            <w:r w:rsidR="00BA6BF8">
              <w:rPr>
                <w:noProof/>
                <w:webHidden/>
              </w:rPr>
              <w:instrText xml:space="preserve"> PAGEREF _Toc471464506 \h </w:instrText>
            </w:r>
            <w:r w:rsidR="00BA6BF8">
              <w:rPr>
                <w:noProof/>
                <w:webHidden/>
              </w:rPr>
            </w:r>
            <w:r w:rsidR="00BA6BF8">
              <w:rPr>
                <w:noProof/>
                <w:webHidden/>
              </w:rPr>
              <w:fldChar w:fldCharType="separate"/>
            </w:r>
            <w:r w:rsidR="00BA6BF8">
              <w:rPr>
                <w:noProof/>
                <w:webHidden/>
              </w:rPr>
              <w:t>8</w:t>
            </w:r>
            <w:r w:rsidR="00BA6BF8">
              <w:rPr>
                <w:noProof/>
                <w:webHidden/>
              </w:rPr>
              <w:fldChar w:fldCharType="end"/>
            </w:r>
          </w:hyperlink>
        </w:p>
        <w:p w14:paraId="41D3A962" w14:textId="77777777" w:rsidR="00BA6BF8" w:rsidRDefault="00390406">
          <w:pPr>
            <w:pStyle w:val="INNH2"/>
            <w:tabs>
              <w:tab w:val="right" w:leader="dot" w:pos="9062"/>
            </w:tabs>
            <w:rPr>
              <w:noProof/>
            </w:rPr>
          </w:pPr>
          <w:hyperlink w:anchor="_Toc471464507" w:history="1">
            <w:r w:rsidR="00BA6BF8" w:rsidRPr="00187508">
              <w:rPr>
                <w:rStyle w:val="Hyperkobling"/>
                <w:noProof/>
              </w:rPr>
              <w:t>3.3 Fordypningsstilling</w:t>
            </w:r>
            <w:r w:rsidR="00BA6BF8">
              <w:rPr>
                <w:noProof/>
                <w:webHidden/>
              </w:rPr>
              <w:tab/>
            </w:r>
            <w:r w:rsidR="00BA6BF8">
              <w:rPr>
                <w:noProof/>
                <w:webHidden/>
              </w:rPr>
              <w:fldChar w:fldCharType="begin"/>
            </w:r>
            <w:r w:rsidR="00BA6BF8">
              <w:rPr>
                <w:noProof/>
                <w:webHidden/>
              </w:rPr>
              <w:instrText xml:space="preserve"> PAGEREF _Toc471464507 \h </w:instrText>
            </w:r>
            <w:r w:rsidR="00BA6BF8">
              <w:rPr>
                <w:noProof/>
                <w:webHidden/>
              </w:rPr>
            </w:r>
            <w:r w:rsidR="00BA6BF8">
              <w:rPr>
                <w:noProof/>
                <w:webHidden/>
              </w:rPr>
              <w:fldChar w:fldCharType="separate"/>
            </w:r>
            <w:r w:rsidR="00BA6BF8">
              <w:rPr>
                <w:noProof/>
                <w:webHidden/>
              </w:rPr>
              <w:t>8</w:t>
            </w:r>
            <w:r w:rsidR="00BA6BF8">
              <w:rPr>
                <w:noProof/>
                <w:webHidden/>
              </w:rPr>
              <w:fldChar w:fldCharType="end"/>
            </w:r>
          </w:hyperlink>
        </w:p>
        <w:p w14:paraId="7015DC4E" w14:textId="77777777" w:rsidR="00BA6BF8" w:rsidRDefault="00390406">
          <w:pPr>
            <w:pStyle w:val="INNH2"/>
            <w:tabs>
              <w:tab w:val="right" w:leader="dot" w:pos="9062"/>
            </w:tabs>
            <w:rPr>
              <w:noProof/>
            </w:rPr>
          </w:pPr>
          <w:hyperlink w:anchor="_Toc471464508" w:history="1">
            <w:r w:rsidR="00BA6BF8" w:rsidRPr="00187508">
              <w:rPr>
                <w:rStyle w:val="Hyperkobling"/>
                <w:noProof/>
              </w:rPr>
              <w:t>3.5 Permisjoner</w:t>
            </w:r>
            <w:r w:rsidR="00BA6BF8">
              <w:rPr>
                <w:noProof/>
                <w:webHidden/>
              </w:rPr>
              <w:tab/>
            </w:r>
            <w:r w:rsidR="00BA6BF8">
              <w:rPr>
                <w:noProof/>
                <w:webHidden/>
              </w:rPr>
              <w:fldChar w:fldCharType="begin"/>
            </w:r>
            <w:r w:rsidR="00BA6BF8">
              <w:rPr>
                <w:noProof/>
                <w:webHidden/>
              </w:rPr>
              <w:instrText xml:space="preserve"> PAGEREF _Toc471464508 \h </w:instrText>
            </w:r>
            <w:r w:rsidR="00BA6BF8">
              <w:rPr>
                <w:noProof/>
                <w:webHidden/>
              </w:rPr>
            </w:r>
            <w:r w:rsidR="00BA6BF8">
              <w:rPr>
                <w:noProof/>
                <w:webHidden/>
              </w:rPr>
              <w:fldChar w:fldCharType="separate"/>
            </w:r>
            <w:r w:rsidR="00BA6BF8">
              <w:rPr>
                <w:noProof/>
                <w:webHidden/>
              </w:rPr>
              <w:t>8</w:t>
            </w:r>
            <w:r w:rsidR="00BA6BF8">
              <w:rPr>
                <w:noProof/>
                <w:webHidden/>
              </w:rPr>
              <w:fldChar w:fldCharType="end"/>
            </w:r>
          </w:hyperlink>
        </w:p>
        <w:p w14:paraId="11B19606" w14:textId="77777777" w:rsidR="00BA6BF8" w:rsidRDefault="00390406">
          <w:pPr>
            <w:pStyle w:val="INNH1"/>
            <w:tabs>
              <w:tab w:val="right" w:leader="dot" w:pos="9062"/>
            </w:tabs>
            <w:rPr>
              <w:noProof/>
            </w:rPr>
          </w:pPr>
          <w:hyperlink w:anchor="_Toc471464509" w:history="1">
            <w:r w:rsidR="00BA6BF8" w:rsidRPr="00187508">
              <w:rPr>
                <w:rStyle w:val="Hyperkobling"/>
                <w:noProof/>
              </w:rPr>
              <w:t>4. SOSIALE BESTEMMELSER</w:t>
            </w:r>
            <w:r w:rsidR="00BA6BF8">
              <w:rPr>
                <w:noProof/>
                <w:webHidden/>
              </w:rPr>
              <w:tab/>
            </w:r>
            <w:r w:rsidR="00BA6BF8">
              <w:rPr>
                <w:noProof/>
                <w:webHidden/>
              </w:rPr>
              <w:fldChar w:fldCharType="begin"/>
            </w:r>
            <w:r w:rsidR="00BA6BF8">
              <w:rPr>
                <w:noProof/>
                <w:webHidden/>
              </w:rPr>
              <w:instrText xml:space="preserve"> PAGEREF _Toc471464509 \h </w:instrText>
            </w:r>
            <w:r w:rsidR="00BA6BF8">
              <w:rPr>
                <w:noProof/>
                <w:webHidden/>
              </w:rPr>
            </w:r>
            <w:r w:rsidR="00BA6BF8">
              <w:rPr>
                <w:noProof/>
                <w:webHidden/>
              </w:rPr>
              <w:fldChar w:fldCharType="separate"/>
            </w:r>
            <w:r w:rsidR="00BA6BF8">
              <w:rPr>
                <w:noProof/>
                <w:webHidden/>
              </w:rPr>
              <w:t>8</w:t>
            </w:r>
            <w:r w:rsidR="00BA6BF8">
              <w:rPr>
                <w:noProof/>
                <w:webHidden/>
              </w:rPr>
              <w:fldChar w:fldCharType="end"/>
            </w:r>
          </w:hyperlink>
        </w:p>
        <w:p w14:paraId="64D5170E" w14:textId="77777777" w:rsidR="00BA6BF8" w:rsidRDefault="00390406">
          <w:pPr>
            <w:pStyle w:val="INNH2"/>
            <w:tabs>
              <w:tab w:val="right" w:leader="dot" w:pos="9062"/>
            </w:tabs>
            <w:rPr>
              <w:noProof/>
            </w:rPr>
          </w:pPr>
          <w:hyperlink w:anchor="_Toc471464510" w:history="1">
            <w:r w:rsidR="00BA6BF8" w:rsidRPr="00187508">
              <w:rPr>
                <w:rStyle w:val="Hyperkobling"/>
                <w:noProof/>
              </w:rPr>
              <w:t>4.1 Sykepenger, svangerskapspenger og foreldrepenger</w:t>
            </w:r>
            <w:r w:rsidR="00BA6BF8">
              <w:rPr>
                <w:noProof/>
                <w:webHidden/>
              </w:rPr>
              <w:tab/>
            </w:r>
            <w:r w:rsidR="00BA6BF8">
              <w:rPr>
                <w:noProof/>
                <w:webHidden/>
              </w:rPr>
              <w:fldChar w:fldCharType="begin"/>
            </w:r>
            <w:r w:rsidR="00BA6BF8">
              <w:rPr>
                <w:noProof/>
                <w:webHidden/>
              </w:rPr>
              <w:instrText xml:space="preserve"> PAGEREF _Toc471464510 \h </w:instrText>
            </w:r>
            <w:r w:rsidR="00BA6BF8">
              <w:rPr>
                <w:noProof/>
                <w:webHidden/>
              </w:rPr>
            </w:r>
            <w:r w:rsidR="00BA6BF8">
              <w:rPr>
                <w:noProof/>
                <w:webHidden/>
              </w:rPr>
              <w:fldChar w:fldCharType="separate"/>
            </w:r>
            <w:r w:rsidR="00BA6BF8">
              <w:rPr>
                <w:noProof/>
                <w:webHidden/>
              </w:rPr>
              <w:t>8</w:t>
            </w:r>
            <w:r w:rsidR="00BA6BF8">
              <w:rPr>
                <w:noProof/>
                <w:webHidden/>
              </w:rPr>
              <w:fldChar w:fldCharType="end"/>
            </w:r>
          </w:hyperlink>
        </w:p>
        <w:p w14:paraId="5DE25ABC" w14:textId="77777777" w:rsidR="00BA6BF8" w:rsidRDefault="00390406">
          <w:pPr>
            <w:pStyle w:val="INNH3"/>
            <w:tabs>
              <w:tab w:val="right" w:leader="dot" w:pos="9062"/>
            </w:tabs>
            <w:rPr>
              <w:noProof/>
            </w:rPr>
          </w:pPr>
          <w:hyperlink w:anchor="_Toc471464511" w:history="1">
            <w:r w:rsidR="00BA6BF8" w:rsidRPr="00187508">
              <w:rPr>
                <w:rStyle w:val="Hyperkobling"/>
                <w:noProof/>
              </w:rPr>
              <w:t>4.1.1. Full lønn</w:t>
            </w:r>
            <w:r w:rsidR="00BA6BF8">
              <w:rPr>
                <w:noProof/>
                <w:webHidden/>
              </w:rPr>
              <w:tab/>
            </w:r>
            <w:r w:rsidR="00BA6BF8">
              <w:rPr>
                <w:noProof/>
                <w:webHidden/>
              </w:rPr>
              <w:fldChar w:fldCharType="begin"/>
            </w:r>
            <w:r w:rsidR="00BA6BF8">
              <w:rPr>
                <w:noProof/>
                <w:webHidden/>
              </w:rPr>
              <w:instrText xml:space="preserve"> PAGEREF _Toc471464511 \h </w:instrText>
            </w:r>
            <w:r w:rsidR="00BA6BF8">
              <w:rPr>
                <w:noProof/>
                <w:webHidden/>
              </w:rPr>
            </w:r>
            <w:r w:rsidR="00BA6BF8">
              <w:rPr>
                <w:noProof/>
                <w:webHidden/>
              </w:rPr>
              <w:fldChar w:fldCharType="separate"/>
            </w:r>
            <w:r w:rsidR="00BA6BF8">
              <w:rPr>
                <w:noProof/>
                <w:webHidden/>
              </w:rPr>
              <w:t>9</w:t>
            </w:r>
            <w:r w:rsidR="00BA6BF8">
              <w:rPr>
                <w:noProof/>
                <w:webHidden/>
              </w:rPr>
              <w:fldChar w:fldCharType="end"/>
            </w:r>
          </w:hyperlink>
        </w:p>
        <w:p w14:paraId="4FBFD8A7" w14:textId="77777777" w:rsidR="00BA6BF8" w:rsidRDefault="00390406">
          <w:pPr>
            <w:pStyle w:val="INNH2"/>
            <w:tabs>
              <w:tab w:val="right" w:leader="dot" w:pos="9062"/>
            </w:tabs>
            <w:rPr>
              <w:noProof/>
            </w:rPr>
          </w:pPr>
          <w:hyperlink w:anchor="_Toc471464512" w:history="1">
            <w:r w:rsidR="00BA6BF8" w:rsidRPr="00187508">
              <w:rPr>
                <w:rStyle w:val="Hyperkobling"/>
                <w:noProof/>
              </w:rPr>
              <w:t>4.2 Arbeidstakere over 67 år</w:t>
            </w:r>
            <w:r w:rsidR="00BA6BF8">
              <w:rPr>
                <w:noProof/>
                <w:webHidden/>
              </w:rPr>
              <w:tab/>
            </w:r>
            <w:r w:rsidR="00BA6BF8">
              <w:rPr>
                <w:noProof/>
                <w:webHidden/>
              </w:rPr>
              <w:fldChar w:fldCharType="begin"/>
            </w:r>
            <w:r w:rsidR="00BA6BF8">
              <w:rPr>
                <w:noProof/>
                <w:webHidden/>
              </w:rPr>
              <w:instrText xml:space="preserve"> PAGEREF _Toc471464512 \h </w:instrText>
            </w:r>
            <w:r w:rsidR="00BA6BF8">
              <w:rPr>
                <w:noProof/>
                <w:webHidden/>
              </w:rPr>
            </w:r>
            <w:r w:rsidR="00BA6BF8">
              <w:rPr>
                <w:noProof/>
                <w:webHidden/>
              </w:rPr>
              <w:fldChar w:fldCharType="separate"/>
            </w:r>
            <w:r w:rsidR="00BA6BF8">
              <w:rPr>
                <w:noProof/>
                <w:webHidden/>
              </w:rPr>
              <w:t>9</w:t>
            </w:r>
            <w:r w:rsidR="00BA6BF8">
              <w:rPr>
                <w:noProof/>
                <w:webHidden/>
              </w:rPr>
              <w:fldChar w:fldCharType="end"/>
            </w:r>
          </w:hyperlink>
        </w:p>
        <w:p w14:paraId="0DE77043" w14:textId="77777777" w:rsidR="00BA6BF8" w:rsidRDefault="00390406">
          <w:pPr>
            <w:pStyle w:val="INNH2"/>
            <w:tabs>
              <w:tab w:val="right" w:leader="dot" w:pos="9062"/>
            </w:tabs>
            <w:rPr>
              <w:noProof/>
            </w:rPr>
          </w:pPr>
          <w:hyperlink w:anchor="_Toc471464513" w:history="1">
            <w:r w:rsidR="00BA6BF8" w:rsidRPr="00187508">
              <w:rPr>
                <w:rStyle w:val="Hyperkobling"/>
                <w:noProof/>
              </w:rPr>
              <w:t>4.3 Arbeid under svangerskap</w:t>
            </w:r>
            <w:r w:rsidR="00BA6BF8">
              <w:rPr>
                <w:noProof/>
                <w:webHidden/>
              </w:rPr>
              <w:tab/>
            </w:r>
            <w:r w:rsidR="00BA6BF8">
              <w:rPr>
                <w:noProof/>
                <w:webHidden/>
              </w:rPr>
              <w:fldChar w:fldCharType="begin"/>
            </w:r>
            <w:r w:rsidR="00BA6BF8">
              <w:rPr>
                <w:noProof/>
                <w:webHidden/>
              </w:rPr>
              <w:instrText xml:space="preserve"> PAGEREF _Toc471464513 \h </w:instrText>
            </w:r>
            <w:r w:rsidR="00BA6BF8">
              <w:rPr>
                <w:noProof/>
                <w:webHidden/>
              </w:rPr>
            </w:r>
            <w:r w:rsidR="00BA6BF8">
              <w:rPr>
                <w:noProof/>
                <w:webHidden/>
              </w:rPr>
              <w:fldChar w:fldCharType="separate"/>
            </w:r>
            <w:r w:rsidR="00BA6BF8">
              <w:rPr>
                <w:noProof/>
                <w:webHidden/>
              </w:rPr>
              <w:t>9</w:t>
            </w:r>
            <w:r w:rsidR="00BA6BF8">
              <w:rPr>
                <w:noProof/>
                <w:webHidden/>
              </w:rPr>
              <w:fldChar w:fldCharType="end"/>
            </w:r>
          </w:hyperlink>
        </w:p>
        <w:p w14:paraId="02CA7BE8" w14:textId="77777777" w:rsidR="00BA6BF8" w:rsidRDefault="00390406">
          <w:pPr>
            <w:pStyle w:val="INNH2"/>
            <w:tabs>
              <w:tab w:val="right" w:leader="dot" w:pos="9062"/>
            </w:tabs>
            <w:rPr>
              <w:noProof/>
            </w:rPr>
          </w:pPr>
          <w:hyperlink w:anchor="_Toc471464514" w:history="1">
            <w:r w:rsidR="00BA6BF8" w:rsidRPr="00187508">
              <w:rPr>
                <w:rStyle w:val="Hyperkobling"/>
                <w:noProof/>
              </w:rPr>
              <w:t>4.4 Lønn ved omsorgspermisjon</w:t>
            </w:r>
            <w:r w:rsidR="00BA6BF8">
              <w:rPr>
                <w:noProof/>
                <w:webHidden/>
              </w:rPr>
              <w:tab/>
            </w:r>
            <w:r w:rsidR="00BA6BF8">
              <w:rPr>
                <w:noProof/>
                <w:webHidden/>
              </w:rPr>
              <w:fldChar w:fldCharType="begin"/>
            </w:r>
            <w:r w:rsidR="00BA6BF8">
              <w:rPr>
                <w:noProof/>
                <w:webHidden/>
              </w:rPr>
              <w:instrText xml:space="preserve"> PAGEREF _Toc471464514 \h </w:instrText>
            </w:r>
            <w:r w:rsidR="00BA6BF8">
              <w:rPr>
                <w:noProof/>
                <w:webHidden/>
              </w:rPr>
            </w:r>
            <w:r w:rsidR="00BA6BF8">
              <w:rPr>
                <w:noProof/>
                <w:webHidden/>
              </w:rPr>
              <w:fldChar w:fldCharType="separate"/>
            </w:r>
            <w:r w:rsidR="00BA6BF8">
              <w:rPr>
                <w:noProof/>
                <w:webHidden/>
              </w:rPr>
              <w:t>9</w:t>
            </w:r>
            <w:r w:rsidR="00BA6BF8">
              <w:rPr>
                <w:noProof/>
                <w:webHidden/>
              </w:rPr>
              <w:fldChar w:fldCharType="end"/>
            </w:r>
          </w:hyperlink>
        </w:p>
        <w:p w14:paraId="2D002449" w14:textId="77777777" w:rsidR="00BA6BF8" w:rsidRDefault="00390406">
          <w:pPr>
            <w:pStyle w:val="INNH2"/>
            <w:tabs>
              <w:tab w:val="right" w:leader="dot" w:pos="9062"/>
            </w:tabs>
            <w:rPr>
              <w:noProof/>
            </w:rPr>
          </w:pPr>
          <w:hyperlink w:anchor="_Toc471464515" w:history="1">
            <w:r w:rsidR="00BA6BF8" w:rsidRPr="00187508">
              <w:rPr>
                <w:rStyle w:val="Hyperkobling"/>
                <w:noProof/>
              </w:rPr>
              <w:t>4.5 Velferdspermisjon</w:t>
            </w:r>
            <w:r w:rsidR="00BA6BF8">
              <w:rPr>
                <w:noProof/>
                <w:webHidden/>
              </w:rPr>
              <w:tab/>
            </w:r>
            <w:r w:rsidR="00BA6BF8">
              <w:rPr>
                <w:noProof/>
                <w:webHidden/>
              </w:rPr>
              <w:fldChar w:fldCharType="begin"/>
            </w:r>
            <w:r w:rsidR="00BA6BF8">
              <w:rPr>
                <w:noProof/>
                <w:webHidden/>
              </w:rPr>
              <w:instrText xml:space="preserve"> PAGEREF _Toc471464515 \h </w:instrText>
            </w:r>
            <w:r w:rsidR="00BA6BF8">
              <w:rPr>
                <w:noProof/>
                <w:webHidden/>
              </w:rPr>
            </w:r>
            <w:r w:rsidR="00BA6BF8">
              <w:rPr>
                <w:noProof/>
                <w:webHidden/>
              </w:rPr>
              <w:fldChar w:fldCharType="separate"/>
            </w:r>
            <w:r w:rsidR="00BA6BF8">
              <w:rPr>
                <w:noProof/>
                <w:webHidden/>
              </w:rPr>
              <w:t>9</w:t>
            </w:r>
            <w:r w:rsidR="00BA6BF8">
              <w:rPr>
                <w:noProof/>
                <w:webHidden/>
              </w:rPr>
              <w:fldChar w:fldCharType="end"/>
            </w:r>
          </w:hyperlink>
        </w:p>
        <w:p w14:paraId="797CD66A" w14:textId="77777777" w:rsidR="00BA6BF8" w:rsidRDefault="00390406">
          <w:pPr>
            <w:pStyle w:val="INNH2"/>
            <w:tabs>
              <w:tab w:val="right" w:leader="dot" w:pos="9062"/>
            </w:tabs>
            <w:rPr>
              <w:noProof/>
            </w:rPr>
          </w:pPr>
          <w:hyperlink w:anchor="_Toc471464516" w:history="1">
            <w:r w:rsidR="00BA6BF8" w:rsidRPr="00187508">
              <w:rPr>
                <w:rStyle w:val="Hyperkobling"/>
                <w:noProof/>
              </w:rPr>
              <w:t>4.6 Barn og barnepassers sykdom</w:t>
            </w:r>
            <w:r w:rsidR="00BA6BF8">
              <w:rPr>
                <w:noProof/>
                <w:webHidden/>
              </w:rPr>
              <w:tab/>
            </w:r>
            <w:r w:rsidR="00BA6BF8">
              <w:rPr>
                <w:noProof/>
                <w:webHidden/>
              </w:rPr>
              <w:fldChar w:fldCharType="begin"/>
            </w:r>
            <w:r w:rsidR="00BA6BF8">
              <w:rPr>
                <w:noProof/>
                <w:webHidden/>
              </w:rPr>
              <w:instrText xml:space="preserve"> PAGEREF _Toc471464516 \h </w:instrText>
            </w:r>
            <w:r w:rsidR="00BA6BF8">
              <w:rPr>
                <w:noProof/>
                <w:webHidden/>
              </w:rPr>
            </w:r>
            <w:r w:rsidR="00BA6BF8">
              <w:rPr>
                <w:noProof/>
                <w:webHidden/>
              </w:rPr>
              <w:fldChar w:fldCharType="separate"/>
            </w:r>
            <w:r w:rsidR="00BA6BF8">
              <w:rPr>
                <w:noProof/>
                <w:webHidden/>
              </w:rPr>
              <w:t>9</w:t>
            </w:r>
            <w:r w:rsidR="00BA6BF8">
              <w:rPr>
                <w:noProof/>
                <w:webHidden/>
              </w:rPr>
              <w:fldChar w:fldCharType="end"/>
            </w:r>
          </w:hyperlink>
        </w:p>
        <w:p w14:paraId="453AA5CE" w14:textId="77777777" w:rsidR="00BA6BF8" w:rsidRDefault="00390406">
          <w:pPr>
            <w:pStyle w:val="INNH2"/>
            <w:tabs>
              <w:tab w:val="right" w:leader="dot" w:pos="9062"/>
            </w:tabs>
            <w:rPr>
              <w:noProof/>
            </w:rPr>
          </w:pPr>
          <w:hyperlink w:anchor="_Toc471464517" w:history="1">
            <w:r w:rsidR="00BA6BF8" w:rsidRPr="00187508">
              <w:rPr>
                <w:rStyle w:val="Hyperkobling"/>
                <w:noProof/>
              </w:rPr>
              <w:t>4.7 Lønn ved fri til amming</w:t>
            </w:r>
            <w:r w:rsidR="00BA6BF8">
              <w:rPr>
                <w:noProof/>
                <w:webHidden/>
              </w:rPr>
              <w:tab/>
            </w:r>
            <w:r w:rsidR="00BA6BF8">
              <w:rPr>
                <w:noProof/>
                <w:webHidden/>
              </w:rPr>
              <w:fldChar w:fldCharType="begin"/>
            </w:r>
            <w:r w:rsidR="00BA6BF8">
              <w:rPr>
                <w:noProof/>
                <w:webHidden/>
              </w:rPr>
              <w:instrText xml:space="preserve"> PAGEREF _Toc471464517 \h </w:instrText>
            </w:r>
            <w:r w:rsidR="00BA6BF8">
              <w:rPr>
                <w:noProof/>
                <w:webHidden/>
              </w:rPr>
            </w:r>
            <w:r w:rsidR="00BA6BF8">
              <w:rPr>
                <w:noProof/>
                <w:webHidden/>
              </w:rPr>
              <w:fldChar w:fldCharType="separate"/>
            </w:r>
            <w:r w:rsidR="00BA6BF8">
              <w:rPr>
                <w:noProof/>
                <w:webHidden/>
              </w:rPr>
              <w:t>10</w:t>
            </w:r>
            <w:r w:rsidR="00BA6BF8">
              <w:rPr>
                <w:noProof/>
                <w:webHidden/>
              </w:rPr>
              <w:fldChar w:fldCharType="end"/>
            </w:r>
          </w:hyperlink>
        </w:p>
        <w:p w14:paraId="75F7AF11" w14:textId="77777777" w:rsidR="00BA6BF8" w:rsidRDefault="00390406">
          <w:pPr>
            <w:pStyle w:val="INNH2"/>
            <w:tabs>
              <w:tab w:val="right" w:leader="dot" w:pos="9062"/>
            </w:tabs>
            <w:rPr>
              <w:noProof/>
            </w:rPr>
          </w:pPr>
          <w:hyperlink w:anchor="_Toc471464518" w:history="1">
            <w:r w:rsidR="00BA6BF8" w:rsidRPr="00187508">
              <w:rPr>
                <w:rStyle w:val="Hyperkobling"/>
                <w:noProof/>
              </w:rPr>
              <w:t>4.8 Lønn ved repetisjonsøvelse</w:t>
            </w:r>
            <w:r w:rsidR="00BA6BF8">
              <w:rPr>
                <w:noProof/>
                <w:webHidden/>
              </w:rPr>
              <w:tab/>
            </w:r>
            <w:r w:rsidR="00BA6BF8">
              <w:rPr>
                <w:noProof/>
                <w:webHidden/>
              </w:rPr>
              <w:fldChar w:fldCharType="begin"/>
            </w:r>
            <w:r w:rsidR="00BA6BF8">
              <w:rPr>
                <w:noProof/>
                <w:webHidden/>
              </w:rPr>
              <w:instrText xml:space="preserve"> PAGEREF _Toc471464518 \h </w:instrText>
            </w:r>
            <w:r w:rsidR="00BA6BF8">
              <w:rPr>
                <w:noProof/>
                <w:webHidden/>
              </w:rPr>
            </w:r>
            <w:r w:rsidR="00BA6BF8">
              <w:rPr>
                <w:noProof/>
                <w:webHidden/>
              </w:rPr>
              <w:fldChar w:fldCharType="separate"/>
            </w:r>
            <w:r w:rsidR="00BA6BF8">
              <w:rPr>
                <w:noProof/>
                <w:webHidden/>
              </w:rPr>
              <w:t>10</w:t>
            </w:r>
            <w:r w:rsidR="00BA6BF8">
              <w:rPr>
                <w:noProof/>
                <w:webHidden/>
              </w:rPr>
              <w:fldChar w:fldCharType="end"/>
            </w:r>
          </w:hyperlink>
        </w:p>
        <w:p w14:paraId="3A041A35" w14:textId="77777777" w:rsidR="00BA6BF8" w:rsidRDefault="00390406">
          <w:pPr>
            <w:pStyle w:val="INNH2"/>
            <w:tabs>
              <w:tab w:val="right" w:leader="dot" w:pos="9062"/>
            </w:tabs>
            <w:rPr>
              <w:noProof/>
            </w:rPr>
          </w:pPr>
          <w:hyperlink w:anchor="_Toc471464519" w:history="1">
            <w:r w:rsidR="00BA6BF8" w:rsidRPr="00187508">
              <w:rPr>
                <w:rStyle w:val="Hyperkobling"/>
                <w:noProof/>
              </w:rPr>
              <w:t>4.9 Omplassering</w:t>
            </w:r>
            <w:r w:rsidR="00BA6BF8">
              <w:rPr>
                <w:noProof/>
                <w:webHidden/>
              </w:rPr>
              <w:tab/>
            </w:r>
            <w:r w:rsidR="00BA6BF8">
              <w:rPr>
                <w:noProof/>
                <w:webHidden/>
              </w:rPr>
              <w:fldChar w:fldCharType="begin"/>
            </w:r>
            <w:r w:rsidR="00BA6BF8">
              <w:rPr>
                <w:noProof/>
                <w:webHidden/>
              </w:rPr>
              <w:instrText xml:space="preserve"> PAGEREF _Toc471464519 \h </w:instrText>
            </w:r>
            <w:r w:rsidR="00BA6BF8">
              <w:rPr>
                <w:noProof/>
                <w:webHidden/>
              </w:rPr>
            </w:r>
            <w:r w:rsidR="00BA6BF8">
              <w:rPr>
                <w:noProof/>
                <w:webHidden/>
              </w:rPr>
              <w:fldChar w:fldCharType="separate"/>
            </w:r>
            <w:r w:rsidR="00BA6BF8">
              <w:rPr>
                <w:noProof/>
                <w:webHidden/>
              </w:rPr>
              <w:t>10</w:t>
            </w:r>
            <w:r w:rsidR="00BA6BF8">
              <w:rPr>
                <w:noProof/>
                <w:webHidden/>
              </w:rPr>
              <w:fldChar w:fldCharType="end"/>
            </w:r>
          </w:hyperlink>
        </w:p>
        <w:p w14:paraId="4A6E46FC" w14:textId="77777777" w:rsidR="00BA6BF8" w:rsidRDefault="00390406">
          <w:pPr>
            <w:pStyle w:val="INNH2"/>
            <w:tabs>
              <w:tab w:val="right" w:leader="dot" w:pos="9062"/>
            </w:tabs>
            <w:rPr>
              <w:noProof/>
            </w:rPr>
          </w:pPr>
          <w:hyperlink w:anchor="_Toc471464520" w:history="1">
            <w:r w:rsidR="00BA6BF8" w:rsidRPr="00187508">
              <w:rPr>
                <w:rStyle w:val="Hyperkobling"/>
                <w:noProof/>
              </w:rPr>
              <w:t>4.10 Forsikringsordninger</w:t>
            </w:r>
            <w:r w:rsidR="00BA6BF8">
              <w:rPr>
                <w:noProof/>
                <w:webHidden/>
              </w:rPr>
              <w:tab/>
            </w:r>
            <w:r w:rsidR="00BA6BF8">
              <w:rPr>
                <w:noProof/>
                <w:webHidden/>
              </w:rPr>
              <w:fldChar w:fldCharType="begin"/>
            </w:r>
            <w:r w:rsidR="00BA6BF8">
              <w:rPr>
                <w:noProof/>
                <w:webHidden/>
              </w:rPr>
              <w:instrText xml:space="preserve"> PAGEREF _Toc471464520 \h </w:instrText>
            </w:r>
            <w:r w:rsidR="00BA6BF8">
              <w:rPr>
                <w:noProof/>
                <w:webHidden/>
              </w:rPr>
            </w:r>
            <w:r w:rsidR="00BA6BF8">
              <w:rPr>
                <w:noProof/>
                <w:webHidden/>
              </w:rPr>
              <w:fldChar w:fldCharType="separate"/>
            </w:r>
            <w:r w:rsidR="00BA6BF8">
              <w:rPr>
                <w:noProof/>
                <w:webHidden/>
              </w:rPr>
              <w:t>10</w:t>
            </w:r>
            <w:r w:rsidR="00BA6BF8">
              <w:rPr>
                <w:noProof/>
                <w:webHidden/>
              </w:rPr>
              <w:fldChar w:fldCharType="end"/>
            </w:r>
          </w:hyperlink>
        </w:p>
        <w:p w14:paraId="03A60253" w14:textId="77777777" w:rsidR="00BA6BF8" w:rsidRDefault="00390406">
          <w:pPr>
            <w:pStyle w:val="INNH2"/>
            <w:tabs>
              <w:tab w:val="right" w:leader="dot" w:pos="9062"/>
            </w:tabs>
            <w:rPr>
              <w:noProof/>
            </w:rPr>
          </w:pPr>
          <w:hyperlink w:anchor="_Toc471464521" w:history="1">
            <w:r w:rsidR="00BA6BF8" w:rsidRPr="00187508">
              <w:rPr>
                <w:rStyle w:val="Hyperkobling"/>
                <w:noProof/>
              </w:rPr>
              <w:t>4.11 Pensjon</w:t>
            </w:r>
            <w:r w:rsidR="00BA6BF8">
              <w:rPr>
                <w:noProof/>
                <w:webHidden/>
              </w:rPr>
              <w:tab/>
            </w:r>
            <w:r w:rsidR="00BA6BF8">
              <w:rPr>
                <w:noProof/>
                <w:webHidden/>
              </w:rPr>
              <w:fldChar w:fldCharType="begin"/>
            </w:r>
            <w:r w:rsidR="00BA6BF8">
              <w:rPr>
                <w:noProof/>
                <w:webHidden/>
              </w:rPr>
              <w:instrText xml:space="preserve"> PAGEREF _Toc471464521 \h </w:instrText>
            </w:r>
            <w:r w:rsidR="00BA6BF8">
              <w:rPr>
                <w:noProof/>
                <w:webHidden/>
              </w:rPr>
            </w:r>
            <w:r w:rsidR="00BA6BF8">
              <w:rPr>
                <w:noProof/>
                <w:webHidden/>
              </w:rPr>
              <w:fldChar w:fldCharType="separate"/>
            </w:r>
            <w:r w:rsidR="00BA6BF8">
              <w:rPr>
                <w:noProof/>
                <w:webHidden/>
              </w:rPr>
              <w:t>10</w:t>
            </w:r>
            <w:r w:rsidR="00BA6BF8">
              <w:rPr>
                <w:noProof/>
                <w:webHidden/>
              </w:rPr>
              <w:fldChar w:fldCharType="end"/>
            </w:r>
          </w:hyperlink>
        </w:p>
        <w:p w14:paraId="12B3D64A" w14:textId="77777777" w:rsidR="00BA6BF8" w:rsidRDefault="00390406">
          <w:pPr>
            <w:pStyle w:val="INNH3"/>
            <w:tabs>
              <w:tab w:val="right" w:leader="dot" w:pos="9062"/>
            </w:tabs>
            <w:rPr>
              <w:noProof/>
            </w:rPr>
          </w:pPr>
          <w:hyperlink w:anchor="_Toc471464522" w:history="1">
            <w:r w:rsidR="00BA6BF8" w:rsidRPr="00187508">
              <w:rPr>
                <w:rStyle w:val="Hyperkobling"/>
                <w:noProof/>
              </w:rPr>
              <w:t>4.12 Avtalefestet pensjon (AFP)</w:t>
            </w:r>
            <w:r w:rsidR="00BA6BF8">
              <w:rPr>
                <w:noProof/>
                <w:webHidden/>
              </w:rPr>
              <w:tab/>
            </w:r>
            <w:r w:rsidR="00BA6BF8">
              <w:rPr>
                <w:noProof/>
                <w:webHidden/>
              </w:rPr>
              <w:fldChar w:fldCharType="begin"/>
            </w:r>
            <w:r w:rsidR="00BA6BF8">
              <w:rPr>
                <w:noProof/>
                <w:webHidden/>
              </w:rPr>
              <w:instrText xml:space="preserve"> PAGEREF _Toc471464522 \h </w:instrText>
            </w:r>
            <w:r w:rsidR="00BA6BF8">
              <w:rPr>
                <w:noProof/>
                <w:webHidden/>
              </w:rPr>
            </w:r>
            <w:r w:rsidR="00BA6BF8">
              <w:rPr>
                <w:noProof/>
                <w:webHidden/>
              </w:rPr>
              <w:fldChar w:fldCharType="separate"/>
            </w:r>
            <w:r w:rsidR="00BA6BF8">
              <w:rPr>
                <w:noProof/>
                <w:webHidden/>
              </w:rPr>
              <w:t>11</w:t>
            </w:r>
            <w:r w:rsidR="00BA6BF8">
              <w:rPr>
                <w:noProof/>
                <w:webHidden/>
              </w:rPr>
              <w:fldChar w:fldCharType="end"/>
            </w:r>
          </w:hyperlink>
        </w:p>
        <w:p w14:paraId="183087D6" w14:textId="77777777" w:rsidR="00BA6BF8" w:rsidRDefault="00390406">
          <w:pPr>
            <w:pStyle w:val="INNH2"/>
            <w:tabs>
              <w:tab w:val="right" w:leader="dot" w:pos="9062"/>
            </w:tabs>
            <w:rPr>
              <w:noProof/>
            </w:rPr>
          </w:pPr>
          <w:hyperlink w:anchor="_Toc471464523" w:history="1">
            <w:r w:rsidR="00BA6BF8" w:rsidRPr="00187508">
              <w:rPr>
                <w:rStyle w:val="Hyperkobling"/>
                <w:noProof/>
              </w:rPr>
              <w:t>4.14 Faglig utvikling</w:t>
            </w:r>
            <w:r w:rsidR="00BA6BF8">
              <w:rPr>
                <w:noProof/>
                <w:webHidden/>
              </w:rPr>
              <w:tab/>
            </w:r>
            <w:r w:rsidR="00BA6BF8">
              <w:rPr>
                <w:noProof/>
                <w:webHidden/>
              </w:rPr>
              <w:fldChar w:fldCharType="begin"/>
            </w:r>
            <w:r w:rsidR="00BA6BF8">
              <w:rPr>
                <w:noProof/>
                <w:webHidden/>
              </w:rPr>
              <w:instrText xml:space="preserve"> PAGEREF _Toc471464523 \h </w:instrText>
            </w:r>
            <w:r w:rsidR="00BA6BF8">
              <w:rPr>
                <w:noProof/>
                <w:webHidden/>
              </w:rPr>
            </w:r>
            <w:r w:rsidR="00BA6BF8">
              <w:rPr>
                <w:noProof/>
                <w:webHidden/>
              </w:rPr>
              <w:fldChar w:fldCharType="separate"/>
            </w:r>
            <w:r w:rsidR="00BA6BF8">
              <w:rPr>
                <w:noProof/>
                <w:webHidden/>
              </w:rPr>
              <w:t>12</w:t>
            </w:r>
            <w:r w:rsidR="00BA6BF8">
              <w:rPr>
                <w:noProof/>
                <w:webHidden/>
              </w:rPr>
              <w:fldChar w:fldCharType="end"/>
            </w:r>
          </w:hyperlink>
        </w:p>
        <w:p w14:paraId="18D7E400" w14:textId="77777777" w:rsidR="00BA6BF8" w:rsidRDefault="00390406">
          <w:pPr>
            <w:pStyle w:val="INNH3"/>
            <w:tabs>
              <w:tab w:val="right" w:leader="dot" w:pos="9062"/>
            </w:tabs>
            <w:rPr>
              <w:noProof/>
            </w:rPr>
          </w:pPr>
          <w:hyperlink w:anchor="_Toc471464524" w:history="1">
            <w:r w:rsidR="00BA6BF8" w:rsidRPr="00187508">
              <w:rPr>
                <w:rStyle w:val="Hyperkobling"/>
                <w:noProof/>
              </w:rPr>
              <w:t>4.14.1 Generelt</w:t>
            </w:r>
            <w:r w:rsidR="00BA6BF8">
              <w:rPr>
                <w:noProof/>
                <w:webHidden/>
              </w:rPr>
              <w:tab/>
            </w:r>
            <w:r w:rsidR="00BA6BF8">
              <w:rPr>
                <w:noProof/>
                <w:webHidden/>
              </w:rPr>
              <w:fldChar w:fldCharType="begin"/>
            </w:r>
            <w:r w:rsidR="00BA6BF8">
              <w:rPr>
                <w:noProof/>
                <w:webHidden/>
              </w:rPr>
              <w:instrText xml:space="preserve"> PAGEREF _Toc471464524 \h </w:instrText>
            </w:r>
            <w:r w:rsidR="00BA6BF8">
              <w:rPr>
                <w:noProof/>
                <w:webHidden/>
              </w:rPr>
            </w:r>
            <w:r w:rsidR="00BA6BF8">
              <w:rPr>
                <w:noProof/>
                <w:webHidden/>
              </w:rPr>
              <w:fldChar w:fldCharType="separate"/>
            </w:r>
            <w:r w:rsidR="00BA6BF8">
              <w:rPr>
                <w:noProof/>
                <w:webHidden/>
              </w:rPr>
              <w:t>12</w:t>
            </w:r>
            <w:r w:rsidR="00BA6BF8">
              <w:rPr>
                <w:noProof/>
                <w:webHidden/>
              </w:rPr>
              <w:fldChar w:fldCharType="end"/>
            </w:r>
          </w:hyperlink>
        </w:p>
        <w:p w14:paraId="2D52A3E0" w14:textId="77777777" w:rsidR="00BA6BF8" w:rsidRDefault="00390406">
          <w:pPr>
            <w:pStyle w:val="INNH3"/>
            <w:tabs>
              <w:tab w:val="right" w:leader="dot" w:pos="9062"/>
            </w:tabs>
            <w:rPr>
              <w:noProof/>
            </w:rPr>
          </w:pPr>
          <w:hyperlink w:anchor="_Toc471464525" w:history="1">
            <w:r w:rsidR="00BA6BF8" w:rsidRPr="00187508">
              <w:rPr>
                <w:rStyle w:val="Hyperkobling"/>
                <w:noProof/>
              </w:rPr>
              <w:t>4.14.2 Utdanningspermisjon</w:t>
            </w:r>
            <w:r w:rsidR="00BA6BF8">
              <w:rPr>
                <w:noProof/>
                <w:webHidden/>
              </w:rPr>
              <w:tab/>
            </w:r>
            <w:r w:rsidR="00BA6BF8">
              <w:rPr>
                <w:noProof/>
                <w:webHidden/>
              </w:rPr>
              <w:fldChar w:fldCharType="begin"/>
            </w:r>
            <w:r w:rsidR="00BA6BF8">
              <w:rPr>
                <w:noProof/>
                <w:webHidden/>
              </w:rPr>
              <w:instrText xml:space="preserve"> PAGEREF _Toc471464525 \h </w:instrText>
            </w:r>
            <w:r w:rsidR="00BA6BF8">
              <w:rPr>
                <w:noProof/>
                <w:webHidden/>
              </w:rPr>
            </w:r>
            <w:r w:rsidR="00BA6BF8">
              <w:rPr>
                <w:noProof/>
                <w:webHidden/>
              </w:rPr>
              <w:fldChar w:fldCharType="separate"/>
            </w:r>
            <w:r w:rsidR="00BA6BF8">
              <w:rPr>
                <w:noProof/>
                <w:webHidden/>
              </w:rPr>
              <w:t>12</w:t>
            </w:r>
            <w:r w:rsidR="00BA6BF8">
              <w:rPr>
                <w:noProof/>
                <w:webHidden/>
              </w:rPr>
              <w:fldChar w:fldCharType="end"/>
            </w:r>
          </w:hyperlink>
        </w:p>
        <w:p w14:paraId="566593FA" w14:textId="77777777" w:rsidR="00BA6BF8" w:rsidRDefault="00390406">
          <w:pPr>
            <w:pStyle w:val="INNH2"/>
            <w:tabs>
              <w:tab w:val="right" w:leader="dot" w:pos="9062"/>
            </w:tabs>
            <w:rPr>
              <w:noProof/>
            </w:rPr>
          </w:pPr>
          <w:hyperlink w:anchor="_Toc471464526" w:history="1">
            <w:r w:rsidR="00BA6BF8" w:rsidRPr="00187508">
              <w:rPr>
                <w:rStyle w:val="Hyperkobling"/>
                <w:noProof/>
              </w:rPr>
              <w:t>4.15 Oppsigelsesfrister</w:t>
            </w:r>
            <w:r w:rsidR="00BA6BF8">
              <w:rPr>
                <w:noProof/>
                <w:webHidden/>
              </w:rPr>
              <w:tab/>
            </w:r>
            <w:r w:rsidR="00BA6BF8">
              <w:rPr>
                <w:noProof/>
                <w:webHidden/>
              </w:rPr>
              <w:fldChar w:fldCharType="begin"/>
            </w:r>
            <w:r w:rsidR="00BA6BF8">
              <w:rPr>
                <w:noProof/>
                <w:webHidden/>
              </w:rPr>
              <w:instrText xml:space="preserve"> PAGEREF _Toc471464526 \h </w:instrText>
            </w:r>
            <w:r w:rsidR="00BA6BF8">
              <w:rPr>
                <w:noProof/>
                <w:webHidden/>
              </w:rPr>
            </w:r>
            <w:r w:rsidR="00BA6BF8">
              <w:rPr>
                <w:noProof/>
                <w:webHidden/>
              </w:rPr>
              <w:fldChar w:fldCharType="separate"/>
            </w:r>
            <w:r w:rsidR="00BA6BF8">
              <w:rPr>
                <w:noProof/>
                <w:webHidden/>
              </w:rPr>
              <w:t>12</w:t>
            </w:r>
            <w:r w:rsidR="00BA6BF8">
              <w:rPr>
                <w:noProof/>
                <w:webHidden/>
              </w:rPr>
              <w:fldChar w:fldCharType="end"/>
            </w:r>
          </w:hyperlink>
        </w:p>
        <w:p w14:paraId="11EAC23A" w14:textId="77777777" w:rsidR="00BA6BF8" w:rsidRDefault="00390406">
          <w:pPr>
            <w:pStyle w:val="INNH1"/>
            <w:tabs>
              <w:tab w:val="right" w:leader="dot" w:pos="9062"/>
            </w:tabs>
            <w:rPr>
              <w:noProof/>
            </w:rPr>
          </w:pPr>
          <w:hyperlink w:anchor="_Toc471464527" w:history="1">
            <w:r w:rsidR="00BA6BF8" w:rsidRPr="00187508">
              <w:rPr>
                <w:rStyle w:val="Hyperkobling"/>
                <w:noProof/>
              </w:rPr>
              <w:t>5. LØNNSBESTEMMELSER</w:t>
            </w:r>
            <w:r w:rsidR="00BA6BF8">
              <w:rPr>
                <w:noProof/>
                <w:webHidden/>
              </w:rPr>
              <w:tab/>
            </w:r>
            <w:r w:rsidR="00BA6BF8">
              <w:rPr>
                <w:noProof/>
                <w:webHidden/>
              </w:rPr>
              <w:fldChar w:fldCharType="begin"/>
            </w:r>
            <w:r w:rsidR="00BA6BF8">
              <w:rPr>
                <w:noProof/>
                <w:webHidden/>
              </w:rPr>
              <w:instrText xml:space="preserve"> PAGEREF _Toc471464527 \h </w:instrText>
            </w:r>
            <w:r w:rsidR="00BA6BF8">
              <w:rPr>
                <w:noProof/>
                <w:webHidden/>
              </w:rPr>
            </w:r>
            <w:r w:rsidR="00BA6BF8">
              <w:rPr>
                <w:noProof/>
                <w:webHidden/>
              </w:rPr>
              <w:fldChar w:fldCharType="separate"/>
            </w:r>
            <w:r w:rsidR="00BA6BF8">
              <w:rPr>
                <w:noProof/>
                <w:webHidden/>
              </w:rPr>
              <w:t>13</w:t>
            </w:r>
            <w:r w:rsidR="00BA6BF8">
              <w:rPr>
                <w:noProof/>
                <w:webHidden/>
              </w:rPr>
              <w:fldChar w:fldCharType="end"/>
            </w:r>
          </w:hyperlink>
        </w:p>
        <w:p w14:paraId="7629EDD4" w14:textId="77777777" w:rsidR="00BA6BF8" w:rsidRDefault="00390406">
          <w:pPr>
            <w:pStyle w:val="INNH2"/>
            <w:tabs>
              <w:tab w:val="right" w:leader="dot" w:pos="9062"/>
            </w:tabs>
            <w:rPr>
              <w:noProof/>
            </w:rPr>
          </w:pPr>
          <w:hyperlink w:anchor="_Toc471464528" w:history="1">
            <w:r w:rsidR="00BA6BF8" w:rsidRPr="00187508">
              <w:rPr>
                <w:rStyle w:val="Hyperkobling"/>
                <w:noProof/>
              </w:rPr>
              <w:t>5.1 Lønnssystem</w:t>
            </w:r>
            <w:r w:rsidR="00BA6BF8">
              <w:rPr>
                <w:noProof/>
                <w:webHidden/>
              </w:rPr>
              <w:tab/>
            </w:r>
            <w:r w:rsidR="00BA6BF8">
              <w:rPr>
                <w:noProof/>
                <w:webHidden/>
              </w:rPr>
              <w:fldChar w:fldCharType="begin"/>
            </w:r>
            <w:r w:rsidR="00BA6BF8">
              <w:rPr>
                <w:noProof/>
                <w:webHidden/>
              </w:rPr>
              <w:instrText xml:space="preserve"> PAGEREF _Toc471464528 \h </w:instrText>
            </w:r>
            <w:r w:rsidR="00BA6BF8">
              <w:rPr>
                <w:noProof/>
                <w:webHidden/>
              </w:rPr>
            </w:r>
            <w:r w:rsidR="00BA6BF8">
              <w:rPr>
                <w:noProof/>
                <w:webHidden/>
              </w:rPr>
              <w:fldChar w:fldCharType="separate"/>
            </w:r>
            <w:r w:rsidR="00BA6BF8">
              <w:rPr>
                <w:noProof/>
                <w:webHidden/>
              </w:rPr>
              <w:t>13</w:t>
            </w:r>
            <w:r w:rsidR="00BA6BF8">
              <w:rPr>
                <w:noProof/>
                <w:webHidden/>
              </w:rPr>
              <w:fldChar w:fldCharType="end"/>
            </w:r>
          </w:hyperlink>
        </w:p>
        <w:p w14:paraId="4195D826" w14:textId="77777777" w:rsidR="00BA6BF8" w:rsidRDefault="00390406">
          <w:pPr>
            <w:pStyle w:val="INNH2"/>
            <w:tabs>
              <w:tab w:val="right" w:leader="dot" w:pos="9062"/>
            </w:tabs>
            <w:rPr>
              <w:noProof/>
            </w:rPr>
          </w:pPr>
          <w:hyperlink w:anchor="_Toc471464529" w:history="1">
            <w:r w:rsidR="00BA6BF8" w:rsidRPr="00187508">
              <w:rPr>
                <w:rStyle w:val="Hyperkobling"/>
                <w:noProof/>
              </w:rPr>
              <w:t>5.2 Kriterier for lønn i LHL, gjelder alle stillingskategorier</w:t>
            </w:r>
            <w:r w:rsidR="00BA6BF8">
              <w:rPr>
                <w:noProof/>
                <w:webHidden/>
              </w:rPr>
              <w:tab/>
            </w:r>
            <w:r w:rsidR="00BA6BF8">
              <w:rPr>
                <w:noProof/>
                <w:webHidden/>
              </w:rPr>
              <w:fldChar w:fldCharType="begin"/>
            </w:r>
            <w:r w:rsidR="00BA6BF8">
              <w:rPr>
                <w:noProof/>
                <w:webHidden/>
              </w:rPr>
              <w:instrText xml:space="preserve"> PAGEREF _Toc471464529 \h </w:instrText>
            </w:r>
            <w:r w:rsidR="00BA6BF8">
              <w:rPr>
                <w:noProof/>
                <w:webHidden/>
              </w:rPr>
            </w:r>
            <w:r w:rsidR="00BA6BF8">
              <w:rPr>
                <w:noProof/>
                <w:webHidden/>
              </w:rPr>
              <w:fldChar w:fldCharType="separate"/>
            </w:r>
            <w:r w:rsidR="00BA6BF8">
              <w:rPr>
                <w:noProof/>
                <w:webHidden/>
              </w:rPr>
              <w:t>13</w:t>
            </w:r>
            <w:r w:rsidR="00BA6BF8">
              <w:rPr>
                <w:noProof/>
                <w:webHidden/>
              </w:rPr>
              <w:fldChar w:fldCharType="end"/>
            </w:r>
          </w:hyperlink>
        </w:p>
        <w:p w14:paraId="2C9206A4" w14:textId="77777777" w:rsidR="00BA6BF8" w:rsidRDefault="00390406">
          <w:pPr>
            <w:pStyle w:val="INNH2"/>
            <w:tabs>
              <w:tab w:val="right" w:leader="dot" w:pos="9062"/>
            </w:tabs>
            <w:rPr>
              <w:noProof/>
            </w:rPr>
          </w:pPr>
          <w:hyperlink w:anchor="_Toc471464530" w:history="1">
            <w:r w:rsidR="00BA6BF8" w:rsidRPr="00187508">
              <w:rPr>
                <w:rStyle w:val="Hyperkobling"/>
                <w:noProof/>
              </w:rPr>
              <w:t>5.3 Annen lønnsregulering</w:t>
            </w:r>
            <w:r w:rsidR="00BA6BF8">
              <w:rPr>
                <w:noProof/>
                <w:webHidden/>
              </w:rPr>
              <w:tab/>
            </w:r>
            <w:r w:rsidR="00BA6BF8">
              <w:rPr>
                <w:noProof/>
                <w:webHidden/>
              </w:rPr>
              <w:fldChar w:fldCharType="begin"/>
            </w:r>
            <w:r w:rsidR="00BA6BF8">
              <w:rPr>
                <w:noProof/>
                <w:webHidden/>
              </w:rPr>
              <w:instrText xml:space="preserve"> PAGEREF _Toc471464530 \h </w:instrText>
            </w:r>
            <w:r w:rsidR="00BA6BF8">
              <w:rPr>
                <w:noProof/>
                <w:webHidden/>
              </w:rPr>
            </w:r>
            <w:r w:rsidR="00BA6BF8">
              <w:rPr>
                <w:noProof/>
                <w:webHidden/>
              </w:rPr>
              <w:fldChar w:fldCharType="separate"/>
            </w:r>
            <w:r w:rsidR="00BA6BF8">
              <w:rPr>
                <w:noProof/>
                <w:webHidden/>
              </w:rPr>
              <w:t>14</w:t>
            </w:r>
            <w:r w:rsidR="00BA6BF8">
              <w:rPr>
                <w:noProof/>
                <w:webHidden/>
              </w:rPr>
              <w:fldChar w:fldCharType="end"/>
            </w:r>
          </w:hyperlink>
        </w:p>
        <w:p w14:paraId="79159D70" w14:textId="77777777" w:rsidR="00BA6BF8" w:rsidRDefault="00390406">
          <w:pPr>
            <w:pStyle w:val="INNH2"/>
            <w:tabs>
              <w:tab w:val="right" w:leader="dot" w:pos="9062"/>
            </w:tabs>
            <w:rPr>
              <w:noProof/>
            </w:rPr>
          </w:pPr>
          <w:hyperlink w:anchor="_Toc471464531" w:history="1">
            <w:r w:rsidR="00BA6BF8" w:rsidRPr="00187508">
              <w:rPr>
                <w:rStyle w:val="Hyperkobling"/>
                <w:noProof/>
              </w:rPr>
              <w:t>5.4 Lønnsdefinisjoner</w:t>
            </w:r>
            <w:r w:rsidR="00BA6BF8">
              <w:rPr>
                <w:noProof/>
                <w:webHidden/>
              </w:rPr>
              <w:tab/>
            </w:r>
            <w:r w:rsidR="00BA6BF8">
              <w:rPr>
                <w:noProof/>
                <w:webHidden/>
              </w:rPr>
              <w:fldChar w:fldCharType="begin"/>
            </w:r>
            <w:r w:rsidR="00BA6BF8">
              <w:rPr>
                <w:noProof/>
                <w:webHidden/>
              </w:rPr>
              <w:instrText xml:space="preserve"> PAGEREF _Toc471464531 \h </w:instrText>
            </w:r>
            <w:r w:rsidR="00BA6BF8">
              <w:rPr>
                <w:noProof/>
                <w:webHidden/>
              </w:rPr>
            </w:r>
            <w:r w:rsidR="00BA6BF8">
              <w:rPr>
                <w:noProof/>
                <w:webHidden/>
              </w:rPr>
              <w:fldChar w:fldCharType="separate"/>
            </w:r>
            <w:r w:rsidR="00BA6BF8">
              <w:rPr>
                <w:noProof/>
                <w:webHidden/>
              </w:rPr>
              <w:t>14</w:t>
            </w:r>
            <w:r w:rsidR="00BA6BF8">
              <w:rPr>
                <w:noProof/>
                <w:webHidden/>
              </w:rPr>
              <w:fldChar w:fldCharType="end"/>
            </w:r>
          </w:hyperlink>
        </w:p>
        <w:p w14:paraId="4D45C60D" w14:textId="77777777" w:rsidR="00BA6BF8" w:rsidRDefault="00390406">
          <w:pPr>
            <w:pStyle w:val="INNH2"/>
            <w:tabs>
              <w:tab w:val="right" w:leader="dot" w:pos="9062"/>
            </w:tabs>
            <w:rPr>
              <w:noProof/>
            </w:rPr>
          </w:pPr>
          <w:hyperlink w:anchor="_Toc471464532" w:history="1">
            <w:r w:rsidR="00BA6BF8" w:rsidRPr="00187508">
              <w:rPr>
                <w:rStyle w:val="Hyperkobling"/>
                <w:noProof/>
              </w:rPr>
              <w:t>5.5 Minstelønn</w:t>
            </w:r>
            <w:r w:rsidR="00BA6BF8">
              <w:rPr>
                <w:noProof/>
                <w:webHidden/>
              </w:rPr>
              <w:tab/>
            </w:r>
            <w:r w:rsidR="00BA6BF8">
              <w:rPr>
                <w:noProof/>
                <w:webHidden/>
              </w:rPr>
              <w:fldChar w:fldCharType="begin"/>
            </w:r>
            <w:r w:rsidR="00BA6BF8">
              <w:rPr>
                <w:noProof/>
                <w:webHidden/>
              </w:rPr>
              <w:instrText xml:space="preserve"> PAGEREF _Toc471464532 \h </w:instrText>
            </w:r>
            <w:r w:rsidR="00BA6BF8">
              <w:rPr>
                <w:noProof/>
                <w:webHidden/>
              </w:rPr>
            </w:r>
            <w:r w:rsidR="00BA6BF8">
              <w:rPr>
                <w:noProof/>
                <w:webHidden/>
              </w:rPr>
              <w:fldChar w:fldCharType="separate"/>
            </w:r>
            <w:r w:rsidR="00BA6BF8">
              <w:rPr>
                <w:noProof/>
                <w:webHidden/>
              </w:rPr>
              <w:t>14</w:t>
            </w:r>
            <w:r w:rsidR="00BA6BF8">
              <w:rPr>
                <w:noProof/>
                <w:webHidden/>
              </w:rPr>
              <w:fldChar w:fldCharType="end"/>
            </w:r>
          </w:hyperlink>
        </w:p>
        <w:p w14:paraId="08CBBE03" w14:textId="77777777" w:rsidR="00BA6BF8" w:rsidRDefault="00390406">
          <w:pPr>
            <w:pStyle w:val="INNH3"/>
            <w:tabs>
              <w:tab w:val="right" w:leader="dot" w:pos="9062"/>
            </w:tabs>
            <w:rPr>
              <w:noProof/>
            </w:rPr>
          </w:pPr>
          <w:hyperlink w:anchor="_Toc471464533" w:history="1">
            <w:r w:rsidR="00BA6BF8" w:rsidRPr="00187508">
              <w:rPr>
                <w:rStyle w:val="Hyperkobling"/>
                <w:noProof/>
              </w:rPr>
              <w:t>5.5.1 Medisinstudenter</w:t>
            </w:r>
            <w:r w:rsidR="00BA6BF8">
              <w:rPr>
                <w:noProof/>
                <w:webHidden/>
              </w:rPr>
              <w:tab/>
            </w:r>
            <w:r w:rsidR="00BA6BF8">
              <w:rPr>
                <w:noProof/>
                <w:webHidden/>
              </w:rPr>
              <w:fldChar w:fldCharType="begin"/>
            </w:r>
            <w:r w:rsidR="00BA6BF8">
              <w:rPr>
                <w:noProof/>
                <w:webHidden/>
              </w:rPr>
              <w:instrText xml:space="preserve"> PAGEREF _Toc471464533 \h </w:instrText>
            </w:r>
            <w:r w:rsidR="00BA6BF8">
              <w:rPr>
                <w:noProof/>
                <w:webHidden/>
              </w:rPr>
            </w:r>
            <w:r w:rsidR="00BA6BF8">
              <w:rPr>
                <w:noProof/>
                <w:webHidden/>
              </w:rPr>
              <w:fldChar w:fldCharType="separate"/>
            </w:r>
            <w:r w:rsidR="00BA6BF8">
              <w:rPr>
                <w:noProof/>
                <w:webHidden/>
              </w:rPr>
              <w:t>14</w:t>
            </w:r>
            <w:r w:rsidR="00BA6BF8">
              <w:rPr>
                <w:noProof/>
                <w:webHidden/>
              </w:rPr>
              <w:fldChar w:fldCharType="end"/>
            </w:r>
          </w:hyperlink>
        </w:p>
        <w:p w14:paraId="0B45320A" w14:textId="77777777" w:rsidR="00BA6BF8" w:rsidRDefault="00390406">
          <w:pPr>
            <w:pStyle w:val="INNH3"/>
            <w:tabs>
              <w:tab w:val="right" w:leader="dot" w:pos="9062"/>
            </w:tabs>
            <w:rPr>
              <w:noProof/>
            </w:rPr>
          </w:pPr>
          <w:hyperlink w:anchor="_Toc471464534" w:history="1">
            <w:r w:rsidR="00BA6BF8" w:rsidRPr="00187508">
              <w:rPr>
                <w:rStyle w:val="Hyperkobling"/>
                <w:noProof/>
              </w:rPr>
              <w:t>5.5.2 Leger i spesialisering</w:t>
            </w:r>
            <w:r w:rsidR="00BA6BF8">
              <w:rPr>
                <w:noProof/>
                <w:webHidden/>
              </w:rPr>
              <w:tab/>
            </w:r>
            <w:r w:rsidR="00BA6BF8">
              <w:rPr>
                <w:noProof/>
                <w:webHidden/>
              </w:rPr>
              <w:fldChar w:fldCharType="begin"/>
            </w:r>
            <w:r w:rsidR="00BA6BF8">
              <w:rPr>
                <w:noProof/>
                <w:webHidden/>
              </w:rPr>
              <w:instrText xml:space="preserve"> PAGEREF _Toc471464534 \h </w:instrText>
            </w:r>
            <w:r w:rsidR="00BA6BF8">
              <w:rPr>
                <w:noProof/>
                <w:webHidden/>
              </w:rPr>
            </w:r>
            <w:r w:rsidR="00BA6BF8">
              <w:rPr>
                <w:noProof/>
                <w:webHidden/>
              </w:rPr>
              <w:fldChar w:fldCharType="separate"/>
            </w:r>
            <w:r w:rsidR="00BA6BF8">
              <w:rPr>
                <w:noProof/>
                <w:webHidden/>
              </w:rPr>
              <w:t>14</w:t>
            </w:r>
            <w:r w:rsidR="00BA6BF8">
              <w:rPr>
                <w:noProof/>
                <w:webHidden/>
              </w:rPr>
              <w:fldChar w:fldCharType="end"/>
            </w:r>
          </w:hyperlink>
        </w:p>
        <w:p w14:paraId="789D5EE7" w14:textId="77777777" w:rsidR="00BA6BF8" w:rsidRDefault="00390406">
          <w:pPr>
            <w:pStyle w:val="INNH3"/>
            <w:tabs>
              <w:tab w:val="right" w:leader="dot" w:pos="9062"/>
            </w:tabs>
            <w:rPr>
              <w:noProof/>
            </w:rPr>
          </w:pPr>
          <w:hyperlink w:anchor="_Toc471464535" w:history="1">
            <w:r w:rsidR="00BA6BF8" w:rsidRPr="00187508">
              <w:rPr>
                <w:rStyle w:val="Hyperkobling"/>
                <w:noProof/>
              </w:rPr>
              <w:t>5.5.3 Legespesialist</w:t>
            </w:r>
            <w:r w:rsidR="00BA6BF8">
              <w:rPr>
                <w:noProof/>
                <w:webHidden/>
              </w:rPr>
              <w:tab/>
            </w:r>
            <w:r w:rsidR="00BA6BF8">
              <w:rPr>
                <w:noProof/>
                <w:webHidden/>
              </w:rPr>
              <w:fldChar w:fldCharType="begin"/>
            </w:r>
            <w:r w:rsidR="00BA6BF8">
              <w:rPr>
                <w:noProof/>
                <w:webHidden/>
              </w:rPr>
              <w:instrText xml:space="preserve"> PAGEREF _Toc471464535 \h </w:instrText>
            </w:r>
            <w:r w:rsidR="00BA6BF8">
              <w:rPr>
                <w:noProof/>
                <w:webHidden/>
              </w:rPr>
            </w:r>
            <w:r w:rsidR="00BA6BF8">
              <w:rPr>
                <w:noProof/>
                <w:webHidden/>
              </w:rPr>
              <w:fldChar w:fldCharType="separate"/>
            </w:r>
            <w:r w:rsidR="00BA6BF8">
              <w:rPr>
                <w:noProof/>
                <w:webHidden/>
              </w:rPr>
              <w:t>15</w:t>
            </w:r>
            <w:r w:rsidR="00BA6BF8">
              <w:rPr>
                <w:noProof/>
                <w:webHidden/>
              </w:rPr>
              <w:fldChar w:fldCharType="end"/>
            </w:r>
          </w:hyperlink>
        </w:p>
        <w:p w14:paraId="484EC9BD" w14:textId="77777777" w:rsidR="00BA6BF8" w:rsidRDefault="00390406">
          <w:pPr>
            <w:pStyle w:val="INNH3"/>
            <w:tabs>
              <w:tab w:val="right" w:leader="dot" w:pos="9062"/>
            </w:tabs>
            <w:rPr>
              <w:noProof/>
            </w:rPr>
          </w:pPr>
          <w:hyperlink w:anchor="_Toc471464536" w:history="1">
            <w:r w:rsidR="00BA6BF8" w:rsidRPr="00187508">
              <w:rPr>
                <w:rStyle w:val="Hyperkobling"/>
                <w:noProof/>
              </w:rPr>
              <w:t>5.5.4 Overleger</w:t>
            </w:r>
            <w:r w:rsidR="00BA6BF8">
              <w:rPr>
                <w:noProof/>
                <w:webHidden/>
              </w:rPr>
              <w:tab/>
            </w:r>
            <w:r w:rsidR="00BA6BF8">
              <w:rPr>
                <w:noProof/>
                <w:webHidden/>
              </w:rPr>
              <w:fldChar w:fldCharType="begin"/>
            </w:r>
            <w:r w:rsidR="00BA6BF8">
              <w:rPr>
                <w:noProof/>
                <w:webHidden/>
              </w:rPr>
              <w:instrText xml:space="preserve"> PAGEREF _Toc471464536 \h </w:instrText>
            </w:r>
            <w:r w:rsidR="00BA6BF8">
              <w:rPr>
                <w:noProof/>
                <w:webHidden/>
              </w:rPr>
            </w:r>
            <w:r w:rsidR="00BA6BF8">
              <w:rPr>
                <w:noProof/>
                <w:webHidden/>
              </w:rPr>
              <w:fldChar w:fldCharType="separate"/>
            </w:r>
            <w:r w:rsidR="00BA6BF8">
              <w:rPr>
                <w:noProof/>
                <w:webHidden/>
              </w:rPr>
              <w:t>15</w:t>
            </w:r>
            <w:r w:rsidR="00BA6BF8">
              <w:rPr>
                <w:noProof/>
                <w:webHidden/>
              </w:rPr>
              <w:fldChar w:fldCharType="end"/>
            </w:r>
          </w:hyperlink>
        </w:p>
        <w:p w14:paraId="119E4163" w14:textId="77777777" w:rsidR="00BA6BF8" w:rsidRDefault="00390406">
          <w:pPr>
            <w:pStyle w:val="INNH2"/>
            <w:tabs>
              <w:tab w:val="right" w:leader="dot" w:pos="9062"/>
            </w:tabs>
            <w:rPr>
              <w:noProof/>
            </w:rPr>
          </w:pPr>
          <w:hyperlink w:anchor="_Toc471464537" w:history="1">
            <w:r w:rsidR="00BA6BF8" w:rsidRPr="00187508">
              <w:rPr>
                <w:rStyle w:val="Hyperkobling"/>
                <w:noProof/>
              </w:rPr>
              <w:t>5.6 Tillegg for doktorgrad</w:t>
            </w:r>
            <w:r w:rsidR="00BA6BF8">
              <w:rPr>
                <w:noProof/>
                <w:webHidden/>
              </w:rPr>
              <w:tab/>
            </w:r>
            <w:r w:rsidR="00BA6BF8">
              <w:rPr>
                <w:noProof/>
                <w:webHidden/>
              </w:rPr>
              <w:fldChar w:fldCharType="begin"/>
            </w:r>
            <w:r w:rsidR="00BA6BF8">
              <w:rPr>
                <w:noProof/>
                <w:webHidden/>
              </w:rPr>
              <w:instrText xml:space="preserve"> PAGEREF _Toc471464537 \h </w:instrText>
            </w:r>
            <w:r w:rsidR="00BA6BF8">
              <w:rPr>
                <w:noProof/>
                <w:webHidden/>
              </w:rPr>
            </w:r>
            <w:r w:rsidR="00BA6BF8">
              <w:rPr>
                <w:noProof/>
                <w:webHidden/>
              </w:rPr>
              <w:fldChar w:fldCharType="separate"/>
            </w:r>
            <w:r w:rsidR="00BA6BF8">
              <w:rPr>
                <w:noProof/>
                <w:webHidden/>
              </w:rPr>
              <w:t>15</w:t>
            </w:r>
            <w:r w:rsidR="00BA6BF8">
              <w:rPr>
                <w:noProof/>
                <w:webHidden/>
              </w:rPr>
              <w:fldChar w:fldCharType="end"/>
            </w:r>
          </w:hyperlink>
        </w:p>
        <w:p w14:paraId="7F3F31C0" w14:textId="77777777" w:rsidR="00BA6BF8" w:rsidRDefault="00390406">
          <w:pPr>
            <w:pStyle w:val="INNH2"/>
            <w:tabs>
              <w:tab w:val="right" w:leader="dot" w:pos="9062"/>
            </w:tabs>
            <w:rPr>
              <w:noProof/>
            </w:rPr>
          </w:pPr>
          <w:hyperlink w:anchor="_Toc471464538" w:history="1">
            <w:r w:rsidR="00BA6BF8" w:rsidRPr="00187508">
              <w:rPr>
                <w:rStyle w:val="Hyperkobling"/>
                <w:noProof/>
              </w:rPr>
              <w:t>5.7 Individuelle tillegg</w:t>
            </w:r>
            <w:r w:rsidR="00BA6BF8">
              <w:rPr>
                <w:noProof/>
                <w:webHidden/>
              </w:rPr>
              <w:tab/>
            </w:r>
            <w:r w:rsidR="00BA6BF8">
              <w:rPr>
                <w:noProof/>
                <w:webHidden/>
              </w:rPr>
              <w:fldChar w:fldCharType="begin"/>
            </w:r>
            <w:r w:rsidR="00BA6BF8">
              <w:rPr>
                <w:noProof/>
                <w:webHidden/>
              </w:rPr>
              <w:instrText xml:space="preserve"> PAGEREF _Toc471464538 \h </w:instrText>
            </w:r>
            <w:r w:rsidR="00BA6BF8">
              <w:rPr>
                <w:noProof/>
                <w:webHidden/>
              </w:rPr>
            </w:r>
            <w:r w:rsidR="00BA6BF8">
              <w:rPr>
                <w:noProof/>
                <w:webHidden/>
              </w:rPr>
              <w:fldChar w:fldCharType="separate"/>
            </w:r>
            <w:r w:rsidR="00BA6BF8">
              <w:rPr>
                <w:noProof/>
                <w:webHidden/>
              </w:rPr>
              <w:t>15</w:t>
            </w:r>
            <w:r w:rsidR="00BA6BF8">
              <w:rPr>
                <w:noProof/>
                <w:webHidden/>
              </w:rPr>
              <w:fldChar w:fldCharType="end"/>
            </w:r>
          </w:hyperlink>
        </w:p>
        <w:p w14:paraId="36649B32" w14:textId="77777777" w:rsidR="00BA6BF8" w:rsidRDefault="00390406">
          <w:pPr>
            <w:pStyle w:val="INNH2"/>
            <w:tabs>
              <w:tab w:val="right" w:leader="dot" w:pos="9062"/>
            </w:tabs>
            <w:rPr>
              <w:noProof/>
            </w:rPr>
          </w:pPr>
          <w:hyperlink w:anchor="_Toc471464539" w:history="1">
            <w:r w:rsidR="00BA6BF8" w:rsidRPr="00187508">
              <w:rPr>
                <w:rStyle w:val="Hyperkobling"/>
                <w:noProof/>
              </w:rPr>
              <w:t>5.8 Lønnsmessige tillegg</w:t>
            </w:r>
            <w:r w:rsidR="00BA6BF8">
              <w:rPr>
                <w:noProof/>
                <w:webHidden/>
              </w:rPr>
              <w:tab/>
            </w:r>
            <w:r w:rsidR="00BA6BF8">
              <w:rPr>
                <w:noProof/>
                <w:webHidden/>
              </w:rPr>
              <w:fldChar w:fldCharType="begin"/>
            </w:r>
            <w:r w:rsidR="00BA6BF8">
              <w:rPr>
                <w:noProof/>
                <w:webHidden/>
              </w:rPr>
              <w:instrText xml:space="preserve"> PAGEREF _Toc471464539 \h </w:instrText>
            </w:r>
            <w:r w:rsidR="00BA6BF8">
              <w:rPr>
                <w:noProof/>
                <w:webHidden/>
              </w:rPr>
            </w:r>
            <w:r w:rsidR="00BA6BF8">
              <w:rPr>
                <w:noProof/>
                <w:webHidden/>
              </w:rPr>
              <w:fldChar w:fldCharType="separate"/>
            </w:r>
            <w:r w:rsidR="00BA6BF8">
              <w:rPr>
                <w:noProof/>
                <w:webHidden/>
              </w:rPr>
              <w:t>15</w:t>
            </w:r>
            <w:r w:rsidR="00BA6BF8">
              <w:rPr>
                <w:noProof/>
                <w:webHidden/>
              </w:rPr>
              <w:fldChar w:fldCharType="end"/>
            </w:r>
          </w:hyperlink>
        </w:p>
        <w:p w14:paraId="4CA29E29" w14:textId="77777777" w:rsidR="00BA6BF8" w:rsidRDefault="00390406">
          <w:pPr>
            <w:pStyle w:val="INNH3"/>
            <w:tabs>
              <w:tab w:val="right" w:leader="dot" w:pos="9062"/>
            </w:tabs>
            <w:rPr>
              <w:noProof/>
            </w:rPr>
          </w:pPr>
          <w:hyperlink w:anchor="_Toc471464540" w:history="1">
            <w:r w:rsidR="00BA6BF8" w:rsidRPr="00187508">
              <w:rPr>
                <w:rStyle w:val="Hyperkobling"/>
                <w:noProof/>
              </w:rPr>
              <w:t>5.8.1 Vaktlønn</w:t>
            </w:r>
            <w:r w:rsidR="00BA6BF8">
              <w:rPr>
                <w:noProof/>
                <w:webHidden/>
              </w:rPr>
              <w:tab/>
            </w:r>
            <w:r w:rsidR="00BA6BF8">
              <w:rPr>
                <w:noProof/>
                <w:webHidden/>
              </w:rPr>
              <w:fldChar w:fldCharType="begin"/>
            </w:r>
            <w:r w:rsidR="00BA6BF8">
              <w:rPr>
                <w:noProof/>
                <w:webHidden/>
              </w:rPr>
              <w:instrText xml:space="preserve"> PAGEREF _Toc471464540 \h </w:instrText>
            </w:r>
            <w:r w:rsidR="00BA6BF8">
              <w:rPr>
                <w:noProof/>
                <w:webHidden/>
              </w:rPr>
            </w:r>
            <w:r w:rsidR="00BA6BF8">
              <w:rPr>
                <w:noProof/>
                <w:webHidden/>
              </w:rPr>
              <w:fldChar w:fldCharType="separate"/>
            </w:r>
            <w:r w:rsidR="00BA6BF8">
              <w:rPr>
                <w:noProof/>
                <w:webHidden/>
              </w:rPr>
              <w:t>15</w:t>
            </w:r>
            <w:r w:rsidR="00BA6BF8">
              <w:rPr>
                <w:noProof/>
                <w:webHidden/>
              </w:rPr>
              <w:fldChar w:fldCharType="end"/>
            </w:r>
          </w:hyperlink>
        </w:p>
        <w:p w14:paraId="159A724C" w14:textId="77777777" w:rsidR="00BA6BF8" w:rsidRDefault="00390406">
          <w:pPr>
            <w:pStyle w:val="INNH3"/>
            <w:tabs>
              <w:tab w:val="right" w:leader="dot" w:pos="9062"/>
            </w:tabs>
            <w:rPr>
              <w:noProof/>
            </w:rPr>
          </w:pPr>
          <w:hyperlink w:anchor="_Toc471464541" w:history="1">
            <w:r w:rsidR="00BA6BF8" w:rsidRPr="00187508">
              <w:rPr>
                <w:rStyle w:val="Hyperkobling"/>
                <w:noProof/>
              </w:rPr>
              <w:t>5.8.2 Uforutsette vakter</w:t>
            </w:r>
            <w:r w:rsidR="00BA6BF8">
              <w:rPr>
                <w:noProof/>
                <w:webHidden/>
              </w:rPr>
              <w:tab/>
            </w:r>
            <w:r w:rsidR="00BA6BF8">
              <w:rPr>
                <w:noProof/>
                <w:webHidden/>
              </w:rPr>
              <w:fldChar w:fldCharType="begin"/>
            </w:r>
            <w:r w:rsidR="00BA6BF8">
              <w:rPr>
                <w:noProof/>
                <w:webHidden/>
              </w:rPr>
              <w:instrText xml:space="preserve"> PAGEREF _Toc471464541 \h </w:instrText>
            </w:r>
            <w:r w:rsidR="00BA6BF8">
              <w:rPr>
                <w:noProof/>
                <w:webHidden/>
              </w:rPr>
            </w:r>
            <w:r w:rsidR="00BA6BF8">
              <w:rPr>
                <w:noProof/>
                <w:webHidden/>
              </w:rPr>
              <w:fldChar w:fldCharType="separate"/>
            </w:r>
            <w:r w:rsidR="00BA6BF8">
              <w:rPr>
                <w:noProof/>
                <w:webHidden/>
              </w:rPr>
              <w:t>15</w:t>
            </w:r>
            <w:r w:rsidR="00BA6BF8">
              <w:rPr>
                <w:noProof/>
                <w:webHidden/>
              </w:rPr>
              <w:fldChar w:fldCharType="end"/>
            </w:r>
          </w:hyperlink>
        </w:p>
        <w:p w14:paraId="611F9A8F" w14:textId="77777777" w:rsidR="00BA6BF8" w:rsidRDefault="00390406">
          <w:pPr>
            <w:pStyle w:val="INNH3"/>
            <w:tabs>
              <w:tab w:val="right" w:leader="dot" w:pos="9062"/>
            </w:tabs>
            <w:rPr>
              <w:noProof/>
            </w:rPr>
          </w:pPr>
          <w:hyperlink w:anchor="_Toc471464542" w:history="1">
            <w:r w:rsidR="00BA6BF8" w:rsidRPr="00187508">
              <w:rPr>
                <w:rStyle w:val="Hyperkobling"/>
                <w:noProof/>
              </w:rPr>
              <w:t>5.8.3 Tilfeldig overtid</w:t>
            </w:r>
            <w:r w:rsidR="00BA6BF8">
              <w:rPr>
                <w:noProof/>
                <w:webHidden/>
              </w:rPr>
              <w:tab/>
            </w:r>
            <w:r w:rsidR="00BA6BF8">
              <w:rPr>
                <w:noProof/>
                <w:webHidden/>
              </w:rPr>
              <w:fldChar w:fldCharType="begin"/>
            </w:r>
            <w:r w:rsidR="00BA6BF8">
              <w:rPr>
                <w:noProof/>
                <w:webHidden/>
              </w:rPr>
              <w:instrText xml:space="preserve"> PAGEREF _Toc471464542 \h </w:instrText>
            </w:r>
            <w:r w:rsidR="00BA6BF8">
              <w:rPr>
                <w:noProof/>
                <w:webHidden/>
              </w:rPr>
            </w:r>
            <w:r w:rsidR="00BA6BF8">
              <w:rPr>
                <w:noProof/>
                <w:webHidden/>
              </w:rPr>
              <w:fldChar w:fldCharType="separate"/>
            </w:r>
            <w:r w:rsidR="00BA6BF8">
              <w:rPr>
                <w:noProof/>
                <w:webHidden/>
              </w:rPr>
              <w:t>16</w:t>
            </w:r>
            <w:r w:rsidR="00BA6BF8">
              <w:rPr>
                <w:noProof/>
                <w:webHidden/>
              </w:rPr>
              <w:fldChar w:fldCharType="end"/>
            </w:r>
          </w:hyperlink>
        </w:p>
        <w:p w14:paraId="14794EB2" w14:textId="77777777" w:rsidR="00BA6BF8" w:rsidRDefault="00390406">
          <w:pPr>
            <w:pStyle w:val="INNH3"/>
            <w:tabs>
              <w:tab w:val="right" w:leader="dot" w:pos="9062"/>
            </w:tabs>
            <w:rPr>
              <w:noProof/>
            </w:rPr>
          </w:pPr>
          <w:hyperlink w:anchor="_Toc471464543" w:history="1">
            <w:r w:rsidR="00BA6BF8" w:rsidRPr="00187508">
              <w:rPr>
                <w:rStyle w:val="Hyperkobling"/>
                <w:noProof/>
              </w:rPr>
              <w:t>5.8.4 Ambulerende tjeneste</w:t>
            </w:r>
            <w:r w:rsidR="00BA6BF8">
              <w:rPr>
                <w:noProof/>
                <w:webHidden/>
              </w:rPr>
              <w:tab/>
            </w:r>
            <w:r w:rsidR="00BA6BF8">
              <w:rPr>
                <w:noProof/>
                <w:webHidden/>
              </w:rPr>
              <w:fldChar w:fldCharType="begin"/>
            </w:r>
            <w:r w:rsidR="00BA6BF8">
              <w:rPr>
                <w:noProof/>
                <w:webHidden/>
              </w:rPr>
              <w:instrText xml:space="preserve"> PAGEREF _Toc471464543 \h </w:instrText>
            </w:r>
            <w:r w:rsidR="00BA6BF8">
              <w:rPr>
                <w:noProof/>
                <w:webHidden/>
              </w:rPr>
            </w:r>
            <w:r w:rsidR="00BA6BF8">
              <w:rPr>
                <w:noProof/>
                <w:webHidden/>
              </w:rPr>
              <w:fldChar w:fldCharType="separate"/>
            </w:r>
            <w:r w:rsidR="00BA6BF8">
              <w:rPr>
                <w:noProof/>
                <w:webHidden/>
              </w:rPr>
              <w:t>16</w:t>
            </w:r>
            <w:r w:rsidR="00BA6BF8">
              <w:rPr>
                <w:noProof/>
                <w:webHidden/>
              </w:rPr>
              <w:fldChar w:fldCharType="end"/>
            </w:r>
          </w:hyperlink>
        </w:p>
        <w:p w14:paraId="0CCCC7FA" w14:textId="77777777" w:rsidR="00BA6BF8" w:rsidRDefault="00390406">
          <w:pPr>
            <w:pStyle w:val="INNH3"/>
            <w:tabs>
              <w:tab w:val="right" w:leader="dot" w:pos="9062"/>
            </w:tabs>
            <w:rPr>
              <w:noProof/>
            </w:rPr>
          </w:pPr>
          <w:hyperlink w:anchor="_Toc471464544" w:history="1">
            <w:r w:rsidR="00BA6BF8" w:rsidRPr="00187508">
              <w:rPr>
                <w:rStyle w:val="Hyperkobling"/>
                <w:noProof/>
              </w:rPr>
              <w:t>5.8.5 Utvidet tjeneste/arbeidstid</w:t>
            </w:r>
            <w:r w:rsidR="00BA6BF8">
              <w:rPr>
                <w:noProof/>
                <w:webHidden/>
              </w:rPr>
              <w:tab/>
            </w:r>
            <w:r w:rsidR="00BA6BF8">
              <w:rPr>
                <w:noProof/>
                <w:webHidden/>
              </w:rPr>
              <w:fldChar w:fldCharType="begin"/>
            </w:r>
            <w:r w:rsidR="00BA6BF8">
              <w:rPr>
                <w:noProof/>
                <w:webHidden/>
              </w:rPr>
              <w:instrText xml:space="preserve"> PAGEREF _Toc471464544 \h </w:instrText>
            </w:r>
            <w:r w:rsidR="00BA6BF8">
              <w:rPr>
                <w:noProof/>
                <w:webHidden/>
              </w:rPr>
            </w:r>
            <w:r w:rsidR="00BA6BF8">
              <w:rPr>
                <w:noProof/>
                <w:webHidden/>
              </w:rPr>
              <w:fldChar w:fldCharType="separate"/>
            </w:r>
            <w:r w:rsidR="00BA6BF8">
              <w:rPr>
                <w:noProof/>
                <w:webHidden/>
              </w:rPr>
              <w:t>16</w:t>
            </w:r>
            <w:r w:rsidR="00BA6BF8">
              <w:rPr>
                <w:noProof/>
                <w:webHidden/>
              </w:rPr>
              <w:fldChar w:fldCharType="end"/>
            </w:r>
          </w:hyperlink>
        </w:p>
        <w:p w14:paraId="272075F9" w14:textId="77777777" w:rsidR="00BA6BF8" w:rsidRDefault="00390406">
          <w:pPr>
            <w:pStyle w:val="INNH3"/>
            <w:tabs>
              <w:tab w:val="right" w:leader="dot" w:pos="9062"/>
            </w:tabs>
            <w:rPr>
              <w:noProof/>
            </w:rPr>
          </w:pPr>
          <w:hyperlink w:anchor="_Toc471464545" w:history="1">
            <w:r w:rsidR="00BA6BF8" w:rsidRPr="00187508">
              <w:rPr>
                <w:rStyle w:val="Hyperkobling"/>
                <w:noProof/>
              </w:rPr>
              <w:t>5.8.6 Tillegg for ordinært arbeid etter kl. 17.00</w:t>
            </w:r>
            <w:r w:rsidR="00BA6BF8">
              <w:rPr>
                <w:noProof/>
                <w:webHidden/>
              </w:rPr>
              <w:tab/>
            </w:r>
            <w:r w:rsidR="00BA6BF8">
              <w:rPr>
                <w:noProof/>
                <w:webHidden/>
              </w:rPr>
              <w:fldChar w:fldCharType="begin"/>
            </w:r>
            <w:r w:rsidR="00BA6BF8">
              <w:rPr>
                <w:noProof/>
                <w:webHidden/>
              </w:rPr>
              <w:instrText xml:space="preserve"> PAGEREF _Toc471464545 \h </w:instrText>
            </w:r>
            <w:r w:rsidR="00BA6BF8">
              <w:rPr>
                <w:noProof/>
                <w:webHidden/>
              </w:rPr>
            </w:r>
            <w:r w:rsidR="00BA6BF8">
              <w:rPr>
                <w:noProof/>
                <w:webHidden/>
              </w:rPr>
              <w:fldChar w:fldCharType="separate"/>
            </w:r>
            <w:r w:rsidR="00BA6BF8">
              <w:rPr>
                <w:noProof/>
                <w:webHidden/>
              </w:rPr>
              <w:t>16</w:t>
            </w:r>
            <w:r w:rsidR="00BA6BF8">
              <w:rPr>
                <w:noProof/>
                <w:webHidden/>
              </w:rPr>
              <w:fldChar w:fldCharType="end"/>
            </w:r>
          </w:hyperlink>
        </w:p>
        <w:p w14:paraId="235A951F" w14:textId="77777777" w:rsidR="00BA6BF8" w:rsidRDefault="00390406">
          <w:pPr>
            <w:pStyle w:val="INNH1"/>
            <w:tabs>
              <w:tab w:val="right" w:leader="dot" w:pos="9062"/>
            </w:tabs>
            <w:rPr>
              <w:noProof/>
            </w:rPr>
          </w:pPr>
          <w:hyperlink w:anchor="_Toc471464546" w:history="1">
            <w:r w:rsidR="00BA6BF8" w:rsidRPr="00187508">
              <w:rPr>
                <w:rStyle w:val="Hyperkobling"/>
                <w:noProof/>
              </w:rPr>
              <w:t>6. DIVERSE BESTEMMELSER</w:t>
            </w:r>
            <w:r w:rsidR="00BA6BF8">
              <w:rPr>
                <w:noProof/>
                <w:webHidden/>
              </w:rPr>
              <w:tab/>
            </w:r>
            <w:r w:rsidR="00BA6BF8">
              <w:rPr>
                <w:noProof/>
                <w:webHidden/>
              </w:rPr>
              <w:fldChar w:fldCharType="begin"/>
            </w:r>
            <w:r w:rsidR="00BA6BF8">
              <w:rPr>
                <w:noProof/>
                <w:webHidden/>
              </w:rPr>
              <w:instrText xml:space="preserve"> PAGEREF _Toc471464546 \h </w:instrText>
            </w:r>
            <w:r w:rsidR="00BA6BF8">
              <w:rPr>
                <w:noProof/>
                <w:webHidden/>
              </w:rPr>
            </w:r>
            <w:r w:rsidR="00BA6BF8">
              <w:rPr>
                <w:noProof/>
                <w:webHidden/>
              </w:rPr>
              <w:fldChar w:fldCharType="separate"/>
            </w:r>
            <w:r w:rsidR="00BA6BF8">
              <w:rPr>
                <w:noProof/>
                <w:webHidden/>
              </w:rPr>
              <w:t>16</w:t>
            </w:r>
            <w:r w:rsidR="00BA6BF8">
              <w:rPr>
                <w:noProof/>
                <w:webHidden/>
              </w:rPr>
              <w:fldChar w:fldCharType="end"/>
            </w:r>
          </w:hyperlink>
        </w:p>
        <w:p w14:paraId="65177A8F" w14:textId="77777777" w:rsidR="00BA6BF8" w:rsidRDefault="00390406">
          <w:pPr>
            <w:pStyle w:val="INNH2"/>
            <w:tabs>
              <w:tab w:val="right" w:leader="dot" w:pos="9062"/>
            </w:tabs>
            <w:rPr>
              <w:noProof/>
            </w:rPr>
          </w:pPr>
          <w:hyperlink w:anchor="_Toc471464547" w:history="1">
            <w:r w:rsidR="00BA6BF8" w:rsidRPr="00187508">
              <w:rPr>
                <w:rStyle w:val="Hyperkobling"/>
                <w:noProof/>
              </w:rPr>
              <w:t>6.1 Spesialitetskomiteer mv.</w:t>
            </w:r>
            <w:r w:rsidR="00BA6BF8">
              <w:rPr>
                <w:noProof/>
                <w:webHidden/>
              </w:rPr>
              <w:tab/>
            </w:r>
            <w:r w:rsidR="00BA6BF8">
              <w:rPr>
                <w:noProof/>
                <w:webHidden/>
              </w:rPr>
              <w:fldChar w:fldCharType="begin"/>
            </w:r>
            <w:r w:rsidR="00BA6BF8">
              <w:rPr>
                <w:noProof/>
                <w:webHidden/>
              </w:rPr>
              <w:instrText xml:space="preserve"> PAGEREF _Toc471464547 \h </w:instrText>
            </w:r>
            <w:r w:rsidR="00BA6BF8">
              <w:rPr>
                <w:noProof/>
                <w:webHidden/>
              </w:rPr>
            </w:r>
            <w:r w:rsidR="00BA6BF8">
              <w:rPr>
                <w:noProof/>
                <w:webHidden/>
              </w:rPr>
              <w:fldChar w:fldCharType="separate"/>
            </w:r>
            <w:r w:rsidR="00BA6BF8">
              <w:rPr>
                <w:noProof/>
                <w:webHidden/>
              </w:rPr>
              <w:t>16</w:t>
            </w:r>
            <w:r w:rsidR="00BA6BF8">
              <w:rPr>
                <w:noProof/>
                <w:webHidden/>
              </w:rPr>
              <w:fldChar w:fldCharType="end"/>
            </w:r>
          </w:hyperlink>
        </w:p>
        <w:p w14:paraId="50C5B7E9" w14:textId="77777777" w:rsidR="00BA6BF8" w:rsidRDefault="00390406">
          <w:pPr>
            <w:pStyle w:val="INNH2"/>
            <w:tabs>
              <w:tab w:val="right" w:leader="dot" w:pos="9062"/>
            </w:tabs>
            <w:rPr>
              <w:noProof/>
            </w:rPr>
          </w:pPr>
          <w:hyperlink w:anchor="_Toc471464548" w:history="1">
            <w:r w:rsidR="00BA6BF8" w:rsidRPr="00187508">
              <w:rPr>
                <w:rStyle w:val="Hyperkobling"/>
                <w:noProof/>
              </w:rPr>
              <w:t>6.2 Verv i utlandet</w:t>
            </w:r>
            <w:r w:rsidR="00BA6BF8">
              <w:rPr>
                <w:noProof/>
                <w:webHidden/>
              </w:rPr>
              <w:tab/>
            </w:r>
            <w:r w:rsidR="00BA6BF8">
              <w:rPr>
                <w:noProof/>
                <w:webHidden/>
              </w:rPr>
              <w:fldChar w:fldCharType="begin"/>
            </w:r>
            <w:r w:rsidR="00BA6BF8">
              <w:rPr>
                <w:noProof/>
                <w:webHidden/>
              </w:rPr>
              <w:instrText xml:space="preserve"> PAGEREF _Toc471464548 \h </w:instrText>
            </w:r>
            <w:r w:rsidR="00BA6BF8">
              <w:rPr>
                <w:noProof/>
                <w:webHidden/>
              </w:rPr>
            </w:r>
            <w:r w:rsidR="00BA6BF8">
              <w:rPr>
                <w:noProof/>
                <w:webHidden/>
              </w:rPr>
              <w:fldChar w:fldCharType="separate"/>
            </w:r>
            <w:r w:rsidR="00BA6BF8">
              <w:rPr>
                <w:noProof/>
                <w:webHidden/>
              </w:rPr>
              <w:t>16</w:t>
            </w:r>
            <w:r w:rsidR="00BA6BF8">
              <w:rPr>
                <w:noProof/>
                <w:webHidden/>
              </w:rPr>
              <w:fldChar w:fldCharType="end"/>
            </w:r>
          </w:hyperlink>
        </w:p>
        <w:p w14:paraId="4C2D3811" w14:textId="77777777" w:rsidR="00BA6BF8" w:rsidRDefault="00390406">
          <w:pPr>
            <w:pStyle w:val="INNH2"/>
            <w:tabs>
              <w:tab w:val="right" w:leader="dot" w:pos="9062"/>
            </w:tabs>
            <w:rPr>
              <w:noProof/>
            </w:rPr>
          </w:pPr>
          <w:hyperlink w:anchor="_Toc471464549" w:history="1">
            <w:r w:rsidR="00BA6BF8" w:rsidRPr="00187508">
              <w:rPr>
                <w:rStyle w:val="Hyperkobling"/>
                <w:noProof/>
              </w:rPr>
              <w:t>6.3 Turnusleger – spesielle vilkår</w:t>
            </w:r>
            <w:r w:rsidR="00BA6BF8">
              <w:rPr>
                <w:noProof/>
                <w:webHidden/>
              </w:rPr>
              <w:tab/>
            </w:r>
            <w:r w:rsidR="00BA6BF8">
              <w:rPr>
                <w:noProof/>
                <w:webHidden/>
              </w:rPr>
              <w:fldChar w:fldCharType="begin"/>
            </w:r>
            <w:r w:rsidR="00BA6BF8">
              <w:rPr>
                <w:noProof/>
                <w:webHidden/>
              </w:rPr>
              <w:instrText xml:space="preserve"> PAGEREF _Toc471464549 \h </w:instrText>
            </w:r>
            <w:r w:rsidR="00BA6BF8">
              <w:rPr>
                <w:noProof/>
                <w:webHidden/>
              </w:rPr>
            </w:r>
            <w:r w:rsidR="00BA6BF8">
              <w:rPr>
                <w:noProof/>
                <w:webHidden/>
              </w:rPr>
              <w:fldChar w:fldCharType="separate"/>
            </w:r>
            <w:r w:rsidR="00BA6BF8">
              <w:rPr>
                <w:noProof/>
                <w:webHidden/>
              </w:rPr>
              <w:t>16</w:t>
            </w:r>
            <w:r w:rsidR="00BA6BF8">
              <w:rPr>
                <w:noProof/>
                <w:webHidden/>
              </w:rPr>
              <w:fldChar w:fldCharType="end"/>
            </w:r>
          </w:hyperlink>
        </w:p>
        <w:p w14:paraId="7DCCB685" w14:textId="77777777" w:rsidR="00BA6BF8" w:rsidRDefault="00390406">
          <w:pPr>
            <w:pStyle w:val="INNH3"/>
            <w:tabs>
              <w:tab w:val="right" w:leader="dot" w:pos="9062"/>
            </w:tabs>
            <w:rPr>
              <w:noProof/>
            </w:rPr>
          </w:pPr>
          <w:hyperlink w:anchor="_Toc471464550" w:history="1">
            <w:r w:rsidR="00BA6BF8" w:rsidRPr="00187508">
              <w:rPr>
                <w:rStyle w:val="Hyperkobling"/>
                <w:noProof/>
              </w:rPr>
              <w:t>6.3.1 Reise- og flytteutgifter</w:t>
            </w:r>
            <w:r w:rsidR="00BA6BF8">
              <w:rPr>
                <w:noProof/>
                <w:webHidden/>
              </w:rPr>
              <w:tab/>
            </w:r>
            <w:r w:rsidR="00BA6BF8">
              <w:rPr>
                <w:noProof/>
                <w:webHidden/>
              </w:rPr>
              <w:fldChar w:fldCharType="begin"/>
            </w:r>
            <w:r w:rsidR="00BA6BF8">
              <w:rPr>
                <w:noProof/>
                <w:webHidden/>
              </w:rPr>
              <w:instrText xml:space="preserve"> PAGEREF _Toc471464550 \h </w:instrText>
            </w:r>
            <w:r w:rsidR="00BA6BF8">
              <w:rPr>
                <w:noProof/>
                <w:webHidden/>
              </w:rPr>
            </w:r>
            <w:r w:rsidR="00BA6BF8">
              <w:rPr>
                <w:noProof/>
                <w:webHidden/>
              </w:rPr>
              <w:fldChar w:fldCharType="separate"/>
            </w:r>
            <w:r w:rsidR="00BA6BF8">
              <w:rPr>
                <w:noProof/>
                <w:webHidden/>
              </w:rPr>
              <w:t>16</w:t>
            </w:r>
            <w:r w:rsidR="00BA6BF8">
              <w:rPr>
                <w:noProof/>
                <w:webHidden/>
              </w:rPr>
              <w:fldChar w:fldCharType="end"/>
            </w:r>
          </w:hyperlink>
        </w:p>
        <w:p w14:paraId="3182FE0F" w14:textId="77777777" w:rsidR="00BA6BF8" w:rsidRDefault="00390406">
          <w:pPr>
            <w:pStyle w:val="INNH3"/>
            <w:tabs>
              <w:tab w:val="right" w:leader="dot" w:pos="9062"/>
            </w:tabs>
            <w:rPr>
              <w:noProof/>
            </w:rPr>
          </w:pPr>
          <w:hyperlink w:anchor="_Toc471464551" w:history="1">
            <w:r w:rsidR="00BA6BF8" w:rsidRPr="00187508">
              <w:rPr>
                <w:rStyle w:val="Hyperkobling"/>
                <w:noProof/>
              </w:rPr>
              <w:t>6.3.2 Svangerskaps‐ og foreldrepermisjon</w:t>
            </w:r>
            <w:r w:rsidR="00BA6BF8">
              <w:rPr>
                <w:noProof/>
                <w:webHidden/>
              </w:rPr>
              <w:tab/>
            </w:r>
            <w:r w:rsidR="00BA6BF8">
              <w:rPr>
                <w:noProof/>
                <w:webHidden/>
              </w:rPr>
              <w:fldChar w:fldCharType="begin"/>
            </w:r>
            <w:r w:rsidR="00BA6BF8">
              <w:rPr>
                <w:noProof/>
                <w:webHidden/>
              </w:rPr>
              <w:instrText xml:space="preserve"> PAGEREF _Toc471464551 \h </w:instrText>
            </w:r>
            <w:r w:rsidR="00BA6BF8">
              <w:rPr>
                <w:noProof/>
                <w:webHidden/>
              </w:rPr>
            </w:r>
            <w:r w:rsidR="00BA6BF8">
              <w:rPr>
                <w:noProof/>
                <w:webHidden/>
              </w:rPr>
              <w:fldChar w:fldCharType="separate"/>
            </w:r>
            <w:r w:rsidR="00BA6BF8">
              <w:rPr>
                <w:noProof/>
                <w:webHidden/>
              </w:rPr>
              <w:t>17</w:t>
            </w:r>
            <w:r w:rsidR="00BA6BF8">
              <w:rPr>
                <w:noProof/>
                <w:webHidden/>
              </w:rPr>
              <w:fldChar w:fldCharType="end"/>
            </w:r>
          </w:hyperlink>
        </w:p>
        <w:p w14:paraId="0959551A" w14:textId="77777777" w:rsidR="00BA6BF8" w:rsidRDefault="00390406">
          <w:pPr>
            <w:pStyle w:val="INNH3"/>
            <w:tabs>
              <w:tab w:val="right" w:leader="dot" w:pos="9062"/>
            </w:tabs>
            <w:rPr>
              <w:noProof/>
            </w:rPr>
          </w:pPr>
          <w:hyperlink w:anchor="_Toc471464552" w:history="1">
            <w:r w:rsidR="00BA6BF8" w:rsidRPr="00187508">
              <w:rPr>
                <w:rStyle w:val="Hyperkobling"/>
                <w:noProof/>
              </w:rPr>
              <w:t>6.3.3 Barnehageplass</w:t>
            </w:r>
            <w:r w:rsidR="00BA6BF8">
              <w:rPr>
                <w:noProof/>
                <w:webHidden/>
              </w:rPr>
              <w:tab/>
            </w:r>
            <w:r w:rsidR="00BA6BF8">
              <w:rPr>
                <w:noProof/>
                <w:webHidden/>
              </w:rPr>
              <w:fldChar w:fldCharType="begin"/>
            </w:r>
            <w:r w:rsidR="00BA6BF8">
              <w:rPr>
                <w:noProof/>
                <w:webHidden/>
              </w:rPr>
              <w:instrText xml:space="preserve"> PAGEREF _Toc471464552 \h </w:instrText>
            </w:r>
            <w:r w:rsidR="00BA6BF8">
              <w:rPr>
                <w:noProof/>
                <w:webHidden/>
              </w:rPr>
            </w:r>
            <w:r w:rsidR="00BA6BF8">
              <w:rPr>
                <w:noProof/>
                <w:webHidden/>
              </w:rPr>
              <w:fldChar w:fldCharType="separate"/>
            </w:r>
            <w:r w:rsidR="00BA6BF8">
              <w:rPr>
                <w:noProof/>
                <w:webHidden/>
              </w:rPr>
              <w:t>17</w:t>
            </w:r>
            <w:r w:rsidR="00BA6BF8">
              <w:rPr>
                <w:noProof/>
                <w:webHidden/>
              </w:rPr>
              <w:fldChar w:fldCharType="end"/>
            </w:r>
          </w:hyperlink>
        </w:p>
        <w:p w14:paraId="43227D25" w14:textId="77777777" w:rsidR="00BA6BF8" w:rsidRDefault="00390406">
          <w:pPr>
            <w:pStyle w:val="INNH2"/>
            <w:tabs>
              <w:tab w:val="right" w:leader="dot" w:pos="9062"/>
            </w:tabs>
            <w:rPr>
              <w:noProof/>
            </w:rPr>
          </w:pPr>
          <w:hyperlink w:anchor="_Toc471464553" w:history="1">
            <w:r w:rsidR="00BA6BF8" w:rsidRPr="00187508">
              <w:rPr>
                <w:rStyle w:val="Hyperkobling"/>
                <w:noProof/>
              </w:rPr>
              <w:t>6.4 Arbeidsmiljø og vernetiltak</w:t>
            </w:r>
            <w:r w:rsidR="00BA6BF8">
              <w:rPr>
                <w:noProof/>
                <w:webHidden/>
              </w:rPr>
              <w:tab/>
            </w:r>
            <w:r w:rsidR="00BA6BF8">
              <w:rPr>
                <w:noProof/>
                <w:webHidden/>
              </w:rPr>
              <w:fldChar w:fldCharType="begin"/>
            </w:r>
            <w:r w:rsidR="00BA6BF8">
              <w:rPr>
                <w:noProof/>
                <w:webHidden/>
              </w:rPr>
              <w:instrText xml:space="preserve"> PAGEREF _Toc471464553 \h </w:instrText>
            </w:r>
            <w:r w:rsidR="00BA6BF8">
              <w:rPr>
                <w:noProof/>
                <w:webHidden/>
              </w:rPr>
            </w:r>
            <w:r w:rsidR="00BA6BF8">
              <w:rPr>
                <w:noProof/>
                <w:webHidden/>
              </w:rPr>
              <w:fldChar w:fldCharType="separate"/>
            </w:r>
            <w:r w:rsidR="00BA6BF8">
              <w:rPr>
                <w:noProof/>
                <w:webHidden/>
              </w:rPr>
              <w:t>17</w:t>
            </w:r>
            <w:r w:rsidR="00BA6BF8">
              <w:rPr>
                <w:noProof/>
                <w:webHidden/>
              </w:rPr>
              <w:fldChar w:fldCharType="end"/>
            </w:r>
          </w:hyperlink>
        </w:p>
        <w:p w14:paraId="1D27BED9" w14:textId="77777777" w:rsidR="00BA6BF8" w:rsidRDefault="00390406">
          <w:pPr>
            <w:pStyle w:val="INNH3"/>
            <w:tabs>
              <w:tab w:val="right" w:leader="dot" w:pos="9062"/>
            </w:tabs>
            <w:rPr>
              <w:noProof/>
            </w:rPr>
          </w:pPr>
          <w:hyperlink w:anchor="_Toc471464554" w:history="1">
            <w:r w:rsidR="00BA6BF8" w:rsidRPr="00187508">
              <w:rPr>
                <w:rStyle w:val="Hyperkobling"/>
                <w:noProof/>
              </w:rPr>
              <w:t>6.4.1 Vaktrom</w:t>
            </w:r>
            <w:r w:rsidR="00BA6BF8">
              <w:rPr>
                <w:noProof/>
                <w:webHidden/>
              </w:rPr>
              <w:tab/>
            </w:r>
            <w:r w:rsidR="00BA6BF8">
              <w:rPr>
                <w:noProof/>
                <w:webHidden/>
              </w:rPr>
              <w:fldChar w:fldCharType="begin"/>
            </w:r>
            <w:r w:rsidR="00BA6BF8">
              <w:rPr>
                <w:noProof/>
                <w:webHidden/>
              </w:rPr>
              <w:instrText xml:space="preserve"> PAGEREF _Toc471464554 \h </w:instrText>
            </w:r>
            <w:r w:rsidR="00BA6BF8">
              <w:rPr>
                <w:noProof/>
                <w:webHidden/>
              </w:rPr>
            </w:r>
            <w:r w:rsidR="00BA6BF8">
              <w:rPr>
                <w:noProof/>
                <w:webHidden/>
              </w:rPr>
              <w:fldChar w:fldCharType="separate"/>
            </w:r>
            <w:r w:rsidR="00BA6BF8">
              <w:rPr>
                <w:noProof/>
                <w:webHidden/>
              </w:rPr>
              <w:t>17</w:t>
            </w:r>
            <w:r w:rsidR="00BA6BF8">
              <w:rPr>
                <w:noProof/>
                <w:webHidden/>
              </w:rPr>
              <w:fldChar w:fldCharType="end"/>
            </w:r>
          </w:hyperlink>
        </w:p>
        <w:p w14:paraId="18D14C79" w14:textId="77777777" w:rsidR="00BA6BF8" w:rsidRDefault="00390406">
          <w:pPr>
            <w:pStyle w:val="INNH3"/>
            <w:tabs>
              <w:tab w:val="right" w:leader="dot" w:pos="9062"/>
            </w:tabs>
            <w:rPr>
              <w:noProof/>
            </w:rPr>
          </w:pPr>
          <w:hyperlink w:anchor="_Toc471464555" w:history="1">
            <w:r w:rsidR="00BA6BF8" w:rsidRPr="00187508">
              <w:rPr>
                <w:rStyle w:val="Hyperkobling"/>
                <w:noProof/>
              </w:rPr>
              <w:t>6.4.2 Utdanningsfond III</w:t>
            </w:r>
            <w:r w:rsidR="00BA6BF8">
              <w:rPr>
                <w:noProof/>
                <w:webHidden/>
              </w:rPr>
              <w:tab/>
            </w:r>
            <w:r w:rsidR="00BA6BF8">
              <w:rPr>
                <w:noProof/>
                <w:webHidden/>
              </w:rPr>
              <w:fldChar w:fldCharType="begin"/>
            </w:r>
            <w:r w:rsidR="00BA6BF8">
              <w:rPr>
                <w:noProof/>
                <w:webHidden/>
              </w:rPr>
              <w:instrText xml:space="preserve"> PAGEREF _Toc471464555 \h </w:instrText>
            </w:r>
            <w:r w:rsidR="00BA6BF8">
              <w:rPr>
                <w:noProof/>
                <w:webHidden/>
              </w:rPr>
            </w:r>
            <w:r w:rsidR="00BA6BF8">
              <w:rPr>
                <w:noProof/>
                <w:webHidden/>
              </w:rPr>
              <w:fldChar w:fldCharType="separate"/>
            </w:r>
            <w:r w:rsidR="00BA6BF8">
              <w:rPr>
                <w:noProof/>
                <w:webHidden/>
              </w:rPr>
              <w:t>17</w:t>
            </w:r>
            <w:r w:rsidR="00BA6BF8">
              <w:rPr>
                <w:noProof/>
                <w:webHidden/>
              </w:rPr>
              <w:fldChar w:fldCharType="end"/>
            </w:r>
          </w:hyperlink>
        </w:p>
        <w:p w14:paraId="306F75EE" w14:textId="77777777" w:rsidR="00BA6BF8" w:rsidRDefault="00390406">
          <w:pPr>
            <w:pStyle w:val="INNH1"/>
            <w:tabs>
              <w:tab w:val="right" w:leader="dot" w:pos="9062"/>
            </w:tabs>
            <w:rPr>
              <w:noProof/>
            </w:rPr>
          </w:pPr>
          <w:hyperlink w:anchor="_Toc471464556" w:history="1">
            <w:r w:rsidR="00BA6BF8" w:rsidRPr="00187508">
              <w:rPr>
                <w:rStyle w:val="Hyperkobling"/>
                <w:noProof/>
              </w:rPr>
              <w:t>7. IKRAFTTREDEN OG VARIGHET</w:t>
            </w:r>
            <w:r w:rsidR="00BA6BF8">
              <w:rPr>
                <w:noProof/>
                <w:webHidden/>
              </w:rPr>
              <w:tab/>
            </w:r>
            <w:r w:rsidR="00BA6BF8">
              <w:rPr>
                <w:noProof/>
                <w:webHidden/>
              </w:rPr>
              <w:fldChar w:fldCharType="begin"/>
            </w:r>
            <w:r w:rsidR="00BA6BF8">
              <w:rPr>
                <w:noProof/>
                <w:webHidden/>
              </w:rPr>
              <w:instrText xml:space="preserve"> PAGEREF _Toc471464556 \h </w:instrText>
            </w:r>
            <w:r w:rsidR="00BA6BF8">
              <w:rPr>
                <w:noProof/>
                <w:webHidden/>
              </w:rPr>
            </w:r>
            <w:r w:rsidR="00BA6BF8">
              <w:rPr>
                <w:noProof/>
                <w:webHidden/>
              </w:rPr>
              <w:fldChar w:fldCharType="separate"/>
            </w:r>
            <w:r w:rsidR="00BA6BF8">
              <w:rPr>
                <w:noProof/>
                <w:webHidden/>
              </w:rPr>
              <w:t>17</w:t>
            </w:r>
            <w:r w:rsidR="00BA6BF8">
              <w:rPr>
                <w:noProof/>
                <w:webHidden/>
              </w:rPr>
              <w:fldChar w:fldCharType="end"/>
            </w:r>
          </w:hyperlink>
        </w:p>
        <w:p w14:paraId="7767E424" w14:textId="77777777" w:rsidR="0076068D" w:rsidRPr="00E4341F" w:rsidRDefault="0076068D">
          <w:r w:rsidRPr="00E4341F">
            <w:rPr>
              <w:b/>
              <w:bCs/>
            </w:rPr>
            <w:fldChar w:fldCharType="end"/>
          </w:r>
        </w:p>
      </w:sdtContent>
    </w:sdt>
    <w:p w14:paraId="479F1BAA" w14:textId="77777777" w:rsidR="00594B13" w:rsidRDefault="00594B13">
      <w:pPr>
        <w:rPr>
          <w:rFonts w:asciiTheme="majorHAnsi" w:eastAsiaTheme="majorEastAsia" w:hAnsiTheme="majorHAnsi" w:cstheme="majorBidi"/>
          <w:b/>
          <w:bCs/>
          <w:sz w:val="28"/>
          <w:szCs w:val="28"/>
        </w:rPr>
      </w:pPr>
      <w:r>
        <w:br w:type="page"/>
      </w:r>
    </w:p>
    <w:p w14:paraId="67A842DF" w14:textId="56BDBA40" w:rsidR="00245840" w:rsidRPr="00E4341F" w:rsidRDefault="00245840" w:rsidP="00697B58">
      <w:pPr>
        <w:pStyle w:val="Overskrift1"/>
        <w:spacing w:before="0"/>
        <w:rPr>
          <w:color w:val="auto"/>
        </w:rPr>
      </w:pPr>
      <w:bookmarkStart w:id="0" w:name="_Toc471464491"/>
      <w:r w:rsidRPr="00E4341F">
        <w:rPr>
          <w:color w:val="auto"/>
        </w:rPr>
        <w:lastRenderedPageBreak/>
        <w:t>1. VIRKEOMRÅDE/OMFANG</w:t>
      </w:r>
      <w:bookmarkEnd w:id="0"/>
    </w:p>
    <w:p w14:paraId="3D1A405A" w14:textId="77777777" w:rsidR="00245840" w:rsidRPr="00E4341F" w:rsidRDefault="00245840" w:rsidP="00245840">
      <w:pPr>
        <w:spacing w:after="0"/>
      </w:pPr>
    </w:p>
    <w:p w14:paraId="33238048" w14:textId="77777777" w:rsidR="00245840" w:rsidRPr="00174591" w:rsidRDefault="00245840" w:rsidP="00245840">
      <w:r w:rsidRPr="00174591">
        <w:t xml:space="preserve">Overenskomsten gjelder alle medlemmer </w:t>
      </w:r>
      <w:r w:rsidR="006B6C77" w:rsidRPr="00174591">
        <w:t>av Den norske legeforening</w:t>
      </w:r>
      <w:r w:rsidRPr="00174591">
        <w:t xml:space="preserve"> som er ansatt</w:t>
      </w:r>
      <w:r w:rsidR="006B6C77" w:rsidRPr="00174591">
        <w:t xml:space="preserve"> som lege</w:t>
      </w:r>
      <w:r w:rsidRPr="00174591">
        <w:t xml:space="preserve"> i Landsforeningen for Hjerte- og Lungesyke (LHL). Overenskomsten gjelder arbeidstakere i et fast forpliktende arbeidsforhold med en på forhånd fastsatt arbeidstid/evt. gjennomsnittlig arbeidstid per uke. </w:t>
      </w:r>
    </w:p>
    <w:p w14:paraId="73FD1DD9" w14:textId="027A3B58" w:rsidR="00661AFB" w:rsidRPr="00384DD9" w:rsidRDefault="006B6C77" w:rsidP="006B6C77">
      <w:pPr>
        <w:spacing w:after="0"/>
        <w:rPr>
          <w:strike/>
        </w:rPr>
      </w:pPr>
      <w:r w:rsidRPr="00174591">
        <w:t>Avtalen gjelder ikke for leger i ledende stillinger med arbeidsgiveransvar</w:t>
      </w:r>
      <w:r w:rsidR="00720D32">
        <w:t xml:space="preserve">. Partene er enig om at avtalens sosiale bestemmelser likevel gjelder for disse. </w:t>
      </w:r>
    </w:p>
    <w:p w14:paraId="7B46603A" w14:textId="77777777" w:rsidR="00E20D93" w:rsidRDefault="00E20D93" w:rsidP="006B6C77">
      <w:pPr>
        <w:spacing w:after="0"/>
      </w:pPr>
    </w:p>
    <w:p w14:paraId="55E6819D" w14:textId="07073722" w:rsidR="00E20D93" w:rsidRDefault="00E20D93" w:rsidP="006B6C77">
      <w:pPr>
        <w:spacing w:after="0"/>
      </w:pPr>
      <w:r>
        <w:t xml:space="preserve">Den norske legeforening representeres ved tillitsvalgte for henholdsvis overordnede og underordnede leger. </w:t>
      </w:r>
    </w:p>
    <w:p w14:paraId="3ADAD7B0" w14:textId="77777777" w:rsidR="00E20D93" w:rsidRPr="00174591" w:rsidRDefault="00E20D93" w:rsidP="006B6C77">
      <w:pPr>
        <w:spacing w:after="0"/>
      </w:pPr>
    </w:p>
    <w:p w14:paraId="4EDC280E" w14:textId="77777777" w:rsidR="00245840" w:rsidRPr="00E4341F" w:rsidRDefault="00245840" w:rsidP="00245840">
      <w:pPr>
        <w:pStyle w:val="Overskrift1"/>
        <w:rPr>
          <w:color w:val="auto"/>
        </w:rPr>
      </w:pPr>
      <w:bookmarkStart w:id="1" w:name="_Toc471464492"/>
      <w:r w:rsidRPr="00E4341F">
        <w:rPr>
          <w:color w:val="auto"/>
        </w:rPr>
        <w:t>2. ARBEIDSTID</w:t>
      </w:r>
      <w:bookmarkEnd w:id="1"/>
    </w:p>
    <w:p w14:paraId="6EF976F4" w14:textId="77777777" w:rsidR="00E65DE7" w:rsidRPr="00E4341F" w:rsidRDefault="00E65DE7" w:rsidP="000C2032">
      <w:pPr>
        <w:pStyle w:val="Overskrift2"/>
      </w:pPr>
      <w:bookmarkStart w:id="2" w:name="_Toc471464493"/>
      <w:r w:rsidRPr="00E4341F">
        <w:t>2.1 Generelt</w:t>
      </w:r>
      <w:bookmarkEnd w:id="2"/>
    </w:p>
    <w:p w14:paraId="73554E9F" w14:textId="77777777" w:rsidR="00E65DE7" w:rsidRDefault="00E65DE7" w:rsidP="00E65DE7">
      <w:r w:rsidRPr="00E4341F">
        <w:t>Partene er enig om at leger i sykehus er dagarbeidere med vakttjeneste.</w:t>
      </w:r>
    </w:p>
    <w:p w14:paraId="3D042E5A" w14:textId="51F6FBC7" w:rsidR="00720D32" w:rsidRDefault="00720D32" w:rsidP="00E65DE7">
      <w:r>
        <w:t>Som arbeidstid regnes den tid legen etter lov eller avtale står til disposisjon for arbeidsgiver, inkludert vaktarbeid,</w:t>
      </w:r>
      <w:r w:rsidR="00F65882">
        <w:t xml:space="preserve"> </w:t>
      </w:r>
      <w:r>
        <w:t>jf. 2.8</w:t>
      </w:r>
    </w:p>
    <w:p w14:paraId="1DE56518" w14:textId="0463FF99" w:rsidR="00962ACC" w:rsidRPr="00E4341F" w:rsidRDefault="00962ACC" w:rsidP="00E65DE7">
      <w:r>
        <w:t xml:space="preserve">Det er med hjemmel i arbeidsmiljølovens § 10-12 (4) avtalt unntak fra lovens arbeidstidskapittel. </w:t>
      </w:r>
    </w:p>
    <w:p w14:paraId="2D18631F" w14:textId="590B533A" w:rsidR="00627C8C" w:rsidRPr="001D1E6B" w:rsidRDefault="00627C8C" w:rsidP="00F65882">
      <w:pPr>
        <w:pStyle w:val="Overskrift2"/>
        <w:rPr>
          <w:rFonts w:eastAsia="Times New Roman"/>
        </w:rPr>
      </w:pPr>
      <w:bookmarkStart w:id="3" w:name="_Toc465425566"/>
      <w:bookmarkStart w:id="4" w:name="_Toc471464494"/>
      <w:r>
        <w:rPr>
          <w:rFonts w:eastAsia="Times New Roman"/>
        </w:rPr>
        <w:t xml:space="preserve">2.2 </w:t>
      </w:r>
      <w:r w:rsidRPr="001D1E6B">
        <w:rPr>
          <w:rFonts w:eastAsia="Times New Roman"/>
        </w:rPr>
        <w:t>Alminnelig arbeidstid</w:t>
      </w:r>
      <w:bookmarkEnd w:id="3"/>
      <w:bookmarkEnd w:id="4"/>
      <w:r w:rsidRPr="001D1E6B">
        <w:rPr>
          <w:rFonts w:eastAsia="Times New Roman"/>
        </w:rPr>
        <w:t xml:space="preserve"> </w:t>
      </w:r>
    </w:p>
    <w:p w14:paraId="1B9F7461" w14:textId="77777777" w:rsidR="00627C8C" w:rsidRPr="00F65882" w:rsidRDefault="00627C8C" w:rsidP="00627C8C">
      <w:pPr>
        <w:spacing w:after="0" w:line="240" w:lineRule="auto"/>
        <w:rPr>
          <w:rFonts w:eastAsia="Times New Roman" w:cs="Times New Roman"/>
        </w:rPr>
      </w:pPr>
      <w:r w:rsidRPr="00F65882">
        <w:rPr>
          <w:rFonts w:eastAsia="Times New Roman" w:cs="Times New Roman"/>
        </w:rPr>
        <w:t xml:space="preserve">Den alminnelige arbeidstid skal i gjennomsnitt ikke overstige 37,5 timer pr uke. For øvrig vises til bestemmelsene i arbeidsmiljøloven §§ 10-8 og 10-9, </w:t>
      </w:r>
      <w:proofErr w:type="spellStart"/>
      <w:r w:rsidRPr="00F65882">
        <w:rPr>
          <w:rFonts w:eastAsia="Times New Roman" w:cs="Times New Roman"/>
        </w:rPr>
        <w:t>jf</w:t>
      </w:r>
      <w:proofErr w:type="spellEnd"/>
      <w:r w:rsidRPr="00F65882">
        <w:rPr>
          <w:rFonts w:eastAsia="Times New Roman" w:cs="Times New Roman"/>
        </w:rPr>
        <w:t xml:space="preserve"> § 10-4.</w:t>
      </w:r>
    </w:p>
    <w:p w14:paraId="4F407817" w14:textId="77777777" w:rsidR="00627C8C" w:rsidRPr="00F65882" w:rsidRDefault="00627C8C" w:rsidP="00627C8C">
      <w:pPr>
        <w:spacing w:after="0" w:line="240" w:lineRule="auto"/>
        <w:rPr>
          <w:rFonts w:eastAsia="Times New Roman" w:cs="Times New Roman"/>
        </w:rPr>
      </w:pPr>
    </w:p>
    <w:p w14:paraId="3821A572" w14:textId="2F6173E0" w:rsidR="00627C8C" w:rsidRDefault="004B595E" w:rsidP="00627C8C">
      <w:pPr>
        <w:spacing w:after="0" w:line="240" w:lineRule="auto"/>
      </w:pPr>
      <w:r w:rsidRPr="00F65882">
        <w:rPr>
          <w:rFonts w:eastAsia="Times New Roman" w:cs="Times New Roman"/>
        </w:rPr>
        <w:t>Den alminnelige arbeidstid for leger med vakttjeneste er 38 timer pr uke, for leger uten vakttjeneste 40 timer per uke, inklusive det som tidligere ble betegnet "pliktig utvidet arbeid</w:t>
      </w:r>
      <w:r w:rsidR="0013437D" w:rsidRPr="00F65882">
        <w:rPr>
          <w:rFonts w:eastAsia="Times New Roman" w:cs="Times New Roman"/>
        </w:rPr>
        <w:t>s</w:t>
      </w:r>
      <w:r w:rsidRPr="00F65882">
        <w:rPr>
          <w:rFonts w:eastAsia="Times New Roman" w:cs="Times New Roman"/>
        </w:rPr>
        <w:t xml:space="preserve">tid". </w:t>
      </w:r>
      <w:r w:rsidRPr="00F65882">
        <w:t xml:space="preserve">Lege står til </w:t>
      </w:r>
      <w:r w:rsidRPr="00E4341F">
        <w:t>disposisjon for arbeidsgiver i spisepausen, og denne inngår i arbeidstiden.</w:t>
      </w:r>
      <w:r>
        <w:t xml:space="preserve"> </w:t>
      </w:r>
    </w:p>
    <w:p w14:paraId="3B842001" w14:textId="77777777" w:rsidR="004B595E" w:rsidRPr="004114C9" w:rsidRDefault="004B595E" w:rsidP="00627C8C">
      <w:pPr>
        <w:spacing w:after="0" w:line="240" w:lineRule="auto"/>
        <w:rPr>
          <w:rFonts w:eastAsia="Times New Roman" w:cs="Times New Roman"/>
          <w:color w:val="FF0000"/>
        </w:rPr>
      </w:pPr>
    </w:p>
    <w:p w14:paraId="7DD2F8C6" w14:textId="7EA2E840" w:rsidR="00E65DE7" w:rsidRPr="00E4341F" w:rsidRDefault="00E65DE7" w:rsidP="00E65DE7">
      <w:pPr>
        <w:pStyle w:val="Overskrift2"/>
      </w:pPr>
      <w:bookmarkStart w:id="5" w:name="_Toc471464495"/>
      <w:r w:rsidRPr="00E4341F">
        <w:t>2.</w:t>
      </w:r>
      <w:r w:rsidR="004B595E">
        <w:t>3</w:t>
      </w:r>
      <w:r w:rsidRPr="00E4341F">
        <w:t xml:space="preserve"> Organisering av arbeidstiden</w:t>
      </w:r>
      <w:bookmarkEnd w:id="5"/>
    </w:p>
    <w:p w14:paraId="219EB35A" w14:textId="06A2E210" w:rsidR="00E65DE7" w:rsidRDefault="0013437D" w:rsidP="00E65DE7">
      <w:pPr>
        <w:spacing w:after="0"/>
      </w:pPr>
      <w:r>
        <w:t xml:space="preserve">Arbeidstid som ikke er vakttjeneste </w:t>
      </w:r>
      <w:r w:rsidR="00E65DE7" w:rsidRPr="00E4341F">
        <w:t xml:space="preserve">legges som hovedregel i tidsrommet mellom kl. 07.00 til </w:t>
      </w:r>
      <w:r w:rsidR="008910CC" w:rsidRPr="008910CC">
        <w:t>18.00</w:t>
      </w:r>
      <w:r w:rsidR="00E65DE7" w:rsidRPr="00E4341F">
        <w:t xml:space="preserve"> i ukens 5 første dager. </w:t>
      </w:r>
    </w:p>
    <w:p w14:paraId="12981BAD" w14:textId="77777777" w:rsidR="004B595E" w:rsidRDefault="004B595E" w:rsidP="00E65DE7">
      <w:pPr>
        <w:spacing w:after="0"/>
      </w:pPr>
    </w:p>
    <w:p w14:paraId="6B2361A8" w14:textId="3AF2E06A" w:rsidR="004B595E" w:rsidRDefault="004B595E" w:rsidP="00E65DE7">
      <w:pPr>
        <w:spacing w:after="0"/>
      </w:pPr>
      <w:r>
        <w:t>Minst 20 timer i gjennomsnitt per uke skal legges i tiden 07-17 i ukens 5 først dager.</w:t>
      </w:r>
    </w:p>
    <w:p w14:paraId="47664F09" w14:textId="77777777" w:rsidR="004B595E" w:rsidRPr="00E4341F" w:rsidRDefault="004B595E" w:rsidP="00E65DE7">
      <w:pPr>
        <w:spacing w:after="0"/>
      </w:pPr>
    </w:p>
    <w:p w14:paraId="60533B11" w14:textId="7BB04410" w:rsidR="00E65DE7" w:rsidRPr="00E4341F" w:rsidRDefault="00E65DE7" w:rsidP="00E65DE7">
      <w:r w:rsidRPr="00E4341F">
        <w:t xml:space="preserve">Legenes arbeidstid skal fastsettes i en arbeidsplan. Ingen arbeidsdag bør planlegges kortere enn med 5 timer. Arbeidsplanen skal utarbeides i samarbeid med tillitsvalgte. </w:t>
      </w:r>
      <w:r w:rsidR="0051455E">
        <w:t>Arbeidsgiver fastsetter arbeidsplanen og gjør denne kjent for enhetens leger minst fire uker før ikrafttreden.</w:t>
      </w:r>
    </w:p>
    <w:p w14:paraId="44D8EF18" w14:textId="77777777" w:rsidR="00F65882" w:rsidRDefault="00F65882">
      <w:pPr>
        <w:rPr>
          <w:rFonts w:asciiTheme="majorHAnsi" w:eastAsiaTheme="majorEastAsia" w:hAnsiTheme="majorHAnsi" w:cstheme="majorBidi"/>
          <w:b/>
          <w:bCs/>
          <w:sz w:val="26"/>
          <w:szCs w:val="26"/>
        </w:rPr>
      </w:pPr>
      <w:r>
        <w:br w:type="page"/>
      </w:r>
    </w:p>
    <w:p w14:paraId="34300E54" w14:textId="51594688" w:rsidR="0051455E" w:rsidRDefault="00CA3C61" w:rsidP="00F65882">
      <w:pPr>
        <w:pStyle w:val="Overskrift2"/>
      </w:pPr>
      <w:bookmarkStart w:id="6" w:name="_Toc471464496"/>
      <w:r w:rsidRPr="00E4341F">
        <w:lastRenderedPageBreak/>
        <w:t>2.</w:t>
      </w:r>
      <w:r w:rsidR="004B595E">
        <w:t>4</w:t>
      </w:r>
      <w:r w:rsidRPr="00E4341F">
        <w:t xml:space="preserve"> </w:t>
      </w:r>
      <w:r w:rsidR="00483D1B" w:rsidRPr="00E4341F">
        <w:t>Ytre r</w:t>
      </w:r>
      <w:r w:rsidRPr="00E4341F">
        <w:t>ammer for arbeidstid</w:t>
      </w:r>
      <w:bookmarkEnd w:id="6"/>
    </w:p>
    <w:p w14:paraId="5307DCBC" w14:textId="77777777" w:rsidR="008910CC" w:rsidRDefault="0024378A" w:rsidP="00483D1B">
      <w:pPr>
        <w:spacing w:after="0"/>
      </w:pPr>
      <w:r w:rsidRPr="00E4341F">
        <w:t xml:space="preserve">Avtalt arbeidstid </w:t>
      </w:r>
      <w:proofErr w:type="spellStart"/>
      <w:r w:rsidRPr="00E4341F">
        <w:t>gjennomsnittsbereg</w:t>
      </w:r>
      <w:r w:rsidR="00CA3C61" w:rsidRPr="00E4341F">
        <w:t>nes</w:t>
      </w:r>
      <w:proofErr w:type="spellEnd"/>
      <w:r w:rsidR="00CA3C61" w:rsidRPr="00E4341F">
        <w:t xml:space="preserve">. </w:t>
      </w:r>
    </w:p>
    <w:p w14:paraId="7C8267EF" w14:textId="77777777" w:rsidR="00A21CE4" w:rsidRDefault="00A21CE4" w:rsidP="00483D1B">
      <w:pPr>
        <w:spacing w:after="0"/>
      </w:pPr>
    </w:p>
    <w:p w14:paraId="6FABFA13" w14:textId="7F79C42C" w:rsidR="00483D1B" w:rsidRPr="00E4341F" w:rsidRDefault="00F2678A" w:rsidP="00483D1B">
      <w:pPr>
        <w:spacing w:after="0"/>
      </w:pPr>
      <w:r>
        <w:t>Med mindre partene e</w:t>
      </w:r>
      <w:r w:rsidR="00CA3C61" w:rsidRPr="00E4341F">
        <w:t>r enig om noe annet gjelder følgende</w:t>
      </w:r>
      <w:r w:rsidR="00483D1B" w:rsidRPr="00E4341F">
        <w:t>:</w:t>
      </w:r>
    </w:p>
    <w:p w14:paraId="33A5ACAE" w14:textId="16204956" w:rsidR="0024378A" w:rsidRDefault="00483D1B" w:rsidP="00483D1B">
      <w:pPr>
        <w:spacing w:after="0"/>
      </w:pPr>
      <w:r w:rsidRPr="00E4341F">
        <w:t xml:space="preserve">Arbeidstiden organiseres slik at den </w:t>
      </w:r>
      <w:r w:rsidR="00EF20CC">
        <w:t xml:space="preserve">i en periode i vaktordningen </w:t>
      </w:r>
      <w:r w:rsidRPr="00E4341F">
        <w:t>ikke overstig</w:t>
      </w:r>
      <w:r w:rsidR="00F2678A">
        <w:t>er 60 timer for noen enkelt uke</w:t>
      </w:r>
      <w:r w:rsidRPr="00E4341F">
        <w:t xml:space="preserve">. </w:t>
      </w:r>
      <w:r w:rsidR="00CA3C61" w:rsidRPr="00E4341F">
        <w:t xml:space="preserve"> </w:t>
      </w:r>
      <w:r w:rsidRPr="00E4341F">
        <w:t>Den daglige arbeidstid skal ikke</w:t>
      </w:r>
      <w:r w:rsidR="00EF20CC">
        <w:t xml:space="preserve"> for noe enkelt vaktdøgn </w:t>
      </w:r>
      <w:r w:rsidRPr="00E4341F">
        <w:t>overstige 19</w:t>
      </w:r>
      <w:r w:rsidR="00EF20CC">
        <w:t xml:space="preserve"> beregnede </w:t>
      </w:r>
      <w:r w:rsidRPr="00E4341F">
        <w:t>timer</w:t>
      </w:r>
      <w:r w:rsidR="00EF20CC">
        <w:t>.</w:t>
      </w:r>
    </w:p>
    <w:p w14:paraId="75DE59C3" w14:textId="3632F96A" w:rsidR="00A4147A" w:rsidRPr="00E4341F" w:rsidRDefault="00EF20CC" w:rsidP="00A4147A">
      <w:pPr>
        <w:spacing w:after="0"/>
      </w:pPr>
      <w:r>
        <w:t>Hver enkelt arbeidsuke skal inneholde minimum</w:t>
      </w:r>
      <w:r w:rsidR="00F2678A">
        <w:t xml:space="preserve"> </w:t>
      </w:r>
      <w:r w:rsidR="00483D1B" w:rsidRPr="00E4341F">
        <w:t xml:space="preserve">28 </w:t>
      </w:r>
      <w:r w:rsidR="00A4147A" w:rsidRPr="00E4341F">
        <w:t>timer</w:t>
      </w:r>
      <w:r>
        <w:t>s sammenhengende fritid.</w:t>
      </w:r>
      <w:r w:rsidR="00F2678A">
        <w:t xml:space="preserve"> </w:t>
      </w:r>
      <w:r>
        <w:t>M</w:t>
      </w:r>
      <w:r w:rsidR="00A4147A" w:rsidRPr="00E4341F">
        <w:t xml:space="preserve">ellom to arbeidsperioder </w:t>
      </w:r>
      <w:r>
        <w:t>skal det</w:t>
      </w:r>
      <w:r w:rsidR="00127884">
        <w:t xml:space="preserve"> være en arbeidsfri periode på </w:t>
      </w:r>
      <w:r>
        <w:t>minimum</w:t>
      </w:r>
      <w:r w:rsidR="002E7D49">
        <w:t xml:space="preserve"> 8 timer</w:t>
      </w:r>
      <w:r w:rsidR="00A4147A" w:rsidRPr="00E4341F">
        <w:t xml:space="preserve">. </w:t>
      </w:r>
    </w:p>
    <w:p w14:paraId="6E2683C6" w14:textId="77777777" w:rsidR="00A4147A" w:rsidRPr="00E4341F" w:rsidRDefault="00A4147A" w:rsidP="00A4147A">
      <w:pPr>
        <w:spacing w:after="0"/>
      </w:pPr>
    </w:p>
    <w:p w14:paraId="569A3F89" w14:textId="77777777" w:rsidR="00A4147A" w:rsidRPr="00E4341F" w:rsidRDefault="00A4147A" w:rsidP="00A4147A">
      <w:pPr>
        <w:spacing w:after="0"/>
      </w:pPr>
      <w:r w:rsidRPr="00E4341F">
        <w:t xml:space="preserve">Dersom det jevnlig (over 20 % av vaktene) har vist seg umulig å overholde kravet til forsvarlig hvile i løpet av vakten (8 timers hvile i gjennomsnitt pr. døgn), skal arbeidsplanen endres for å korrigere for dette forhold. </w:t>
      </w:r>
    </w:p>
    <w:p w14:paraId="7684474E" w14:textId="77777777" w:rsidR="00A4147A" w:rsidRPr="00E4341F" w:rsidRDefault="00A4147A" w:rsidP="00A4147A">
      <w:pPr>
        <w:spacing w:after="0"/>
      </w:pPr>
    </w:p>
    <w:p w14:paraId="4BB061B0" w14:textId="77777777" w:rsidR="00A4147A" w:rsidRPr="00E4341F" w:rsidRDefault="00A4147A" w:rsidP="0024378A">
      <w:r w:rsidRPr="00E4341F">
        <w:t xml:space="preserve">Eventuelle begrunnede avvik fra de ytre rammer for arbeidstid skal nedfelles i skriftlig avtale mellom </w:t>
      </w:r>
      <w:r w:rsidR="006A50DD" w:rsidRPr="00E4341F">
        <w:t>partene</w:t>
      </w:r>
      <w:r w:rsidRPr="00E4341F">
        <w:t xml:space="preserve">. </w:t>
      </w:r>
    </w:p>
    <w:p w14:paraId="48A07B92" w14:textId="0710B109" w:rsidR="00AA4842" w:rsidRPr="00E4341F" w:rsidRDefault="00ED1E4A" w:rsidP="00AA4842">
      <w:pPr>
        <w:pStyle w:val="Overskrift2"/>
      </w:pPr>
      <w:bookmarkStart w:id="7" w:name="_Toc471464497"/>
      <w:r w:rsidRPr="00E4341F">
        <w:t>2.</w:t>
      </w:r>
      <w:r w:rsidR="004B595E">
        <w:t>5</w:t>
      </w:r>
      <w:r w:rsidR="00AA4842" w:rsidRPr="00E4341F">
        <w:t xml:space="preserve"> Utvidet tjeneste – arbeidstid</w:t>
      </w:r>
      <w:bookmarkEnd w:id="7"/>
      <w:r w:rsidR="00AA4842" w:rsidRPr="00E4341F">
        <w:t xml:space="preserve"> </w:t>
      </w:r>
    </w:p>
    <w:p w14:paraId="4FB179B0" w14:textId="6D54AEC8" w:rsidR="00AA4842" w:rsidRPr="00E4341F" w:rsidRDefault="004B595E" w:rsidP="00AA4842">
      <w:r>
        <w:t>Det kan pålegges fast utvidelse av den alminnelige arbeidstiden med inntil 2,5 timer i gjennomsnitt per uke, jf. §</w:t>
      </w:r>
      <w:r w:rsidR="00F2678A">
        <w:t xml:space="preserve"> </w:t>
      </w:r>
      <w:r>
        <w:t>2.2</w:t>
      </w:r>
      <w:r w:rsidR="00F2678A">
        <w:t xml:space="preserve">. </w:t>
      </w:r>
      <w:r w:rsidR="00045DC3" w:rsidRPr="00E4341F">
        <w:t>For lege i hel stilling (100 %) kan a</w:t>
      </w:r>
      <w:r w:rsidR="00AA4842" w:rsidRPr="00E4341F">
        <w:t xml:space="preserve">rbeidsgiver </w:t>
      </w:r>
      <w:r w:rsidR="008F457A" w:rsidRPr="00E4341F">
        <w:t xml:space="preserve">ved behov for utvidet arbeidstid inngå avtale </w:t>
      </w:r>
      <w:r w:rsidR="00673246" w:rsidRPr="00E4341F">
        <w:t xml:space="preserve">om dette </w:t>
      </w:r>
      <w:r w:rsidR="008F457A" w:rsidRPr="00E4341F">
        <w:t>med den enkelte</w:t>
      </w:r>
      <w:r w:rsidR="00673246" w:rsidRPr="00E4341F">
        <w:t>, også jfr. pkt. 2.4. Avtale om utvidet arbeidstid har en gjensidig oppsigelsesfrist på 4 uker.</w:t>
      </w:r>
      <w:r w:rsidR="00F55BA0">
        <w:t xml:space="preserve"> </w:t>
      </w:r>
      <w:r w:rsidR="00D91C06">
        <w:t>Arbeidsgiver kan også i de tilfeller der det ikke er gjort slik avtale, etablere vaktordninger som innebærer at legene innenfor rammen av de bestemmelser som er gitt i overenskomstens § 2.8.</w:t>
      </w:r>
    </w:p>
    <w:p w14:paraId="6696331F" w14:textId="1DD907EB" w:rsidR="00AA4842" w:rsidRPr="00E4341F" w:rsidRDefault="00673246" w:rsidP="00673246">
      <w:pPr>
        <w:pStyle w:val="Overskrift2"/>
      </w:pPr>
      <w:bookmarkStart w:id="8" w:name="_Toc471464498"/>
      <w:r w:rsidRPr="00E4341F">
        <w:t>2.</w:t>
      </w:r>
      <w:r w:rsidR="004B595E">
        <w:t>6</w:t>
      </w:r>
      <w:r w:rsidRPr="00E4341F">
        <w:t xml:space="preserve"> Ambulerende tjeneste</w:t>
      </w:r>
      <w:bookmarkEnd w:id="8"/>
    </w:p>
    <w:p w14:paraId="2B341277" w14:textId="77777777" w:rsidR="00AA4842" w:rsidRPr="00E4341F" w:rsidRDefault="00673246" w:rsidP="00AA4842">
      <w:r w:rsidRPr="00E4341F">
        <w:t>Tjeneste i virksomheten utenfor avtalt tjenestested er ambulerende tjeneste.</w:t>
      </w:r>
    </w:p>
    <w:p w14:paraId="4CF6C93F" w14:textId="342B0F83" w:rsidR="00673246" w:rsidRPr="00E4341F" w:rsidRDefault="00BF2A8E" w:rsidP="00AA4842">
      <w:r w:rsidRPr="00E4341F">
        <w:t xml:space="preserve">Ambulerende tjeneste </w:t>
      </w:r>
      <w:r w:rsidR="00F2678A">
        <w:t>kan inngå i tjenesten</w:t>
      </w:r>
      <w:r w:rsidRPr="00E4341F">
        <w:t xml:space="preserve"> </w:t>
      </w:r>
      <w:r w:rsidR="00673246" w:rsidRPr="00E4341F">
        <w:t xml:space="preserve">etter særskilt avtale mellom partene i den enkelte virksomhet </w:t>
      </w:r>
      <w:r w:rsidRPr="00E4341F">
        <w:t xml:space="preserve">eller etter særskilt avtale mellom arbeidsgiver og den enkelte lege. I ekstraordinære tilfeller kan ambulerende tjeneste pålegges for begrensede perioder. </w:t>
      </w:r>
    </w:p>
    <w:p w14:paraId="32935B91" w14:textId="77777777" w:rsidR="00BF2A8E" w:rsidRPr="00E4341F" w:rsidRDefault="00BF2A8E" w:rsidP="00AA4842">
      <w:r w:rsidRPr="00E4341F">
        <w:t xml:space="preserve">Avtaler om ambulerende tjeneste skal bygge opp under målsettingen om gode og likeverdige helsetilbud til befolkningen. Avtaler om ambulerende tjeneste må ivareta både arbeidsgiver og legenes behov for forutsigbarhet og sikre kontinuitet og sikkerhet i pasientbehandlingen. Dette innebærer også at det skal sikres at spesialisthelsetjenester leveres kostnadseffektivt. </w:t>
      </w:r>
    </w:p>
    <w:p w14:paraId="5A2C8FCF" w14:textId="77777777" w:rsidR="00BF2A8E" w:rsidRDefault="00BF2A8E" w:rsidP="00AA4842">
      <w:r w:rsidRPr="00E4341F">
        <w:t xml:space="preserve">Avtaler om ambulerende tjeneste bør inneholde bestemmelser om varighet og oppsigelsestid. </w:t>
      </w:r>
    </w:p>
    <w:p w14:paraId="7FEBAABD" w14:textId="77777777" w:rsidR="001B6038" w:rsidRPr="00F2678A" w:rsidRDefault="001B6038" w:rsidP="001B6038">
      <w:pPr>
        <w:spacing w:after="0" w:line="240" w:lineRule="auto"/>
        <w:rPr>
          <w:rFonts w:eastAsia="Times New Roman" w:cs="Times New Roman"/>
        </w:rPr>
      </w:pPr>
      <w:r w:rsidRPr="00F2678A">
        <w:rPr>
          <w:rFonts w:eastAsia="Times New Roman" w:cs="Times New Roman"/>
        </w:rPr>
        <w:t xml:space="preserve">Når legen inngår i ambulerende tjeneste skal det inngås avtale med den enkelte lege om hvordan den dokumenterbare ekstra reisetiden skal honoreres, eventuelt inngå i den alminnelige arbeidstiden. </w:t>
      </w:r>
    </w:p>
    <w:p w14:paraId="7A95D2A2" w14:textId="77777777" w:rsidR="00364B4A" w:rsidRPr="00E4341F" w:rsidRDefault="00093C2F" w:rsidP="00364B4A">
      <w:pPr>
        <w:pStyle w:val="Overskrift2"/>
      </w:pPr>
      <w:bookmarkStart w:id="9" w:name="_Toc471464499"/>
      <w:r w:rsidRPr="00E4341F">
        <w:t>2.</w:t>
      </w:r>
      <w:r w:rsidR="00ED1E4A" w:rsidRPr="00E4341F">
        <w:t>8</w:t>
      </w:r>
      <w:r w:rsidR="00364B4A" w:rsidRPr="00E4341F">
        <w:t xml:space="preserve"> Vaktordninger</w:t>
      </w:r>
      <w:bookmarkEnd w:id="9"/>
    </w:p>
    <w:p w14:paraId="71B44317" w14:textId="724EC711" w:rsidR="00705015" w:rsidRPr="00E4341F" w:rsidRDefault="00CC447C" w:rsidP="00091783">
      <w:r w:rsidRPr="00E4341F">
        <w:t>Behovet for og omfanget av vaktordninger skal drøftes med arbeidstakernes tillitsvalgte før vaktordningen iverksettes. Vaktordninger skal innarbeides i en plan</w:t>
      </w:r>
      <w:r w:rsidR="00045DC3" w:rsidRPr="00E4341F">
        <w:t xml:space="preserve"> og a</w:t>
      </w:r>
      <w:r w:rsidR="00091783" w:rsidRPr="00E4341F">
        <w:t xml:space="preserve">rbeidstakerne plikter å delta i den vaktordning som blir etablert. </w:t>
      </w:r>
    </w:p>
    <w:p w14:paraId="0B312801" w14:textId="77777777" w:rsidR="00BD7FB5" w:rsidRPr="00E4341F" w:rsidRDefault="00BD7FB5" w:rsidP="00091783">
      <w:r w:rsidRPr="00E4341F">
        <w:lastRenderedPageBreak/>
        <w:t xml:space="preserve">I spesialiteter der det er nødvendig med vaktkompetanse skal leger i spesialisering ha rett til deltakelse i etablerte vaktordninger. </w:t>
      </w:r>
    </w:p>
    <w:p w14:paraId="77D86728" w14:textId="77777777" w:rsidR="00BD7FB5" w:rsidRPr="00E4341F" w:rsidRDefault="00BD7FB5" w:rsidP="00091783">
      <w:r w:rsidRPr="00E4341F">
        <w:t xml:space="preserve">Vaktbelastningen skal som hovedregel fordels jevnt mellom de legene som omfattes av vaktordningen. Legen kan ikke tilpliktes vakt på mer enn ett tjenestested, med mindre annet er avtalt. </w:t>
      </w:r>
    </w:p>
    <w:p w14:paraId="43FA5D98" w14:textId="77777777" w:rsidR="00091783" w:rsidRPr="00E4341F" w:rsidRDefault="00093C2F" w:rsidP="00091783">
      <w:pPr>
        <w:pStyle w:val="Overskrift3"/>
        <w:rPr>
          <w:color w:val="auto"/>
        </w:rPr>
      </w:pPr>
      <w:bookmarkStart w:id="10" w:name="_Toc471464500"/>
      <w:r w:rsidRPr="00E4341F">
        <w:rPr>
          <w:color w:val="auto"/>
        </w:rPr>
        <w:t>2.</w:t>
      </w:r>
      <w:r w:rsidR="00ED1E4A" w:rsidRPr="00E4341F">
        <w:rPr>
          <w:color w:val="auto"/>
        </w:rPr>
        <w:t>8</w:t>
      </w:r>
      <w:r w:rsidR="00091783" w:rsidRPr="00E4341F">
        <w:rPr>
          <w:color w:val="auto"/>
        </w:rPr>
        <w:t xml:space="preserve">.1 </w:t>
      </w:r>
      <w:r w:rsidR="00045DC3" w:rsidRPr="00E4341F">
        <w:rPr>
          <w:color w:val="auto"/>
        </w:rPr>
        <w:t>Tilstedevakt</w:t>
      </w:r>
      <w:bookmarkEnd w:id="10"/>
    </w:p>
    <w:p w14:paraId="76E577FE" w14:textId="77777777" w:rsidR="00045DC3" w:rsidRPr="00E4341F" w:rsidRDefault="00045DC3" w:rsidP="00091783">
      <w:r w:rsidRPr="00E4341F">
        <w:t xml:space="preserve">Tilstedevakt er vaktarbeid på definert sted der legen må befinne seg. </w:t>
      </w:r>
      <w:r w:rsidR="00266C4D" w:rsidRPr="00E4341F">
        <w:t xml:space="preserve">Arbeid mellom ordinær arbeidstids slutt og neste dags ordinær arbeidsdag begynnelse, samt arbeid på lørdag, søndag, helge- og høytidsdager er vaktarbeid. </w:t>
      </w:r>
    </w:p>
    <w:p w14:paraId="5C393B11" w14:textId="77777777" w:rsidR="00045DC3" w:rsidRPr="00E4341F" w:rsidRDefault="00045DC3" w:rsidP="00091783">
      <w:r w:rsidRPr="00E4341F">
        <w:t xml:space="preserve">Tilstedevakt beregnes som hovedregel i forholdet 1:1. </w:t>
      </w:r>
    </w:p>
    <w:p w14:paraId="1A9BD551" w14:textId="77777777" w:rsidR="00045DC3" w:rsidRPr="00E4341F" w:rsidRDefault="00045DC3" w:rsidP="00091783">
      <w:r w:rsidRPr="00E4341F">
        <w:t xml:space="preserve">Tilstedevakt kan organiseres som passiv vakt på arbeidsstedet. Dette regnes som den del av tjenesten hvor leger erfaringsmessig kan fritas for arbeidsplikten, men hvor legen må oppholde seg på arbeidsstedet for i påkommende tilfeller å yte arbeid. Ved slik vakt regnes 1 klokketime som 1/3 arbeidstime. </w:t>
      </w:r>
    </w:p>
    <w:p w14:paraId="67534B9B" w14:textId="77777777" w:rsidR="00091783" w:rsidRPr="00E4341F" w:rsidRDefault="00045DC3" w:rsidP="00091783">
      <w:r w:rsidRPr="00E4341F">
        <w:t>Ved utrykning under passiv vakt på arbeidsstedet, skal arbeidstiden beregnes i</w:t>
      </w:r>
      <w:r w:rsidR="00242B9B" w:rsidRPr="00E4341F">
        <w:t xml:space="preserve"> forholdet 1:1.</w:t>
      </w:r>
    </w:p>
    <w:p w14:paraId="01886895" w14:textId="77777777" w:rsidR="000332EE" w:rsidRPr="00E4341F" w:rsidRDefault="00093C2F" w:rsidP="00045DC3">
      <w:pPr>
        <w:pStyle w:val="Overskrift3"/>
        <w:rPr>
          <w:color w:val="auto"/>
        </w:rPr>
      </w:pPr>
      <w:bookmarkStart w:id="11" w:name="_Toc471464501"/>
      <w:r w:rsidRPr="00E4341F">
        <w:rPr>
          <w:color w:val="auto"/>
        </w:rPr>
        <w:t>2.</w:t>
      </w:r>
      <w:r w:rsidR="00ED1E4A" w:rsidRPr="00E4341F">
        <w:rPr>
          <w:color w:val="auto"/>
        </w:rPr>
        <w:t>8</w:t>
      </w:r>
      <w:r w:rsidR="000332EE" w:rsidRPr="00E4341F">
        <w:rPr>
          <w:color w:val="auto"/>
        </w:rPr>
        <w:t>.2 Beredskapsvakt utenfor arbeidsstedet</w:t>
      </w:r>
      <w:bookmarkEnd w:id="11"/>
    </w:p>
    <w:p w14:paraId="6920C57D" w14:textId="77777777" w:rsidR="00045DC3" w:rsidRPr="00E4341F" w:rsidRDefault="00045DC3" w:rsidP="00045DC3">
      <w:r w:rsidRPr="00E4341F">
        <w:t xml:space="preserve">Beredskapsvakt utenfor arbeidsstedet er vaktarbeid der legen kan befinne seg annet sted enn innenfor arbeidsstedet, men med plikt til i påkommende tilfeller å yte legearbeid pr. telefon eller ved utrykning. </w:t>
      </w:r>
    </w:p>
    <w:p w14:paraId="29453071" w14:textId="0016E9EB" w:rsidR="00045DC3" w:rsidRPr="00E4341F" w:rsidRDefault="00390406" w:rsidP="00045DC3">
      <w:r>
        <w:t>Ved beredskapsvakt utenfor arbeidsstedet skal arbeidstiden som hovedregel beregnes i forholdet 1:4.</w:t>
      </w:r>
    </w:p>
    <w:p w14:paraId="5E6030CC" w14:textId="77777777" w:rsidR="00BD7FB5" w:rsidRPr="00E4341F" w:rsidRDefault="00BD7FB5" w:rsidP="00045DC3">
      <w:r w:rsidRPr="00E4341F">
        <w:t xml:space="preserve">Partene kan inngå beredskapsvakter etter denne bestemmelsen med en annen omregningsfaktor. </w:t>
      </w:r>
    </w:p>
    <w:p w14:paraId="2B3CE278" w14:textId="77777777" w:rsidR="00045DC3" w:rsidRDefault="00BD7FB5" w:rsidP="00045DC3">
      <w:r w:rsidRPr="00E4341F">
        <w:t xml:space="preserve">Ved utrykning skal arbeidstiden beregnes i forholdet 1:1. </w:t>
      </w:r>
    </w:p>
    <w:p w14:paraId="47E8256C" w14:textId="18E89B70" w:rsidR="009F36E8" w:rsidRDefault="009F36E8" w:rsidP="00F65882">
      <w:pPr>
        <w:pStyle w:val="Overskrift3"/>
      </w:pPr>
      <w:bookmarkStart w:id="12" w:name="_Toc471464502"/>
      <w:r w:rsidRPr="00E4341F">
        <w:t>2.8</w:t>
      </w:r>
      <w:r>
        <w:t>.3</w:t>
      </w:r>
      <w:r w:rsidRPr="00E4341F">
        <w:t xml:space="preserve"> </w:t>
      </w:r>
      <w:r>
        <w:t>Fritak for vakt</w:t>
      </w:r>
      <w:bookmarkEnd w:id="12"/>
    </w:p>
    <w:p w14:paraId="46F04092" w14:textId="72FEE2BD" w:rsidR="00015C82" w:rsidRPr="000D5BFC" w:rsidRDefault="00015C82" w:rsidP="00015C82">
      <w:pPr>
        <w:spacing w:after="0" w:line="240" w:lineRule="auto"/>
        <w:rPr>
          <w:rFonts w:eastAsia="Times New Roman" w:cs="Times New Roman"/>
        </w:rPr>
      </w:pPr>
      <w:r w:rsidRPr="000D5BFC">
        <w:rPr>
          <w:rFonts w:eastAsia="Times New Roman" w:cs="Times New Roman"/>
        </w:rPr>
        <w:t xml:space="preserve">Overordnet lege kan be seg fritatt for plikt til tilstedevakt ved fylte 58 år og for hjemmevakt ved fylte 60 år. For overordnet lege i særlig belastende fag, kan det avtales fritak ved lavere alder. Alder og hva som regnes som særlig belastende fag, avtales med </w:t>
      </w:r>
      <w:r w:rsidR="000B0AB0">
        <w:rPr>
          <w:rFonts w:eastAsia="Times New Roman" w:cs="Times New Roman"/>
        </w:rPr>
        <w:t>administrerende direktør for klinikkene</w:t>
      </w:r>
      <w:r w:rsidRPr="000D5BFC">
        <w:rPr>
          <w:rFonts w:eastAsia="Times New Roman" w:cs="Times New Roman"/>
        </w:rPr>
        <w:t xml:space="preserve">. </w:t>
      </w:r>
    </w:p>
    <w:p w14:paraId="59C8DFB2" w14:textId="77777777" w:rsidR="0000097F" w:rsidRPr="00E4341F" w:rsidRDefault="0024378A" w:rsidP="0000097F">
      <w:pPr>
        <w:pStyle w:val="Overskrift2"/>
      </w:pPr>
      <w:bookmarkStart w:id="13" w:name="_Toc471464503"/>
      <w:r w:rsidRPr="00E4341F">
        <w:t>2.</w:t>
      </w:r>
      <w:r w:rsidR="00ED1E4A" w:rsidRPr="00E4341F">
        <w:t>9</w:t>
      </w:r>
      <w:r w:rsidRPr="00E4341F">
        <w:t xml:space="preserve"> </w:t>
      </w:r>
      <w:r w:rsidR="0000097F" w:rsidRPr="00E4341F">
        <w:t>Overtid</w:t>
      </w:r>
      <w:bookmarkEnd w:id="13"/>
    </w:p>
    <w:p w14:paraId="0A3AA228" w14:textId="77777777" w:rsidR="0000097F" w:rsidRDefault="0000097F" w:rsidP="0000097F">
      <w:r w:rsidRPr="00E4341F">
        <w:t xml:space="preserve">Pålagt arbeid utover den ordinære arbeidstid er overtidsarbeid. </w:t>
      </w:r>
      <w:r w:rsidR="003A0995" w:rsidRPr="00E4341F">
        <w:t xml:space="preserve">Dersom legen under hensyn til forsvarlighetsreglene finner at pågående arbeid av hensyn til pasienten ikke forsvarlig kan utsettes til neste dag er dette også overtidsarbeid. </w:t>
      </w:r>
      <w:r w:rsidRPr="00E4341F">
        <w:t xml:space="preserve">Overtidsarbeid skal innskrenkes mest mulig. </w:t>
      </w:r>
      <w:r w:rsidR="00697B58" w:rsidRPr="00E4341F">
        <w:t xml:space="preserve">Kompensasjonen for overtid gjelder kun for arbeidstakere i heltidsstilling. Deltidsansatte har likevel krav på overtidskompensasjon dersom de pålegges å arbeide ut over det som er fastsatt for full stilling per dag (dog minimum 6 timer dersom arbeidstiden varierer fra dag til dag) eller per uke. </w:t>
      </w:r>
    </w:p>
    <w:p w14:paraId="066BA0FE" w14:textId="77777777" w:rsidR="006F1D71" w:rsidRPr="00E4341F" w:rsidRDefault="00091783" w:rsidP="00091783">
      <w:pPr>
        <w:pStyle w:val="Overskrift1"/>
        <w:rPr>
          <w:color w:val="auto"/>
        </w:rPr>
      </w:pPr>
      <w:bookmarkStart w:id="14" w:name="_Toc471464504"/>
      <w:r w:rsidRPr="00E4341F">
        <w:rPr>
          <w:color w:val="auto"/>
        </w:rPr>
        <w:lastRenderedPageBreak/>
        <w:t xml:space="preserve">3. </w:t>
      </w:r>
      <w:r w:rsidR="006F1D71" w:rsidRPr="00E4341F">
        <w:rPr>
          <w:color w:val="auto"/>
        </w:rPr>
        <w:t>LEGER I SPESIALISERING</w:t>
      </w:r>
      <w:bookmarkEnd w:id="14"/>
    </w:p>
    <w:p w14:paraId="6A0BD62F" w14:textId="77777777" w:rsidR="003F15B7" w:rsidRDefault="00332DF4" w:rsidP="006F1D71">
      <w:r w:rsidRPr="00E4341F">
        <w:rPr>
          <w:rStyle w:val="Overskrift2Tegn"/>
        </w:rPr>
        <w:br/>
      </w:r>
      <w:bookmarkStart w:id="15" w:name="_Toc471464505"/>
      <w:r w:rsidR="003F15B7" w:rsidRPr="00E4341F">
        <w:rPr>
          <w:rStyle w:val="Overskrift2Tegn"/>
        </w:rPr>
        <w:t>3.1 Utlysning</w:t>
      </w:r>
      <w:bookmarkEnd w:id="15"/>
      <w:r w:rsidR="003F15B7" w:rsidRPr="00E4341F">
        <w:br/>
        <w:t>Alle stillinger med varighet utover 6 måneder skal utlyses.</w:t>
      </w:r>
      <w:r w:rsidR="003F15B7" w:rsidRPr="00E4341F">
        <w:br/>
        <w:t>Ved utlysning skal det opplyses om bla. følgende:</w:t>
      </w:r>
      <w:r w:rsidR="003F15B7" w:rsidRPr="00E4341F">
        <w:br/>
        <w:t xml:space="preserve"> - spesialitet</w:t>
      </w:r>
      <w:r w:rsidR="003F15B7" w:rsidRPr="00E4341F">
        <w:br/>
        <w:t xml:space="preserve"> - tjenestested</w:t>
      </w:r>
    </w:p>
    <w:p w14:paraId="062BC102" w14:textId="77777777" w:rsidR="007A1244" w:rsidRDefault="007A1244" w:rsidP="006F1D71">
      <w:pPr>
        <w:rPr>
          <w:color w:val="000000"/>
        </w:rPr>
      </w:pPr>
      <w:r>
        <w:rPr>
          <w:color w:val="000000"/>
        </w:rPr>
        <w:t>Leger i spesialisering ansettes i fast stilling, med unntak av:</w:t>
      </w:r>
    </w:p>
    <w:p w14:paraId="03B8EDA4" w14:textId="429FC6F5" w:rsidR="007A1244" w:rsidRPr="000D5BFC" w:rsidRDefault="007A1244" w:rsidP="000D5BFC">
      <w:pPr>
        <w:pStyle w:val="Listeavsnitt"/>
        <w:numPr>
          <w:ilvl w:val="0"/>
          <w:numId w:val="19"/>
        </w:numPr>
        <w:rPr>
          <w:color w:val="000000"/>
        </w:rPr>
      </w:pPr>
      <w:r w:rsidRPr="000D5BFC">
        <w:rPr>
          <w:color w:val="000000"/>
        </w:rPr>
        <w:t xml:space="preserve">Vikariater etter </w:t>
      </w:r>
      <w:proofErr w:type="spellStart"/>
      <w:r w:rsidRPr="000D5BFC">
        <w:rPr>
          <w:color w:val="000000"/>
        </w:rPr>
        <w:t>aml</w:t>
      </w:r>
      <w:proofErr w:type="spellEnd"/>
      <w:r w:rsidRPr="000D5BFC">
        <w:rPr>
          <w:color w:val="000000"/>
        </w:rPr>
        <w:t xml:space="preserve"> § 14-9 (1) b</w:t>
      </w:r>
      <w:r w:rsidR="000D5BFC">
        <w:rPr>
          <w:color w:val="000000"/>
        </w:rPr>
        <w:t>.</w:t>
      </w:r>
    </w:p>
    <w:p w14:paraId="46F86321" w14:textId="3D735D10" w:rsidR="007A1244" w:rsidRPr="000D5BFC" w:rsidRDefault="007A1244" w:rsidP="000D5BFC">
      <w:pPr>
        <w:pStyle w:val="Listeavsnitt"/>
        <w:numPr>
          <w:ilvl w:val="0"/>
          <w:numId w:val="19"/>
        </w:numPr>
        <w:rPr>
          <w:color w:val="000000"/>
        </w:rPr>
      </w:pPr>
      <w:r w:rsidRPr="000D5BFC">
        <w:rPr>
          <w:color w:val="000000"/>
        </w:rPr>
        <w:t>Stillinger som legen midlertidig skal tjenestegjøre i for å gjennomføre nødvendig tjeneste til spesialiseringen og hvor vedkommende har permisjon fra sitt faste ansettelsesforhold.</w:t>
      </w:r>
    </w:p>
    <w:p w14:paraId="09DF87D7" w14:textId="06A08D3C" w:rsidR="007A1244" w:rsidRPr="000D5BFC" w:rsidRDefault="007A1244" w:rsidP="000D5BFC">
      <w:pPr>
        <w:pStyle w:val="Listeavsnitt"/>
        <w:numPr>
          <w:ilvl w:val="0"/>
          <w:numId w:val="19"/>
        </w:numPr>
        <w:rPr>
          <w:color w:val="000000"/>
        </w:rPr>
      </w:pPr>
      <w:r w:rsidRPr="000D5BFC">
        <w:rPr>
          <w:color w:val="000000"/>
        </w:rPr>
        <w:t>Øremerkede stillinger for leger i spesialiteter utenfor sykehus</w:t>
      </w:r>
      <w:r w:rsidR="000D5BFC">
        <w:rPr>
          <w:color w:val="000000"/>
        </w:rPr>
        <w:t>.</w:t>
      </w:r>
    </w:p>
    <w:p w14:paraId="69081E05" w14:textId="77777777" w:rsidR="002E2B00" w:rsidRDefault="0017094F" w:rsidP="00551301">
      <w:r>
        <w:t>Ved inngåelse av arbeidsavtalen skal LHL fremlegge en utdanningsplan. Utdanningsplanen skal sikre en effektiv gjennomføring av spesialiseringsløpet.</w:t>
      </w:r>
    </w:p>
    <w:p w14:paraId="6324C5D4" w14:textId="1C064BE4" w:rsidR="00551301" w:rsidRPr="00E4341F" w:rsidRDefault="00AC5A59" w:rsidP="00551301">
      <w:bookmarkStart w:id="16" w:name="_Toc471464506"/>
      <w:r w:rsidRPr="00E4341F">
        <w:rPr>
          <w:rStyle w:val="Overskrift2Tegn"/>
        </w:rPr>
        <w:t>3.2 Innstilling og tilsetting</w:t>
      </w:r>
      <w:bookmarkEnd w:id="16"/>
      <w:r w:rsidRPr="00E4341F">
        <w:br/>
      </w:r>
      <w:r w:rsidR="00551301">
        <w:t xml:space="preserve">Kvalifikasjonsprinsippet legges til grunn ved ansettelse av leger i spesialisering. Dette innebærer at arbeidsgiver ansetter den søkeren som etter en helhetsvurdering må anses som best kvalifisert for stillingen. </w:t>
      </w:r>
    </w:p>
    <w:p w14:paraId="14A1F9A7" w14:textId="64C126A0" w:rsidR="00DC3286" w:rsidRPr="00E4341F" w:rsidRDefault="00DC3286" w:rsidP="006F1D71">
      <w:bookmarkStart w:id="17" w:name="_Toc471464507"/>
      <w:r w:rsidRPr="00E4341F">
        <w:rPr>
          <w:rStyle w:val="Overskrift2Tegn"/>
        </w:rPr>
        <w:t>3.3 Fordypningsstilling</w:t>
      </w:r>
      <w:bookmarkEnd w:id="17"/>
      <w:r w:rsidRPr="00E4341F">
        <w:br/>
        <w:t>Med fordypningsstilling forstås stilling for lege i spesialisering</w:t>
      </w:r>
      <w:r w:rsidR="00015C82">
        <w:t>/legespesialist</w:t>
      </w:r>
      <w:r w:rsidRPr="00E4341F">
        <w:t xml:space="preserve"> som kan gi mulighet for kompetanseheving ved forskning, fagutvikling og kvalitetsutvikling i minst 50 % av arbeidstiden. </w:t>
      </w:r>
    </w:p>
    <w:p w14:paraId="21D17FB1" w14:textId="77777777" w:rsidR="00020AD2" w:rsidRPr="00E4341F" w:rsidRDefault="00332DF4" w:rsidP="00020AD2">
      <w:bookmarkStart w:id="18" w:name="_Toc471464508"/>
      <w:r w:rsidRPr="00E4341F">
        <w:rPr>
          <w:rStyle w:val="Overskrift2Tegn"/>
        </w:rPr>
        <w:t>3.5 Permisjoner</w:t>
      </w:r>
      <w:bookmarkEnd w:id="18"/>
      <w:r w:rsidRPr="00E4341F">
        <w:br/>
      </w:r>
      <w:r w:rsidR="00020AD2" w:rsidRPr="00E4341F">
        <w:t>Leger i spesialisering skal gis permisjon med full lønn inkludert tillegg etter oppsatt arbeidsplan for å gjennomføre nødvendige kurs og tilleggstjeneste som en del av spesialiseringen.</w:t>
      </w:r>
    </w:p>
    <w:p w14:paraId="7D1C6A09" w14:textId="77777777" w:rsidR="00332DF4" w:rsidRPr="00E4341F" w:rsidRDefault="00332DF4" w:rsidP="00332DF4">
      <w:r w:rsidRPr="00E4341F">
        <w:t>Arbeidsgiver skal så langt det er mulig legge til rette for at leger i spesialisering, med behov for tjenestegjøring ved andre sykehus som ledd i spesialiseringen</w:t>
      </w:r>
      <w:r w:rsidR="00020AD2" w:rsidRPr="00E4341F">
        <w:t xml:space="preserve"> (annen tjeneste enn det </w:t>
      </w:r>
      <w:proofErr w:type="spellStart"/>
      <w:r w:rsidR="00020AD2" w:rsidRPr="00E4341F">
        <w:t>vedkommendes</w:t>
      </w:r>
      <w:proofErr w:type="spellEnd"/>
      <w:r w:rsidR="00020AD2" w:rsidRPr="00E4341F">
        <w:t xml:space="preserve"> tjenestested kan gi)</w:t>
      </w:r>
      <w:r w:rsidRPr="00E4341F">
        <w:t xml:space="preserve">, får gjennomført slik tjeneste. Slik tjeneste er ikke ambulerende tjeneste. </w:t>
      </w:r>
    </w:p>
    <w:p w14:paraId="461CD913" w14:textId="77777777" w:rsidR="00332DF4" w:rsidRDefault="00332DF4" w:rsidP="00332DF4">
      <w:r w:rsidRPr="00E4341F">
        <w:t xml:space="preserve">Arbeidstaker innvilges ulønnet permisjon ved tjenestegjøring ved andre sykehus, jfr. </w:t>
      </w:r>
      <w:r w:rsidR="00020AD2" w:rsidRPr="00E4341F">
        <w:t>andre</w:t>
      </w:r>
      <w:r w:rsidRPr="00E4341F">
        <w:t xml:space="preserve"> ledd. </w:t>
      </w:r>
    </w:p>
    <w:p w14:paraId="5BC086D7" w14:textId="77777777" w:rsidR="00174591" w:rsidRPr="003D3023" w:rsidRDefault="00174591" w:rsidP="00174591">
      <w:pPr>
        <w:pStyle w:val="Overskrift1"/>
      </w:pPr>
      <w:bookmarkStart w:id="19" w:name="_Toc452370235"/>
      <w:bookmarkStart w:id="20" w:name="_Toc453744130"/>
      <w:bookmarkStart w:id="21" w:name="_Toc471464509"/>
      <w:r>
        <w:t>4</w:t>
      </w:r>
      <w:r w:rsidRPr="003D3023">
        <w:t>. SOSIALE BESTEMMELSER</w:t>
      </w:r>
      <w:bookmarkEnd w:id="19"/>
      <w:bookmarkEnd w:id="20"/>
      <w:bookmarkEnd w:id="21"/>
    </w:p>
    <w:p w14:paraId="0401D740" w14:textId="77777777" w:rsidR="00174591" w:rsidRPr="003D3023" w:rsidRDefault="00174591" w:rsidP="00174591">
      <w:pPr>
        <w:pStyle w:val="Overskrift2"/>
      </w:pPr>
      <w:bookmarkStart w:id="22" w:name="_Toc452370236"/>
      <w:bookmarkStart w:id="23" w:name="_Toc453744131"/>
      <w:bookmarkStart w:id="24" w:name="_Toc471464510"/>
      <w:r>
        <w:t>4</w:t>
      </w:r>
      <w:r w:rsidRPr="003D3023">
        <w:t>.1 Sykepenger, svangerskapspenger og foreldrepenger</w:t>
      </w:r>
      <w:bookmarkEnd w:id="22"/>
      <w:bookmarkEnd w:id="23"/>
      <w:bookmarkEnd w:id="24"/>
    </w:p>
    <w:p w14:paraId="55AB705D" w14:textId="77777777" w:rsidR="00174591" w:rsidRPr="003D3023" w:rsidRDefault="00174591" w:rsidP="00174591">
      <w:r w:rsidRPr="003D3023">
        <w:t>Når en som er ansatt og har tiltrådt stilling i bedriften er borte fra arbeidet med rett til sykepenger, svangerskapspenger og foreldrepenger etter bestemmelsene i folketrygdloven, skal vedkommende være sikret en godtgjørelse tilsvarende full lønn i sin heltids- eller deltidsstilling, uten hensyn til bestemmelsene om inntek</w:t>
      </w:r>
      <w:r>
        <w:t xml:space="preserve">tsbegrensning (G-begrensningen) </w:t>
      </w:r>
      <w:r w:rsidRPr="004216FB">
        <w:t>fra første fraværsdag.</w:t>
      </w:r>
      <w:r w:rsidRPr="003D3023">
        <w:t xml:space="preserve">  </w:t>
      </w:r>
    </w:p>
    <w:p w14:paraId="2D028FE1" w14:textId="7A5BBCE4" w:rsidR="00174591" w:rsidRPr="003D3023" w:rsidRDefault="00174591" w:rsidP="00174591">
      <w:r w:rsidRPr="003D3023">
        <w:lastRenderedPageBreak/>
        <w:t>Dette gjelder også ved fravær med rett til sykepenger</w:t>
      </w:r>
      <w:r w:rsidR="00F96568">
        <w:t xml:space="preserve"> </w:t>
      </w:r>
      <w:r w:rsidRPr="003D3023">
        <w:t xml:space="preserve">i forbindelse med kronisk sykt eller funksjonshemmet barn. </w:t>
      </w:r>
    </w:p>
    <w:p w14:paraId="56567A63" w14:textId="77777777" w:rsidR="00174591" w:rsidRPr="003D3023" w:rsidRDefault="00174591" w:rsidP="00174591">
      <w:pPr>
        <w:ind w:left="708"/>
        <w:rPr>
          <w:i/>
        </w:rPr>
      </w:pPr>
      <w:r w:rsidRPr="003D3023">
        <w:rPr>
          <w:i/>
        </w:rPr>
        <w:t xml:space="preserve">Merknad: Denne bestemmelsen innebærer ikke endring av praksis når det gjelder opptjening av feriepenger under fravær som nevnt.  Den innebærer heller ikke endring av praksis eller avtaler vedrørende opptjening av ansiennitet eller rettigheter under fraværet.  </w:t>
      </w:r>
    </w:p>
    <w:p w14:paraId="4EA20506" w14:textId="77777777" w:rsidR="00174591" w:rsidRPr="003D3023" w:rsidRDefault="00174591" w:rsidP="00174591">
      <w:r w:rsidRPr="003D3023">
        <w:t>Når den ansatte i forbindelse med fødsel og adopsjon har forlenget permisjon og redusert ytelse i h.h.t. folketrygdloven, reduseres godtgjørelsen tilsvarende.</w:t>
      </w:r>
    </w:p>
    <w:p w14:paraId="38A7A7F3" w14:textId="77777777" w:rsidR="00174591" w:rsidRPr="003D3023" w:rsidRDefault="00174591" w:rsidP="00174591">
      <w:r w:rsidRPr="003D3023">
        <w:t xml:space="preserve">Arbeidstaker som har hatt permisjon med lønn i forbindelse med foreldrepermisjon må ha gjeninntrådt for å få full lønn under ny permisjon. </w:t>
      </w:r>
    </w:p>
    <w:p w14:paraId="12E2D6EB" w14:textId="77777777" w:rsidR="00174591" w:rsidRPr="003D3023" w:rsidRDefault="00174591" w:rsidP="00174591">
      <w:pPr>
        <w:pStyle w:val="Overskrift3"/>
        <w:rPr>
          <w:color w:val="auto"/>
        </w:rPr>
      </w:pPr>
      <w:bookmarkStart w:id="25" w:name="_Toc452370237"/>
      <w:bookmarkStart w:id="26" w:name="_Toc453744132"/>
      <w:bookmarkStart w:id="27" w:name="_Toc471464511"/>
      <w:r>
        <w:rPr>
          <w:color w:val="auto"/>
        </w:rPr>
        <w:t>4.1</w:t>
      </w:r>
      <w:r w:rsidRPr="003D3023">
        <w:rPr>
          <w:color w:val="auto"/>
        </w:rPr>
        <w:t>.1. Full lønn</w:t>
      </w:r>
      <w:bookmarkEnd w:id="25"/>
      <w:bookmarkEnd w:id="26"/>
      <w:bookmarkEnd w:id="27"/>
    </w:p>
    <w:p w14:paraId="235BAD58" w14:textId="69D3FE09" w:rsidR="00174591" w:rsidRPr="00E4341F" w:rsidRDefault="00174591" w:rsidP="00174591">
      <w:bookmarkStart w:id="28" w:name="_Toc452370238"/>
      <w:bookmarkStart w:id="29" w:name="_Toc453744133"/>
      <w:r w:rsidRPr="00E4341F">
        <w:t xml:space="preserve">Med full lønn i </w:t>
      </w:r>
      <w:proofErr w:type="spellStart"/>
      <w:r w:rsidR="00551301">
        <w:t>kap</w:t>
      </w:r>
      <w:proofErr w:type="spellEnd"/>
      <w:r w:rsidR="00551301">
        <w:t>. 4</w:t>
      </w:r>
      <w:r w:rsidRPr="00E4341F">
        <w:t xml:space="preserve"> menes basislønn, faste årsbeløp og variable tillegg etter oppsatt arbeidsplan.</w:t>
      </w:r>
    </w:p>
    <w:p w14:paraId="0F15D6BF" w14:textId="77777777" w:rsidR="00174591" w:rsidRPr="003D3023" w:rsidRDefault="00174591" w:rsidP="00174591">
      <w:pPr>
        <w:pStyle w:val="Overskrift2"/>
      </w:pPr>
      <w:bookmarkStart w:id="30" w:name="_Toc471464512"/>
      <w:r>
        <w:t>4.2</w:t>
      </w:r>
      <w:r w:rsidRPr="003D3023">
        <w:t xml:space="preserve"> Arbeidstakere over 67 år</w:t>
      </w:r>
      <w:bookmarkEnd w:id="28"/>
      <w:bookmarkEnd w:id="29"/>
      <w:bookmarkEnd w:id="30"/>
    </w:p>
    <w:p w14:paraId="53DC25B1" w14:textId="05576DEE" w:rsidR="00174591" w:rsidRPr="003D3023" w:rsidRDefault="00174591" w:rsidP="00174591">
      <w:r w:rsidRPr="003D3023">
        <w:t>Arbeidstakere som fortsetter i tjenesten etter fylte 67 år, har samme rettigheter til</w:t>
      </w:r>
      <w:r w:rsidR="00182336">
        <w:t xml:space="preserve"> full</w:t>
      </w:r>
      <w:r w:rsidRPr="003D3023">
        <w:t xml:space="preserve"> lønn ved sykdom eller skade som arbeidstakere yngre enn 67 år.</w:t>
      </w:r>
    </w:p>
    <w:p w14:paraId="3F9EDC01" w14:textId="77777777" w:rsidR="00174591" w:rsidRPr="003D3023" w:rsidRDefault="00174591" w:rsidP="00174591">
      <w:pPr>
        <w:pStyle w:val="Overskrift2"/>
      </w:pPr>
      <w:bookmarkStart w:id="31" w:name="_Toc452370239"/>
      <w:bookmarkStart w:id="32" w:name="_Toc453744134"/>
      <w:bookmarkStart w:id="33" w:name="_Toc471464513"/>
      <w:r>
        <w:t>4.3</w:t>
      </w:r>
      <w:r w:rsidRPr="003D3023">
        <w:t xml:space="preserve"> Arbeid under svangerskap</w:t>
      </w:r>
      <w:bookmarkEnd w:id="31"/>
      <w:bookmarkEnd w:id="32"/>
      <w:bookmarkEnd w:id="33"/>
    </w:p>
    <w:p w14:paraId="1AAA2448" w14:textId="2CCF93EE" w:rsidR="00390406" w:rsidRPr="003D3023" w:rsidRDefault="00390406" w:rsidP="00390406">
      <w:r>
        <w:t>Gravid arbeidstaker som etter lov eller forskrift ikke kan utføre sitt ordinære arbeid pga. risikofylt arbeidsmiljø, skal forsøkes omplassert som alternativ til svangerskapspermisjon. Behovet for omplassering må dokumenteres av lege/jordmor i tråd med NAV sine krav til dokumentasjon. Arbeidstaker som omplasseres etter denne bestemmelsen eller mottar svangerskapspenger har rett til full lønn fram til foreldrepermisjonen starter.</w:t>
      </w:r>
    </w:p>
    <w:p w14:paraId="3DAC5049" w14:textId="27CB41B0" w:rsidR="00174591" w:rsidRPr="00E4341F" w:rsidRDefault="00174591" w:rsidP="00174591">
      <w:r w:rsidRPr="00E4341F">
        <w:t xml:space="preserve">Gravide som er i de </w:t>
      </w:r>
      <w:r w:rsidR="00015C82">
        <w:t xml:space="preserve">3 </w:t>
      </w:r>
      <w:r w:rsidRPr="00E4341F">
        <w:t>siste måneder av svangerskapet</w:t>
      </w:r>
      <w:r w:rsidR="000D5BFC">
        <w:t xml:space="preserve"> og kvinner som ammer</w:t>
      </w:r>
      <w:r w:rsidRPr="00E4341F">
        <w:t xml:space="preserve">, gis mulighet til å ha en daglig arbeidstid om ikke overstiger 9 timer. Gravide som søker fritak i medhold av denne bestemmelsen beholder full lønn. </w:t>
      </w:r>
    </w:p>
    <w:p w14:paraId="1690DEB5" w14:textId="77777777" w:rsidR="00174591" w:rsidRPr="003D3023" w:rsidRDefault="00174591" w:rsidP="00174591">
      <w:pPr>
        <w:pStyle w:val="Overskrift2"/>
      </w:pPr>
      <w:bookmarkStart w:id="34" w:name="_Toc452370240"/>
      <w:bookmarkStart w:id="35" w:name="_Toc453744135"/>
      <w:bookmarkStart w:id="36" w:name="_Toc471464514"/>
      <w:r>
        <w:t>4.4</w:t>
      </w:r>
      <w:r w:rsidRPr="003D3023">
        <w:t xml:space="preserve"> Lønn ved omsorgspermisjon</w:t>
      </w:r>
      <w:bookmarkEnd w:id="34"/>
      <w:bookmarkEnd w:id="35"/>
      <w:bookmarkEnd w:id="36"/>
    </w:p>
    <w:p w14:paraId="4EBC8598" w14:textId="389A3116" w:rsidR="00174591" w:rsidRDefault="00174591" w:rsidP="00174591">
      <w:r w:rsidRPr="003D3023">
        <w:t xml:space="preserve">Arbeidstaker som tar omsorgspermisjon etter bestemmelsene i arbeidsmiljølovens § 12-3 skal sikres 2 uker (10 dager) fri med </w:t>
      </w:r>
      <w:r w:rsidR="00015C82">
        <w:t xml:space="preserve">full </w:t>
      </w:r>
      <w:r w:rsidRPr="003D3023">
        <w:t>lønn. Permisjonen avvikles normalt i løpet av de to første ukene etter hjemkomst.</w:t>
      </w:r>
    </w:p>
    <w:p w14:paraId="315DE8C5" w14:textId="77777777" w:rsidR="00174591" w:rsidRDefault="00174591" w:rsidP="00174591">
      <w:pPr>
        <w:pStyle w:val="Overskrift2"/>
      </w:pPr>
      <w:bookmarkStart w:id="37" w:name="_Toc452370241"/>
      <w:bookmarkStart w:id="38" w:name="_Toc453744136"/>
      <w:bookmarkStart w:id="39" w:name="_Toc471464515"/>
      <w:r>
        <w:t>4.5 Velferdspermisjon</w:t>
      </w:r>
      <w:bookmarkEnd w:id="37"/>
      <w:bookmarkEnd w:id="38"/>
      <w:bookmarkEnd w:id="39"/>
    </w:p>
    <w:p w14:paraId="7AB78B27" w14:textId="5C626ABA" w:rsidR="00174591" w:rsidRPr="003D3023" w:rsidRDefault="00174591" w:rsidP="00174591">
      <w:r>
        <w:t xml:space="preserve">Når viktige velferdsgrunner foreligger, kan en arbeidstaker tilstås velferdspermisjoner med </w:t>
      </w:r>
      <w:r w:rsidR="00015C82">
        <w:t xml:space="preserve">full </w:t>
      </w:r>
      <w:r>
        <w:t>lønn i inntil 10 dager.</w:t>
      </w:r>
    </w:p>
    <w:p w14:paraId="6E626335" w14:textId="77777777" w:rsidR="00174591" w:rsidRPr="003D3023" w:rsidRDefault="00174591" w:rsidP="00174591">
      <w:pPr>
        <w:pStyle w:val="Overskrift2"/>
      </w:pPr>
      <w:bookmarkStart w:id="40" w:name="_Toc452370242"/>
      <w:bookmarkStart w:id="41" w:name="_Toc453744137"/>
      <w:bookmarkStart w:id="42" w:name="_Toc471464516"/>
      <w:r>
        <w:t>4.6</w:t>
      </w:r>
      <w:r w:rsidRPr="003D3023">
        <w:t xml:space="preserve"> Barn og barnepassers sykdom</w:t>
      </w:r>
      <w:bookmarkEnd w:id="40"/>
      <w:bookmarkEnd w:id="41"/>
      <w:bookmarkEnd w:id="42"/>
    </w:p>
    <w:p w14:paraId="4F84D4D3" w14:textId="41621B76" w:rsidR="00174591" w:rsidRPr="003D3023" w:rsidRDefault="00174591" w:rsidP="00174591">
      <w:r w:rsidRPr="003D3023">
        <w:t xml:space="preserve">Arbeidstaker som har rett til permisjon iht. arbeidsmiljøloven § 12-9 (1), har rett til full lønn ved permisjon inntil 10 dager hvert kalenderår eller inntil 15 dager dersom arbeidstaker har omsorg for flere enn to barn. Retten til full lønn gjelder til og med det kalenderåret barnet fyller 12 år. Aldersgrense på 12 år gjelder ikke ved sykdom hos funksjonshemmede barn.  </w:t>
      </w:r>
      <w:r w:rsidR="006F310A">
        <w:t>Dersom arbeidstakeren selv ønsker og tjenesten tillater det, kan arbeidsgiver samtykke i fleksibelt uttak av permisjonsdagene.</w:t>
      </w:r>
    </w:p>
    <w:p w14:paraId="35E58423" w14:textId="77777777" w:rsidR="00174591" w:rsidRPr="003D3023" w:rsidRDefault="00174591" w:rsidP="00174591">
      <w:r w:rsidRPr="003D3023">
        <w:lastRenderedPageBreak/>
        <w:t xml:space="preserve">Arbeidstakers rett til permisjon med full lønn inntreffer når vedkommende har tiltrådt stillingen.  </w:t>
      </w:r>
    </w:p>
    <w:p w14:paraId="410AF241" w14:textId="77777777" w:rsidR="00174591" w:rsidRPr="003D3023" w:rsidRDefault="00174591" w:rsidP="00174591">
      <w:pPr>
        <w:pStyle w:val="Overskrift2"/>
      </w:pPr>
      <w:bookmarkStart w:id="43" w:name="_Toc452370243"/>
      <w:bookmarkStart w:id="44" w:name="_Toc453744138"/>
      <w:bookmarkStart w:id="45" w:name="_Toc471464517"/>
      <w:r>
        <w:t>4.7</w:t>
      </w:r>
      <w:r w:rsidRPr="003D3023">
        <w:t xml:space="preserve"> Lønn ved fri til amming</w:t>
      </w:r>
      <w:bookmarkEnd w:id="43"/>
      <w:bookmarkEnd w:id="44"/>
      <w:bookmarkEnd w:id="45"/>
    </w:p>
    <w:p w14:paraId="5BFC82A6" w14:textId="6D2F3172" w:rsidR="00174591" w:rsidRDefault="00174591" w:rsidP="00174591">
      <w:r w:rsidRPr="003D3023">
        <w:t xml:space="preserve">Arbeidstaker som arbeider hel dag og som tar fri i henhold til arbeidsmiljølovens § 12-8 (amming) skal være sikret tjenestefri med lønn i inntil 2 timer pr. dag. </w:t>
      </w:r>
    </w:p>
    <w:p w14:paraId="389B7334" w14:textId="77777777" w:rsidR="00174591" w:rsidRPr="003D3023" w:rsidRDefault="00174591" w:rsidP="00174591">
      <w:pPr>
        <w:pStyle w:val="Overskrift2"/>
      </w:pPr>
      <w:bookmarkStart w:id="46" w:name="_Toc452370244"/>
      <w:bookmarkStart w:id="47" w:name="_Toc453744139"/>
      <w:bookmarkStart w:id="48" w:name="_Toc471464518"/>
      <w:r>
        <w:t>4.8</w:t>
      </w:r>
      <w:r w:rsidRPr="003D3023">
        <w:t xml:space="preserve"> Lønn ved repetisjonsøvelse</w:t>
      </w:r>
      <w:bookmarkEnd w:id="46"/>
      <w:bookmarkEnd w:id="47"/>
      <w:bookmarkEnd w:id="48"/>
    </w:p>
    <w:p w14:paraId="3E9F661D" w14:textId="46A53E55" w:rsidR="00174591" w:rsidRDefault="00174591" w:rsidP="00174591">
      <w:r w:rsidRPr="003D3023">
        <w:t xml:space="preserve">Arbeidstaker med mer enn 6 måneders sammenhengende tjeneste i virksomheten, skal være sikret </w:t>
      </w:r>
      <w:r w:rsidR="00015C82">
        <w:t xml:space="preserve">full </w:t>
      </w:r>
      <w:r w:rsidRPr="003D3023">
        <w:t>lønn under repetisjonsøvelse. Når repetisjonsøvelsen varer mer enn en uke (7 dager), skal det gjøres fradrag i den sivile lønn for lønn og annen go</w:t>
      </w:r>
      <w:r>
        <w:t xml:space="preserve">dtgjørelse fra det offentlige. </w:t>
      </w:r>
    </w:p>
    <w:p w14:paraId="041D2BC6" w14:textId="77777777" w:rsidR="00174591" w:rsidRPr="00505ABC" w:rsidRDefault="00174591" w:rsidP="00174591">
      <w:pPr>
        <w:pStyle w:val="Overskrift2"/>
      </w:pPr>
      <w:bookmarkStart w:id="49" w:name="_Toc452370245"/>
      <w:bookmarkStart w:id="50" w:name="_Toc453744140"/>
      <w:bookmarkStart w:id="51" w:name="_Toc471464519"/>
      <w:r>
        <w:t>4</w:t>
      </w:r>
      <w:r w:rsidRPr="00505ABC">
        <w:t>.9 Omplassering</w:t>
      </w:r>
      <w:bookmarkEnd w:id="49"/>
      <w:bookmarkEnd w:id="50"/>
      <w:bookmarkEnd w:id="51"/>
    </w:p>
    <w:p w14:paraId="6E24F81C" w14:textId="3BA3B249" w:rsidR="00174591" w:rsidRPr="003D3023" w:rsidRDefault="00174591" w:rsidP="00174591">
      <w:r w:rsidRPr="00505ABC">
        <w:t>Ved omplassering innen virksomheten pga</w:t>
      </w:r>
      <w:r w:rsidR="002446AA">
        <w:t>.</w:t>
      </w:r>
      <w:r w:rsidRPr="00505ABC">
        <w:t xml:space="preserve"> helsemessige årsaker, rasjonalisering eller andre grunner som ikke skyldes arbeidstakerens forhold, </w:t>
      </w:r>
      <w:r w:rsidR="00AA1618">
        <w:t>skal</w:t>
      </w:r>
      <w:r w:rsidR="00AA1618" w:rsidRPr="00505ABC">
        <w:t xml:space="preserve"> </w:t>
      </w:r>
      <w:r w:rsidRPr="00505ABC">
        <w:t xml:space="preserve">arbeidstakeren beholde sin nåværende </w:t>
      </w:r>
      <w:r w:rsidR="006F310A">
        <w:t>lønn (basislønn pluss evt. Individuelle tillegg)</w:t>
      </w:r>
      <w:r w:rsidRPr="00505ABC">
        <w:t xml:space="preserve"> som en personlig ordning. Det er en forutsetning at arbeidsforholdet har vart i minimum ett år.</w:t>
      </w:r>
    </w:p>
    <w:p w14:paraId="1B4F3852" w14:textId="77777777" w:rsidR="00174591" w:rsidRPr="003D3023" w:rsidRDefault="00174591" w:rsidP="00174591">
      <w:pPr>
        <w:pStyle w:val="Overskrift2"/>
      </w:pPr>
      <w:bookmarkStart w:id="52" w:name="_Toc452370246"/>
      <w:bookmarkStart w:id="53" w:name="_Toc453744141"/>
      <w:bookmarkStart w:id="54" w:name="_Toc471464520"/>
      <w:r>
        <w:t>4.10</w:t>
      </w:r>
      <w:r w:rsidRPr="003D3023">
        <w:t xml:space="preserve"> Forsikringsordninger</w:t>
      </w:r>
      <w:bookmarkEnd w:id="52"/>
      <w:bookmarkEnd w:id="53"/>
      <w:bookmarkEnd w:id="54"/>
    </w:p>
    <w:p w14:paraId="1F5E9C2A" w14:textId="6E1B465A" w:rsidR="006F310A" w:rsidRDefault="006F310A" w:rsidP="00174591">
      <w:r>
        <w:t xml:space="preserve">Arbeidstaker skal være sikret medlemskap i kollektiv gruppelivsforsikring. </w:t>
      </w:r>
    </w:p>
    <w:p w14:paraId="493055DD" w14:textId="08FDE085" w:rsidR="00174591" w:rsidRPr="003D3023" w:rsidRDefault="00174591" w:rsidP="00174591">
      <w:r w:rsidRPr="003D3023">
        <w:t xml:space="preserve">De til enhver tid gjeldende forsikringsordninger i bedriften gjelder. </w:t>
      </w:r>
    </w:p>
    <w:p w14:paraId="5E5AE257" w14:textId="77777777" w:rsidR="00174591" w:rsidRDefault="00174591" w:rsidP="00174591">
      <w:pPr>
        <w:pStyle w:val="Overskrift2"/>
      </w:pPr>
      <w:bookmarkStart w:id="55" w:name="_Toc452370247"/>
      <w:bookmarkStart w:id="56" w:name="_Toc453744142"/>
      <w:bookmarkStart w:id="57" w:name="_Toc471464521"/>
      <w:r>
        <w:t>4.11 Pensjon</w:t>
      </w:r>
      <w:bookmarkEnd w:id="55"/>
      <w:bookmarkEnd w:id="56"/>
      <w:bookmarkEnd w:id="57"/>
    </w:p>
    <w:p w14:paraId="422818D1" w14:textId="77777777" w:rsidR="00390406" w:rsidRPr="00A04856" w:rsidRDefault="00390406" w:rsidP="00390406">
      <w:bookmarkStart w:id="58" w:name="_Toc453744143"/>
      <w:bookmarkStart w:id="59" w:name="_Toc471464522"/>
      <w:r w:rsidRPr="00A04856">
        <w:t xml:space="preserve">Ansatte i LHL </w:t>
      </w:r>
      <w:r>
        <w:t>skal være</w:t>
      </w:r>
      <w:r w:rsidRPr="00A04856">
        <w:t xml:space="preserve"> omfattet av pensjonsordning etter Lov om innskuddspensjon. Ordningen omfatter alle som oppfyller kravene til medlemskap, med unntak av ansatte med </w:t>
      </w:r>
      <w:r>
        <w:t>rett til medlemskap i lovbestemt tjenestepensjonsordning</w:t>
      </w:r>
      <w:r w:rsidRPr="00A04856">
        <w:t>.</w:t>
      </w:r>
    </w:p>
    <w:p w14:paraId="174CE019" w14:textId="77777777" w:rsidR="00390406" w:rsidRPr="00004F61" w:rsidRDefault="00390406" w:rsidP="00390406">
      <w:pPr>
        <w:pStyle w:val="Listeavsnitt"/>
        <w:ind w:left="0"/>
        <w:rPr>
          <w:color w:val="000000" w:themeColor="text1"/>
          <w:u w:val="single"/>
        </w:rPr>
      </w:pPr>
      <w:r w:rsidRPr="00004F61">
        <w:rPr>
          <w:color w:val="000000" w:themeColor="text1"/>
          <w:u w:val="single"/>
        </w:rPr>
        <w:t>Medlemskap</w:t>
      </w:r>
    </w:p>
    <w:p w14:paraId="7B3DCE35" w14:textId="77777777" w:rsidR="00390406" w:rsidRPr="00004F61" w:rsidRDefault="00390406" w:rsidP="00390406">
      <w:pPr>
        <w:pStyle w:val="Listeavsnitt"/>
        <w:ind w:left="0"/>
        <w:rPr>
          <w:color w:val="000000" w:themeColor="text1"/>
        </w:rPr>
      </w:pPr>
      <w:r w:rsidRPr="00004F61">
        <w:rPr>
          <w:color w:val="000000" w:themeColor="text1"/>
        </w:rPr>
        <w:t>Rett til medlemskap har alle fast og midlertidig ansatte, uavhengig av ansettelsesforholdets varighet og stillingsstørrelse, forutsatt at årlig lønnsinntekt er lik eller høyere enn minstebeløpet for oppgavepliktig lønn.</w:t>
      </w:r>
    </w:p>
    <w:p w14:paraId="0D1CD120" w14:textId="77777777" w:rsidR="00390406" w:rsidRPr="00004F61" w:rsidRDefault="00390406" w:rsidP="00390406">
      <w:pPr>
        <w:pStyle w:val="Listeavsnitt"/>
        <w:ind w:left="0"/>
        <w:rPr>
          <w:color w:val="000000" w:themeColor="text1"/>
        </w:rPr>
      </w:pPr>
    </w:p>
    <w:p w14:paraId="258F747F" w14:textId="77777777" w:rsidR="00390406" w:rsidRPr="00004F61" w:rsidRDefault="00390406" w:rsidP="00390406">
      <w:pPr>
        <w:pStyle w:val="Listeavsnitt"/>
        <w:ind w:left="0"/>
        <w:rPr>
          <w:color w:val="000000" w:themeColor="text1"/>
          <w:u w:val="single"/>
        </w:rPr>
      </w:pPr>
      <w:r w:rsidRPr="00004F61">
        <w:rPr>
          <w:color w:val="000000" w:themeColor="text1"/>
          <w:u w:val="single"/>
        </w:rPr>
        <w:t>Pensjonsinnskudd</w:t>
      </w:r>
    </w:p>
    <w:p w14:paraId="0B74E4A3" w14:textId="77777777" w:rsidR="00390406" w:rsidRPr="00004F61" w:rsidRDefault="00390406" w:rsidP="00390406">
      <w:pPr>
        <w:pStyle w:val="Listeavsnitt"/>
        <w:ind w:left="0"/>
        <w:rPr>
          <w:color w:val="000000" w:themeColor="text1"/>
        </w:rPr>
      </w:pPr>
      <w:r w:rsidRPr="00004F61">
        <w:rPr>
          <w:color w:val="000000" w:themeColor="text1"/>
        </w:rPr>
        <w:t>Innskuddspensjonsordningen har følgende satser:</w:t>
      </w:r>
    </w:p>
    <w:p w14:paraId="1E73F30B" w14:textId="77777777" w:rsidR="00390406" w:rsidRPr="00004F61" w:rsidRDefault="00390406" w:rsidP="00390406">
      <w:pPr>
        <w:pStyle w:val="Listeavsnitt"/>
        <w:numPr>
          <w:ilvl w:val="0"/>
          <w:numId w:val="18"/>
        </w:numPr>
        <w:spacing w:after="160" w:line="256" w:lineRule="auto"/>
        <w:rPr>
          <w:color w:val="000000" w:themeColor="text1"/>
        </w:rPr>
      </w:pPr>
      <w:r w:rsidRPr="00004F61">
        <w:rPr>
          <w:color w:val="000000" w:themeColor="text1"/>
        </w:rPr>
        <w:t>7 % av pensjonsgivende lønn mellom 0 og 12 G</w:t>
      </w:r>
    </w:p>
    <w:p w14:paraId="613FBED1" w14:textId="77777777" w:rsidR="00390406" w:rsidRPr="00004F61" w:rsidRDefault="00390406" w:rsidP="00390406">
      <w:pPr>
        <w:pStyle w:val="Listeavsnitt"/>
        <w:numPr>
          <w:ilvl w:val="0"/>
          <w:numId w:val="18"/>
        </w:numPr>
        <w:spacing w:after="160" w:line="256" w:lineRule="auto"/>
        <w:rPr>
          <w:color w:val="000000" w:themeColor="text1"/>
        </w:rPr>
      </w:pPr>
      <w:proofErr w:type="spellStart"/>
      <w:r w:rsidRPr="00004F61">
        <w:rPr>
          <w:color w:val="000000" w:themeColor="text1"/>
        </w:rPr>
        <w:t>Tilleggsinnskudd</w:t>
      </w:r>
      <w:proofErr w:type="spellEnd"/>
      <w:r w:rsidRPr="00004F61">
        <w:rPr>
          <w:color w:val="000000" w:themeColor="text1"/>
        </w:rPr>
        <w:t xml:space="preserve"> 18,1 % av pensjonsgivende lønn mellom 7,1 og 12 G.</w:t>
      </w:r>
    </w:p>
    <w:p w14:paraId="65883F40" w14:textId="77777777" w:rsidR="00390406" w:rsidRPr="00004F61" w:rsidRDefault="00390406" w:rsidP="00390406">
      <w:pPr>
        <w:rPr>
          <w:color w:val="000000" w:themeColor="text1"/>
        </w:rPr>
      </w:pPr>
      <w:r w:rsidRPr="00004F61">
        <w:rPr>
          <w:color w:val="000000" w:themeColor="text1"/>
        </w:rPr>
        <w:t>Innskuddet fra de ansatte er på 1 % av pensjonsgivende lønn.</w:t>
      </w:r>
    </w:p>
    <w:p w14:paraId="36EF6699" w14:textId="77777777" w:rsidR="00390406" w:rsidRPr="000E6308" w:rsidRDefault="00390406" w:rsidP="00390406">
      <w:pPr>
        <w:rPr>
          <w:color w:val="000000" w:themeColor="text1"/>
        </w:rPr>
      </w:pPr>
      <w:r w:rsidRPr="00004F61">
        <w:rPr>
          <w:color w:val="000000" w:themeColor="text1"/>
        </w:rPr>
        <w:t>Med pensjonsgivende lønn menes grunnlønn og faste tillegg, jf. Lov om innskuddspensjon</w:t>
      </w:r>
      <w:r w:rsidRPr="000E6308">
        <w:rPr>
          <w:color w:val="000000" w:themeColor="text1"/>
        </w:rPr>
        <w:t xml:space="preserve"> </w:t>
      </w:r>
      <w:r w:rsidRPr="000E6308">
        <w:rPr>
          <w:color w:val="000000" w:themeColor="text1"/>
        </w:rPr>
        <w:br/>
        <w:t>§ 5-5, 2. ledd bokstav a.</w:t>
      </w:r>
    </w:p>
    <w:p w14:paraId="193FC816" w14:textId="77777777" w:rsidR="00390406" w:rsidRPr="00585287" w:rsidRDefault="00390406" w:rsidP="00390406">
      <w:pPr>
        <w:rPr>
          <w:u w:val="single"/>
        </w:rPr>
      </w:pPr>
      <w:r>
        <w:rPr>
          <w:color w:val="000000" w:themeColor="text1"/>
          <w:u w:val="single"/>
        </w:rPr>
        <w:t>Uførepensjon</w:t>
      </w:r>
    </w:p>
    <w:p w14:paraId="3EEBB8ED" w14:textId="77777777" w:rsidR="00390406" w:rsidRDefault="00390406" w:rsidP="00390406">
      <w:pPr>
        <w:rPr>
          <w:shd w:val="clear" w:color="auto" w:fill="FFFFFF"/>
        </w:rPr>
      </w:pPr>
      <w:r>
        <w:rPr>
          <w:shd w:val="clear" w:color="auto" w:fill="FFFFFF"/>
        </w:rPr>
        <w:t>Ansatte har rett til</w:t>
      </w:r>
      <w:r w:rsidRPr="00585287">
        <w:rPr>
          <w:shd w:val="clear" w:color="auto" w:fill="FFFFFF"/>
        </w:rPr>
        <w:t xml:space="preserve"> uførepensjon for uføregrad </w:t>
      </w:r>
      <w:r>
        <w:rPr>
          <w:shd w:val="clear" w:color="auto" w:fill="FFFFFF"/>
        </w:rPr>
        <w:t>fra</w:t>
      </w:r>
      <w:r w:rsidRPr="00585287">
        <w:rPr>
          <w:shd w:val="clear" w:color="auto" w:fill="FFFFFF"/>
        </w:rPr>
        <w:t xml:space="preserve"> 20 %</w:t>
      </w:r>
      <w:r>
        <w:rPr>
          <w:shd w:val="clear" w:color="auto" w:fill="FFFFFF"/>
        </w:rPr>
        <w:t>.</w:t>
      </w:r>
      <w:r w:rsidRPr="00585287">
        <w:rPr>
          <w:shd w:val="clear" w:color="auto" w:fill="FFFFFF"/>
        </w:rPr>
        <w:t xml:space="preserve"> </w:t>
      </w:r>
      <w:r>
        <w:rPr>
          <w:shd w:val="clear" w:color="auto" w:fill="FFFFFF"/>
        </w:rPr>
        <w:t>F</w:t>
      </w:r>
      <w:r w:rsidRPr="000E6308">
        <w:rPr>
          <w:shd w:val="clear" w:color="auto" w:fill="FFFFFF"/>
        </w:rPr>
        <w:t xml:space="preserve">ull pensjon </w:t>
      </w:r>
      <w:r w:rsidRPr="00585287">
        <w:rPr>
          <w:shd w:val="clear" w:color="auto" w:fill="FFFFFF"/>
        </w:rPr>
        <w:t xml:space="preserve">er </w:t>
      </w:r>
      <w:r w:rsidRPr="000E6308">
        <w:rPr>
          <w:shd w:val="clear" w:color="auto" w:fill="FFFFFF"/>
        </w:rPr>
        <w:t>summen av</w:t>
      </w:r>
      <w:r>
        <w:rPr>
          <w:shd w:val="clear" w:color="auto" w:fill="FFFFFF"/>
        </w:rPr>
        <w:t xml:space="preserve"> ¼ G</w:t>
      </w:r>
      <w:r w:rsidRPr="00585287">
        <w:rPr>
          <w:shd w:val="clear" w:color="auto" w:fill="FFFFFF"/>
        </w:rPr>
        <w:t xml:space="preserve"> </w:t>
      </w:r>
      <w:r>
        <w:rPr>
          <w:shd w:val="clear" w:color="auto" w:fill="FFFFFF"/>
        </w:rPr>
        <w:t>(</w:t>
      </w:r>
      <w:r w:rsidRPr="00585287">
        <w:rPr>
          <w:shd w:val="clear" w:color="auto" w:fill="FFFFFF"/>
        </w:rPr>
        <w:t>likevel ikke mer enn 6 % av pensjonsgr</w:t>
      </w:r>
      <w:r>
        <w:rPr>
          <w:shd w:val="clear" w:color="auto" w:fill="FFFFFF"/>
        </w:rPr>
        <w:t>unnlaget),</w:t>
      </w:r>
      <w:r w:rsidRPr="00585287">
        <w:rPr>
          <w:shd w:val="clear" w:color="auto" w:fill="FFFFFF"/>
        </w:rPr>
        <w:t xml:space="preserve"> 3 % av pensjonsgrunnlaget op</w:t>
      </w:r>
      <w:r>
        <w:rPr>
          <w:shd w:val="clear" w:color="auto" w:fill="FFFFFF"/>
        </w:rPr>
        <w:t>p til 12 G og i tillegg</w:t>
      </w:r>
      <w:r w:rsidRPr="00585287">
        <w:rPr>
          <w:shd w:val="clear" w:color="auto" w:fill="FFFFFF"/>
        </w:rPr>
        <w:t xml:space="preserve"> 66 % av pensjonsgrunnlaget mellom 6 og 12 G.</w:t>
      </w:r>
    </w:p>
    <w:p w14:paraId="74223A21" w14:textId="77777777" w:rsidR="00390406" w:rsidRPr="008A5CED" w:rsidRDefault="00390406" w:rsidP="00390406">
      <w:pPr>
        <w:rPr>
          <w:color w:val="000000" w:themeColor="text1"/>
          <w:u w:val="single"/>
        </w:rPr>
      </w:pPr>
      <w:r w:rsidRPr="008A5CED">
        <w:rPr>
          <w:bCs/>
          <w:color w:val="000000" w:themeColor="text1"/>
          <w:u w:val="single"/>
        </w:rPr>
        <w:t xml:space="preserve">Innskuddsfritak ved uførhet </w:t>
      </w:r>
    </w:p>
    <w:p w14:paraId="601D029E" w14:textId="77777777" w:rsidR="00390406" w:rsidRDefault="00390406" w:rsidP="00390406">
      <w:r w:rsidRPr="008A5CED">
        <w:rPr>
          <w:color w:val="000000" w:themeColor="text1"/>
        </w:rPr>
        <w:lastRenderedPageBreak/>
        <w:t>Ansatt som blir ufør skal være sikret fortsatt sparing og premiebetaling frem til pensjonsalder. Ved delvis uførhet (minimum 20 %) gis det fritak for tilsvarende del av innskuddet.</w:t>
      </w:r>
    </w:p>
    <w:p w14:paraId="2ADA3E25" w14:textId="77777777" w:rsidR="003B2789" w:rsidRDefault="00174591" w:rsidP="00174591">
      <w:pPr>
        <w:rPr>
          <w:rFonts w:ascii="Calibri" w:hAnsi="Calibri"/>
          <w:color w:val="000000"/>
        </w:rPr>
      </w:pPr>
      <w:r w:rsidRPr="003B2789">
        <w:rPr>
          <w:rStyle w:val="Overskrift3Tegn"/>
          <w:color w:val="auto"/>
        </w:rPr>
        <w:t>4.</w:t>
      </w:r>
      <w:r w:rsidR="00EF6B9A" w:rsidRPr="003B2789">
        <w:rPr>
          <w:rStyle w:val="Overskrift3Tegn"/>
          <w:color w:val="auto"/>
        </w:rPr>
        <w:t>12</w:t>
      </w:r>
      <w:r w:rsidR="003B2789">
        <w:rPr>
          <w:rStyle w:val="Overskrift3Tegn"/>
          <w:color w:val="auto"/>
        </w:rPr>
        <w:t xml:space="preserve"> </w:t>
      </w:r>
      <w:r w:rsidRPr="003B2789">
        <w:rPr>
          <w:rStyle w:val="Overskrift3Tegn"/>
          <w:color w:val="auto"/>
        </w:rPr>
        <w:t>Avtalefestet pensjon (AFP)</w:t>
      </w:r>
      <w:bookmarkEnd w:id="58"/>
      <w:bookmarkEnd w:id="59"/>
      <w:r w:rsidRPr="003B2789">
        <w:rPr>
          <w:rStyle w:val="Overskrift3Tegn"/>
          <w:color w:val="auto"/>
        </w:rPr>
        <w:br/>
      </w:r>
      <w:r>
        <w:rPr>
          <w:rFonts w:ascii="Calibri" w:hAnsi="Calibri"/>
          <w:color w:val="000000"/>
        </w:rPr>
        <w:t>Arbeidstakere som har fylt 62 år kan gå av med avtalefestet pensjon. For AFP i Spekterområdet</w:t>
      </w:r>
      <w:r>
        <w:rPr>
          <w:rFonts w:ascii="Calibri" w:hAnsi="Calibri"/>
          <w:color w:val="000000"/>
        </w:rPr>
        <w:br/>
        <w:t>gjelder de vilkår som gjelder for fellesordningen for AFP i privat sektor.</w:t>
      </w:r>
      <w:r>
        <w:rPr>
          <w:rFonts w:ascii="Calibri" w:hAnsi="Calibri"/>
          <w:color w:val="000000"/>
        </w:rPr>
        <w:br/>
      </w:r>
      <w:r>
        <w:rPr>
          <w:rFonts w:ascii="Calibri" w:hAnsi="Calibri"/>
          <w:color w:val="000000"/>
        </w:rPr>
        <w:br/>
      </w:r>
      <w:r>
        <w:rPr>
          <w:rStyle w:val="Overskrift2Tegn"/>
        </w:rPr>
        <w:t>4</w:t>
      </w:r>
      <w:r w:rsidRPr="000D097D">
        <w:rPr>
          <w:rStyle w:val="Overskrift2Tegn"/>
        </w:rPr>
        <w:t>.13 Avtalefestet ferie</w:t>
      </w:r>
      <w:r>
        <w:rPr>
          <w:rFonts w:ascii="Calibri" w:hAnsi="Calibri"/>
          <w:color w:val="000000"/>
        </w:rPr>
        <w:br/>
        <w:t>Partene har forskuttert den femte ferieuken, jfr. ferieloven § 15, slik at ferie etter ferieloven og</w:t>
      </w:r>
      <w:r>
        <w:rPr>
          <w:rFonts w:ascii="Calibri" w:hAnsi="Calibri"/>
          <w:color w:val="000000"/>
        </w:rPr>
        <w:br/>
        <w:t>avtalefestet ferie til sammen utgjør 30 virkedager. Av dette utgjør den avtalefestede ferien 5</w:t>
      </w:r>
      <w:r>
        <w:rPr>
          <w:rFonts w:ascii="Calibri" w:hAnsi="Calibri"/>
          <w:color w:val="000000"/>
        </w:rPr>
        <w:br/>
        <w:t xml:space="preserve">virkedager. </w:t>
      </w:r>
    </w:p>
    <w:p w14:paraId="182A878E" w14:textId="118ED029" w:rsidR="00174591" w:rsidRDefault="00174591" w:rsidP="00174591">
      <w:pPr>
        <w:rPr>
          <w:rFonts w:ascii="Calibri" w:hAnsi="Calibri"/>
          <w:color w:val="000000"/>
        </w:rPr>
      </w:pPr>
      <w:r>
        <w:rPr>
          <w:rFonts w:ascii="Calibri" w:hAnsi="Calibri"/>
          <w:color w:val="000000"/>
        </w:rPr>
        <w:t>Ekstraferie for arbeidstakere over 60 år på 6 virkedager opprettholdes, jfr. ferieloven § 5 nr. 1 og 2. Arbeidstaker kan kreve 5 virkedager fri hvert kalenderår, jfr. ferieloven § 5 nr. 4. Deles den</w:t>
      </w:r>
      <w:r>
        <w:rPr>
          <w:rFonts w:ascii="Calibri" w:hAnsi="Calibri"/>
          <w:color w:val="000000"/>
        </w:rPr>
        <w:br/>
        <w:t>avtalefestede ferien, kan arbeidstaker bare kreve å få fri så mange dager som vedkommende normalt</w:t>
      </w:r>
      <w:r>
        <w:rPr>
          <w:rFonts w:ascii="Calibri" w:hAnsi="Calibri"/>
          <w:color w:val="000000"/>
        </w:rPr>
        <w:br/>
        <w:t>skal arbeide i løpet av en uke.</w:t>
      </w:r>
    </w:p>
    <w:p w14:paraId="2ED469A5" w14:textId="77777777" w:rsidR="003B2789" w:rsidRDefault="00174591" w:rsidP="00174591">
      <w:pPr>
        <w:rPr>
          <w:rFonts w:ascii="Calibri" w:hAnsi="Calibri"/>
          <w:color w:val="000000"/>
        </w:rPr>
      </w:pPr>
      <w:r>
        <w:rPr>
          <w:rFonts w:ascii="Calibri" w:hAnsi="Calibri"/>
          <w:color w:val="000000"/>
        </w:rPr>
        <w:t xml:space="preserve">Dersom myndighetene beslutter å innføre den femte ferieuken i ferieloven, skal den avtalefestede ferien reduseres tilsvarende. Feriepenger beregnes i samsvar med ferielovens § 10. Den alminnelige prosentsats for feriepenger skal være 12 % av feriepengegrunnlaget, jfr. Ferielovens § 10 nr. 2 og 3. </w:t>
      </w:r>
    </w:p>
    <w:p w14:paraId="7836AA9A" w14:textId="77777777" w:rsidR="003B2789" w:rsidRDefault="00174591" w:rsidP="00174591">
      <w:pPr>
        <w:rPr>
          <w:rFonts w:ascii="Calibri" w:hAnsi="Calibri"/>
          <w:color w:val="000000"/>
        </w:rPr>
      </w:pPr>
      <w:r>
        <w:rPr>
          <w:rFonts w:ascii="Calibri" w:hAnsi="Calibri"/>
          <w:color w:val="000000"/>
        </w:rPr>
        <w:t xml:space="preserve">Dersom myndighetene beslutter å utvide antall feriedager i ferieloven, er det partenes forutsetning at ovennevnte tall legges til grunn som feriegodtgjørelse for tilsvarende periode. Arbeidsgiver fastsetter tidspunktet for den avtalefestede ferien etter drøftinger med de tillitsvalgte eller den enkelte arbeidstaker samtidig med fastsettelsen av den ordinære ferie. </w:t>
      </w:r>
    </w:p>
    <w:p w14:paraId="65CA0A9A" w14:textId="77777777" w:rsidR="003B2789" w:rsidRDefault="00174591" w:rsidP="00174591">
      <w:pPr>
        <w:rPr>
          <w:rFonts w:ascii="Calibri" w:hAnsi="Calibri"/>
          <w:color w:val="000000"/>
        </w:rPr>
      </w:pPr>
      <w:r>
        <w:rPr>
          <w:rFonts w:ascii="Calibri" w:hAnsi="Calibri"/>
          <w:color w:val="000000"/>
        </w:rPr>
        <w:t xml:space="preserve">Arbeidstaker kan kreve å få underretning om fastsettelse av den avtalefestede del av ferien tidligst mulig og senest to måneder før avviklingen, med mindre særlige grunner er til hinder for dette. </w:t>
      </w:r>
    </w:p>
    <w:p w14:paraId="5B60960A" w14:textId="77777777" w:rsidR="003B2789" w:rsidRDefault="00174591" w:rsidP="00174591">
      <w:pPr>
        <w:rPr>
          <w:rFonts w:ascii="Calibri" w:hAnsi="Calibri"/>
          <w:color w:val="000000"/>
        </w:rPr>
      </w:pPr>
      <w:r>
        <w:rPr>
          <w:rFonts w:ascii="Calibri" w:hAnsi="Calibri"/>
          <w:color w:val="000000"/>
        </w:rPr>
        <w:t xml:space="preserve">Arbeidstaker kan kreve å få ferietid etter denne bestemmelse uavhengig av opptjening av feriepenger. Dersom driften helt eller delvis innstilles i forbindelse med ferieavvikling, kan alle arbeidstakere som berøres av stansen, pålegges å avvikle ferie av samme lengde uavhengig av opptjeningen av feriepenger. </w:t>
      </w:r>
    </w:p>
    <w:p w14:paraId="329F022B" w14:textId="2368DA19" w:rsidR="00174591" w:rsidRDefault="00174591" w:rsidP="00174591">
      <w:r>
        <w:rPr>
          <w:rFonts w:ascii="Calibri" w:hAnsi="Calibri"/>
          <w:color w:val="000000"/>
        </w:rPr>
        <w:t>Arbeidstaker kan kreve at den avtalefestede delen av ferien gis samlet innenfor ferieåret, jfr. ferielovens § 7 nr. 2, slik at 1 ukes sammenhengende ferie oppnås. Dette innebærer at en feriedag etter ferieloven gis sammen med den avtalefestede ferien, slik at restferie etter ferieloven, jfr. § 7 nr.2, og avtalefestet ferie utgjør 2 perioder på 6 virkedager hver. Den avtalefestede ferie skal plasseres slik at kravet til produktivitet i størst mulig grad blir ivaretatt, for eksempel i forbindelse med Kristi Himmelfartsdag, påsken, jul- og nyttårshelgen. Ved skriftlig avtale mellom bedriften og den enkelte, kan den avtalefestede ferien overføres helt eller delvis til neste ferieår.</w:t>
      </w:r>
    </w:p>
    <w:p w14:paraId="1922EC36" w14:textId="77777777" w:rsidR="006F1D71" w:rsidRPr="00E4341F" w:rsidRDefault="00474414" w:rsidP="00474414">
      <w:pPr>
        <w:pStyle w:val="Overskrift2"/>
      </w:pPr>
      <w:bookmarkStart w:id="60" w:name="_Toc471464523"/>
      <w:r w:rsidRPr="00E4341F">
        <w:t>4.</w:t>
      </w:r>
      <w:r w:rsidR="00174591">
        <w:t>14</w:t>
      </w:r>
      <w:r w:rsidRPr="00E4341F">
        <w:t xml:space="preserve"> </w:t>
      </w:r>
      <w:r w:rsidR="003A0995" w:rsidRPr="00E4341F">
        <w:t>F</w:t>
      </w:r>
      <w:r w:rsidRPr="00E4341F">
        <w:t>aglig utvikling</w:t>
      </w:r>
      <w:bookmarkEnd w:id="60"/>
    </w:p>
    <w:p w14:paraId="6BCC9D1F" w14:textId="77777777" w:rsidR="003A0995" w:rsidRPr="00E4341F" w:rsidRDefault="003A0995" w:rsidP="00474414">
      <w:pPr>
        <w:pStyle w:val="Overskrift3"/>
        <w:rPr>
          <w:color w:val="auto"/>
        </w:rPr>
      </w:pPr>
      <w:bookmarkStart w:id="61" w:name="_Toc471464524"/>
      <w:r w:rsidRPr="00E4341F">
        <w:rPr>
          <w:color w:val="auto"/>
        </w:rPr>
        <w:t>4.</w:t>
      </w:r>
      <w:r w:rsidR="00174591">
        <w:rPr>
          <w:color w:val="auto"/>
        </w:rPr>
        <w:t>14</w:t>
      </w:r>
      <w:r w:rsidR="00474414" w:rsidRPr="00E4341F">
        <w:rPr>
          <w:color w:val="auto"/>
        </w:rPr>
        <w:t>.1</w:t>
      </w:r>
      <w:r w:rsidRPr="00E4341F">
        <w:rPr>
          <w:color w:val="auto"/>
        </w:rPr>
        <w:t xml:space="preserve"> Generelt</w:t>
      </w:r>
      <w:bookmarkEnd w:id="61"/>
    </w:p>
    <w:p w14:paraId="23B48F5F" w14:textId="27B9F010" w:rsidR="003A0995" w:rsidRDefault="00420DEF" w:rsidP="003A0995">
      <w:r>
        <w:t xml:space="preserve">Partene er enig om at LHL skal legge til rette for at den enkelte lege skal kunne utvikle sin kompetanse til beste for pasientene, for å opprettholde </w:t>
      </w:r>
      <w:proofErr w:type="spellStart"/>
      <w:r>
        <w:t>LHL</w:t>
      </w:r>
      <w:r w:rsidR="003B2789">
        <w:t>’</w:t>
      </w:r>
      <w:r>
        <w:t>s</w:t>
      </w:r>
      <w:proofErr w:type="spellEnd"/>
      <w:r>
        <w:t xml:space="preserve"> konkurransekraft og for å bidra til medarbeidertilfredshet. </w:t>
      </w:r>
      <w:r w:rsidR="009E4559">
        <w:t xml:space="preserve">LHL skal stimulere og veilede sine ansatte til videreutvikling, blant annet </w:t>
      </w:r>
      <w:r w:rsidR="009E4559">
        <w:lastRenderedPageBreak/>
        <w:t>gjennom deltagelse i for eksempel fagutvikling, undervisning, veiledning, faglige møter og forskning. Den enkelte lege er forpliktet til å vedlikeholde og videreutvikle sin kompetanse.</w:t>
      </w:r>
    </w:p>
    <w:p w14:paraId="60ECF292" w14:textId="77777777" w:rsidR="009E4559" w:rsidRDefault="009E4559" w:rsidP="003A0995">
      <w:r>
        <w:t>Merk: kompensasjon for denne forpliktelsen er for overleger innbakt i minstelønn.</w:t>
      </w:r>
    </w:p>
    <w:p w14:paraId="7D22BAAE" w14:textId="77777777" w:rsidR="009E4559" w:rsidRDefault="009E4559" w:rsidP="003A0995">
      <w:r>
        <w:t>For leger under spesialisering avsettes tre timer per uke til faglig fordypning, det tilstrebes hele eller halve dager. Tid til faglig fordypning skal fremgå av tjenesteplanen. Nærmeste leder har, sammen med den enkelte, ansvar for at det lages en plan for den enkelte om slik fordypning, og at denne følges.</w:t>
      </w:r>
    </w:p>
    <w:p w14:paraId="7102513E" w14:textId="555B844F" w:rsidR="00EF6B9A" w:rsidRPr="00E4341F" w:rsidRDefault="00EF6B9A" w:rsidP="003A0995">
      <w:r>
        <w:t>Kostnader til kompetanseutvikling i samsvar med klinikkens behov utover det</w:t>
      </w:r>
      <w:r w:rsidR="00422C95">
        <w:t xml:space="preserve"> som dekkes av Legeforeningens fond eller andre eksterne kilder, er arbeidsgivers ansvar innenfor virksomhetens driftsmessige og økonomiske rammer.</w:t>
      </w:r>
    </w:p>
    <w:p w14:paraId="386097C7" w14:textId="77777777" w:rsidR="003A0995" w:rsidRPr="00E4341F" w:rsidRDefault="003A0995" w:rsidP="00474414">
      <w:pPr>
        <w:pStyle w:val="Overskrift3"/>
        <w:rPr>
          <w:color w:val="auto"/>
        </w:rPr>
      </w:pPr>
      <w:bookmarkStart w:id="62" w:name="_Toc471464525"/>
      <w:r w:rsidRPr="00E4341F">
        <w:rPr>
          <w:color w:val="auto"/>
        </w:rPr>
        <w:t>4.</w:t>
      </w:r>
      <w:r w:rsidR="00174591">
        <w:rPr>
          <w:color w:val="auto"/>
        </w:rPr>
        <w:t>14</w:t>
      </w:r>
      <w:r w:rsidR="00474414" w:rsidRPr="00E4341F">
        <w:rPr>
          <w:color w:val="auto"/>
        </w:rPr>
        <w:t>.2</w:t>
      </w:r>
      <w:r w:rsidRPr="00E4341F">
        <w:rPr>
          <w:color w:val="auto"/>
        </w:rPr>
        <w:t xml:space="preserve"> </w:t>
      </w:r>
      <w:r w:rsidR="00474414" w:rsidRPr="00E4341F">
        <w:rPr>
          <w:color w:val="auto"/>
        </w:rPr>
        <w:t>Utdanningspermisjon</w:t>
      </w:r>
      <w:bookmarkEnd w:id="62"/>
    </w:p>
    <w:p w14:paraId="6CAB7CCA" w14:textId="73D8095E" w:rsidR="00474414" w:rsidRPr="00E4341F" w:rsidRDefault="00474414" w:rsidP="00474414">
      <w:r w:rsidRPr="00E4341F">
        <w:t xml:space="preserve">Legespesialister og overleger har krav på utdanningspermisjon </w:t>
      </w:r>
      <w:r w:rsidRPr="00420DEF">
        <w:t>med lønn</w:t>
      </w:r>
      <w:r w:rsidR="00420DEF" w:rsidRPr="00420DEF">
        <w:t xml:space="preserve"> </w:t>
      </w:r>
      <w:r w:rsidRPr="00E4341F">
        <w:t>i minimum 4 måneder pr. 5 års periode</w:t>
      </w:r>
      <w:r w:rsidR="006C2B2E" w:rsidRPr="00E4341F">
        <w:t>.</w:t>
      </w:r>
      <w:r w:rsidRPr="00E4341F">
        <w:t xml:space="preserve"> </w:t>
      </w:r>
      <w:r w:rsidR="00422C95">
        <w:t xml:space="preserve">Det utbetales full lønn inkludert tillegg etter oppsatt tjenesteplan med mindre annet avtales. </w:t>
      </w:r>
      <w:r w:rsidRPr="00E4341F">
        <w:t xml:space="preserve">Tilstås legen lønn fra annen arbeidsgiver i denne permisjonstiden, skal lønnen fra annen arbeidsgiver gå til fradrag i den lønn som utbetales av virksomheten. </w:t>
      </w:r>
    </w:p>
    <w:p w14:paraId="09DF46E0" w14:textId="77777777" w:rsidR="00474414" w:rsidRPr="00E4341F" w:rsidRDefault="00474414" w:rsidP="00474414">
      <w:r w:rsidRPr="00E4341F">
        <w:t xml:space="preserve">Tidspunktet for permisjonen drøftes med den enkelte lege, og det forutsettes at det legges fram et utdanningsprogram. Tidspunktet for permisjonen fastsettes deretter av arbeidsgiver. </w:t>
      </w:r>
    </w:p>
    <w:p w14:paraId="55AEABA8" w14:textId="77777777" w:rsidR="00474414" w:rsidRDefault="00474414" w:rsidP="00474414">
      <w:r w:rsidRPr="00E4341F">
        <w:t xml:space="preserve">Dersom det går en 5-årsperiode uten at utdanningspermisjonen </w:t>
      </w:r>
      <w:r w:rsidR="00994904" w:rsidRPr="00E4341F">
        <w:t xml:space="preserve">er avviklet, skal de 4 månedene kunne avvikles uten at det går til fratrekk for neste periodes utdanningspermisjon, dersom arbeidsgiver er årsak til utsettelse. Dersom legen av hensyn til sykehusets/avdelingens behov blir anmodet om å utsette permisjonen utover 5-årsperioden, skal det inngås avtale om endelig tidspunkt for uttak av permisjon. Opptjeningstid for neste permisjon skal avkortes forholdsmessig. </w:t>
      </w:r>
    </w:p>
    <w:p w14:paraId="28FC3349" w14:textId="77777777" w:rsidR="009E4559" w:rsidRDefault="009E4559" w:rsidP="00474414">
      <w:r>
        <w:t xml:space="preserve">Leger i LHL har </w:t>
      </w:r>
      <w:r w:rsidR="006B3932">
        <w:t xml:space="preserve">i tillegg til overnevnte rett på inntil 12 dager permisjon med lønn til relevant etterutdanning i form av kurs, kongresser og møter så sant klinikkens driftsmessige og økonomiske rammer tillater det. </w:t>
      </w:r>
    </w:p>
    <w:p w14:paraId="732479F3" w14:textId="741259F6" w:rsidR="00A11F63" w:rsidRPr="0089580B" w:rsidRDefault="00A11F63" w:rsidP="00A11F63">
      <w:bookmarkStart w:id="63" w:name="_Toc471464526"/>
      <w:r w:rsidRPr="002E7D49">
        <w:rPr>
          <w:rStyle w:val="Overskrift2Tegn"/>
        </w:rPr>
        <w:t>4.15 Oppsigelsesfri</w:t>
      </w:r>
      <w:r w:rsidRPr="00096737">
        <w:rPr>
          <w:rStyle w:val="Overskrift2Tegn"/>
        </w:rPr>
        <w:t>s</w:t>
      </w:r>
      <w:r w:rsidRPr="002E7D49">
        <w:rPr>
          <w:rStyle w:val="Overskrift2Tegn"/>
        </w:rPr>
        <w:t>ter</w:t>
      </w:r>
      <w:bookmarkEnd w:id="63"/>
      <w:r w:rsidRPr="002E7D49">
        <w:rPr>
          <w:rStyle w:val="Overskrift2Tegn"/>
        </w:rPr>
        <w:br/>
      </w:r>
      <w:r w:rsidRPr="0089580B">
        <w:t>Følgende bestemmelser om oppsigelsestid gjelder:</w:t>
      </w:r>
    </w:p>
    <w:p w14:paraId="59675583" w14:textId="77777777" w:rsidR="00A11F63" w:rsidRPr="0089580B" w:rsidRDefault="00A11F63" w:rsidP="00A11F63">
      <w:r w:rsidRPr="0089580B">
        <w:t>I prøvetiden (6 måneder) gjelder en måneds gjensidig oppsigelsesfrist.</w:t>
      </w:r>
      <w:r>
        <w:t xml:space="preserve"> </w:t>
      </w:r>
      <w:r w:rsidRPr="0089580B">
        <w:t>Ved midlertidig tilsetting i inntil et år gjelder en måneds oppsigelsesfrist.</w:t>
      </w:r>
      <w:r>
        <w:t xml:space="preserve"> </w:t>
      </w:r>
      <w:r w:rsidRPr="0089580B">
        <w:t>Ved fast tilsetting og midlertidig tilsetting ut over et år er den gjensidige oppsigelsesfrist tre måneder.</w:t>
      </w:r>
      <w:r>
        <w:t xml:space="preserve"> Oppsigelsesfrister løper fra dato til dato.</w:t>
      </w:r>
    </w:p>
    <w:p w14:paraId="6100D94A" w14:textId="5D17BFC3" w:rsidR="00A11F63" w:rsidRPr="00E4341F" w:rsidRDefault="00A11F63" w:rsidP="002E7D49">
      <w:pPr>
        <w:pStyle w:val="Overskrift2"/>
      </w:pPr>
    </w:p>
    <w:p w14:paraId="1FB4753E" w14:textId="7CACD5A3" w:rsidR="00551301" w:rsidRDefault="00C323A7" w:rsidP="003B2789">
      <w:pPr>
        <w:pStyle w:val="Overskrift1"/>
      </w:pPr>
      <w:bookmarkStart w:id="64" w:name="_Toc471464527"/>
      <w:r w:rsidRPr="003B2789">
        <w:t xml:space="preserve">5. </w:t>
      </w:r>
      <w:r w:rsidR="00CA25B7" w:rsidRPr="003B2789">
        <w:t>LØNNSBESTEMMELSER</w:t>
      </w:r>
      <w:bookmarkEnd w:id="64"/>
      <w:r w:rsidR="00091783" w:rsidRPr="003B2789">
        <w:t xml:space="preserve"> </w:t>
      </w:r>
    </w:p>
    <w:p w14:paraId="19D94541" w14:textId="0C2C8843" w:rsidR="00174591" w:rsidRDefault="003B2789" w:rsidP="00174591">
      <w:pPr>
        <w:rPr>
          <w:rFonts w:ascii="Calibri" w:hAnsi="Calibri"/>
        </w:rPr>
      </w:pPr>
      <w:r>
        <w:br/>
      </w:r>
      <w:r w:rsidR="00174591" w:rsidRPr="003D3023">
        <w:t>Lønnspolitikken skal bidra til å rekruttere og beholde medarbeidere med gode kvalifikasjoner,</w:t>
      </w:r>
      <w:r>
        <w:t xml:space="preserve"> </w:t>
      </w:r>
      <w:r w:rsidR="00174591" w:rsidRPr="003D3023">
        <w:t>samt stimulere til virksomhetens måloppnåelse</w:t>
      </w:r>
      <w:r w:rsidR="00174591">
        <w:t>.</w:t>
      </w:r>
      <w:r w:rsidR="00174591" w:rsidRPr="003D3023">
        <w:br/>
      </w:r>
      <w:r w:rsidR="00174591" w:rsidRPr="003D3023">
        <w:rPr>
          <w:rFonts w:ascii="Calibri" w:hAnsi="Calibri"/>
        </w:rPr>
        <w:t>Stillinger skal avlønnes utfra arbeidsinnhold, kvalifikasjonskrav, ansvar og myndighet, personlig</w:t>
      </w:r>
      <w:r w:rsidR="00174591" w:rsidRPr="003D3023">
        <w:rPr>
          <w:rFonts w:ascii="Calibri" w:hAnsi="Calibri"/>
        </w:rPr>
        <w:br/>
      </w:r>
      <w:r w:rsidR="00174591" w:rsidRPr="003D3023">
        <w:rPr>
          <w:rFonts w:ascii="Calibri" w:hAnsi="Calibri"/>
        </w:rPr>
        <w:lastRenderedPageBreak/>
        <w:t xml:space="preserve">egnethet og oppnåelse </w:t>
      </w:r>
      <w:r w:rsidR="00174591">
        <w:rPr>
          <w:rFonts w:ascii="Calibri" w:hAnsi="Calibri"/>
        </w:rPr>
        <w:t>av krav og mål.</w:t>
      </w:r>
      <w:r w:rsidR="00174591">
        <w:rPr>
          <w:rFonts w:ascii="Calibri" w:hAnsi="Calibri"/>
        </w:rPr>
        <w:br/>
      </w:r>
      <w:r w:rsidR="00174591" w:rsidRPr="003D3023">
        <w:rPr>
          <w:rFonts w:ascii="Calibri" w:hAnsi="Calibri"/>
        </w:rPr>
        <w:t>LHL skal ta hensyn til bransje- og markedsforhold dersom det er vanskelig å</w:t>
      </w:r>
      <w:r w:rsidR="00174591" w:rsidRPr="003D3023">
        <w:rPr>
          <w:rFonts w:ascii="Calibri" w:hAnsi="Calibri"/>
        </w:rPr>
        <w:br/>
        <w:t>rekruttere eller beholde ar</w:t>
      </w:r>
      <w:r w:rsidR="00174591">
        <w:rPr>
          <w:rFonts w:ascii="Calibri" w:hAnsi="Calibri"/>
        </w:rPr>
        <w:t xml:space="preserve">beidskraft med kvalifikasjoner som </w:t>
      </w:r>
      <w:r w:rsidR="00174591" w:rsidRPr="003D3023">
        <w:rPr>
          <w:rFonts w:ascii="Calibri" w:hAnsi="Calibri"/>
        </w:rPr>
        <w:t>LHL trenger</w:t>
      </w:r>
      <w:r w:rsidR="00174591">
        <w:rPr>
          <w:rFonts w:ascii="Calibri" w:hAnsi="Calibri"/>
        </w:rPr>
        <w:t>.</w:t>
      </w:r>
    </w:p>
    <w:p w14:paraId="3F4289CF" w14:textId="77777777" w:rsidR="00174591" w:rsidRDefault="00174591" w:rsidP="00174591">
      <w:pPr>
        <w:rPr>
          <w:rFonts w:ascii="Calibri" w:hAnsi="Calibri"/>
        </w:rPr>
      </w:pPr>
      <w:r>
        <w:rPr>
          <w:rFonts w:ascii="Calibri" w:hAnsi="Calibri"/>
        </w:rPr>
        <w:t>Før de årlige lønnsforhandlingene starter, skal det gjennomføres et forberedende drøftingsmøte mellom partene. I møtet gjennomgås forhandlingsgrunnlaget, lønnsstatistikk og kriterier for lønnsdannelse.</w:t>
      </w:r>
    </w:p>
    <w:p w14:paraId="76AD90B4" w14:textId="77777777" w:rsidR="00174591" w:rsidRDefault="00174591" w:rsidP="00174591">
      <w:pPr>
        <w:rPr>
          <w:rFonts w:ascii="Calibri" w:hAnsi="Calibri"/>
        </w:rPr>
      </w:pPr>
      <w:r>
        <w:rPr>
          <w:rFonts w:ascii="Calibri" w:hAnsi="Calibri"/>
        </w:rPr>
        <w:t xml:space="preserve">Partene i virksomheten forhandler om </w:t>
      </w:r>
    </w:p>
    <w:p w14:paraId="7B9546AB" w14:textId="77777777" w:rsidR="00174591" w:rsidRDefault="00174591" w:rsidP="00174591">
      <w:pPr>
        <w:pStyle w:val="Listeavsnitt"/>
        <w:numPr>
          <w:ilvl w:val="0"/>
          <w:numId w:val="17"/>
        </w:numPr>
        <w:rPr>
          <w:rFonts w:ascii="Calibri" w:hAnsi="Calibri"/>
        </w:rPr>
      </w:pPr>
      <w:r>
        <w:rPr>
          <w:rFonts w:ascii="Calibri" w:hAnsi="Calibri"/>
        </w:rPr>
        <w:t>størrelse på økonomisk ramme for oppgjøret i LHL</w:t>
      </w:r>
    </w:p>
    <w:p w14:paraId="28C502F0" w14:textId="77777777" w:rsidR="00174591" w:rsidRDefault="00174591" w:rsidP="00174591">
      <w:pPr>
        <w:pStyle w:val="Listeavsnitt"/>
        <w:numPr>
          <w:ilvl w:val="0"/>
          <w:numId w:val="17"/>
        </w:numPr>
        <w:rPr>
          <w:rFonts w:ascii="Calibri" w:hAnsi="Calibri"/>
        </w:rPr>
      </w:pPr>
      <w:r>
        <w:rPr>
          <w:rFonts w:ascii="Calibri" w:hAnsi="Calibri"/>
        </w:rPr>
        <w:t>eventuell fordeling på ulike lønnselementer som generelle tillegg, minstelønn, ubekvemstillegg og individuelle tillegg.</w:t>
      </w:r>
    </w:p>
    <w:p w14:paraId="290E6B8F" w14:textId="77777777" w:rsidR="00174591" w:rsidRDefault="00174591" w:rsidP="00174591">
      <w:pPr>
        <w:rPr>
          <w:rFonts w:ascii="Calibri" w:hAnsi="Calibri"/>
        </w:rPr>
      </w:pPr>
      <w:r>
        <w:rPr>
          <w:rFonts w:ascii="Calibri" w:hAnsi="Calibri"/>
        </w:rPr>
        <w:t>Dersom arbeidstaker blir gitt særlig ansvar for en tidsavgrenset periode som stedfortreder eller konstituert, skal leder vurdere om det bør gis et tillegg for perioden etter drøfting med tillitsvalgte.</w:t>
      </w:r>
    </w:p>
    <w:p w14:paraId="29411389" w14:textId="77777777" w:rsidR="00174591" w:rsidRDefault="00174591" w:rsidP="00174591">
      <w:pPr>
        <w:rPr>
          <w:rFonts w:ascii="Calibri" w:hAnsi="Calibri"/>
        </w:rPr>
      </w:pPr>
      <w:r w:rsidRPr="003D3023">
        <w:rPr>
          <w:rFonts w:ascii="Calibri" w:hAnsi="Calibri"/>
        </w:rPr>
        <w:t>Ledere som har ansvar for lønnsdannelse omfattes ikke av bestemmelsene i dette kapittelet.</w:t>
      </w:r>
    </w:p>
    <w:p w14:paraId="5DFE294D" w14:textId="2766EB6D" w:rsidR="00FD499D" w:rsidRDefault="00FD499D" w:rsidP="00174591">
      <w:pPr>
        <w:rPr>
          <w:rFonts w:ascii="Calibri" w:hAnsi="Calibri"/>
        </w:rPr>
      </w:pPr>
      <w:r>
        <w:rPr>
          <w:rFonts w:ascii="Calibri" w:hAnsi="Calibri"/>
        </w:rPr>
        <w:t xml:space="preserve">Partene kan avtale </w:t>
      </w:r>
      <w:r w:rsidR="00015C82">
        <w:rPr>
          <w:rFonts w:ascii="Calibri" w:hAnsi="Calibri"/>
        </w:rPr>
        <w:t>alternative lønnsmodeller</w:t>
      </w:r>
      <w:r>
        <w:rPr>
          <w:rFonts w:ascii="Calibri" w:hAnsi="Calibri"/>
        </w:rPr>
        <w:t xml:space="preserve"> der dette anses hensiktsmessig. Dersom det ikke oppnås enighet om slike lønnsmodeller legger overenskomstens bestemmelser til grunn. </w:t>
      </w:r>
    </w:p>
    <w:p w14:paraId="7A835E8A" w14:textId="29EF3A2C" w:rsidR="00FD499D" w:rsidRDefault="00FD499D" w:rsidP="00174591">
      <w:pPr>
        <w:rPr>
          <w:rFonts w:ascii="Calibri" w:hAnsi="Calibri"/>
        </w:rPr>
      </w:pPr>
      <w:r>
        <w:rPr>
          <w:rFonts w:ascii="Calibri" w:hAnsi="Calibri"/>
        </w:rPr>
        <w:t>Partene er enig om at anvendt og relevant vitenskapelig kompetanse og vitenskapelig arbeid skal være et element i lønnsfastsettelsen og lønnsutviklingen.</w:t>
      </w:r>
    </w:p>
    <w:p w14:paraId="4097264B" w14:textId="77777777" w:rsidR="00174591" w:rsidRPr="008F3DD8" w:rsidRDefault="00174591" w:rsidP="00174591">
      <w:pPr>
        <w:pStyle w:val="Overskrift2"/>
      </w:pPr>
      <w:bookmarkStart w:id="65" w:name="_Toc453744122"/>
      <w:bookmarkStart w:id="66" w:name="_Toc471464528"/>
      <w:r>
        <w:t>5</w:t>
      </w:r>
      <w:r w:rsidRPr="008F3DD8">
        <w:t>.1 Lønnssystem</w:t>
      </w:r>
      <w:bookmarkEnd w:id="65"/>
      <w:bookmarkEnd w:id="66"/>
    </w:p>
    <w:p w14:paraId="01A4D594" w14:textId="32344AD8" w:rsidR="00174591" w:rsidRPr="001361F8" w:rsidRDefault="00174591" w:rsidP="00174591">
      <w:pPr>
        <w:spacing w:after="120"/>
        <w:rPr>
          <w:rFonts w:ascii="Calibri" w:hAnsi="Calibri"/>
        </w:rPr>
      </w:pPr>
      <w:bookmarkStart w:id="67" w:name="_Toc450071571"/>
      <w:bookmarkStart w:id="68" w:name="_Toc450647860"/>
      <w:r>
        <w:rPr>
          <w:rFonts w:ascii="Calibri" w:hAnsi="Calibri"/>
        </w:rPr>
        <w:t>Leger i</w:t>
      </w:r>
      <w:r w:rsidRPr="00851A9F">
        <w:rPr>
          <w:rFonts w:ascii="Calibri" w:hAnsi="Calibri"/>
        </w:rPr>
        <w:t xml:space="preserve"> LHL tilsettes i avtaler hvor lønn </w:t>
      </w:r>
      <w:r>
        <w:rPr>
          <w:rFonts w:ascii="Calibri" w:hAnsi="Calibri"/>
        </w:rPr>
        <w:t>blir individuelt fastsatt i trå</w:t>
      </w:r>
      <w:r w:rsidR="00551301">
        <w:rPr>
          <w:rFonts w:ascii="Calibri" w:hAnsi="Calibri"/>
        </w:rPr>
        <w:t>d med overstående lønnspolitikk og gjeldende minstelønnssatser.</w:t>
      </w:r>
    </w:p>
    <w:p w14:paraId="2BA24970" w14:textId="77777777" w:rsidR="00174591" w:rsidRPr="0089164C" w:rsidRDefault="00174591" w:rsidP="00174591">
      <w:pPr>
        <w:pStyle w:val="Overskrift2"/>
      </w:pPr>
      <w:bookmarkStart w:id="69" w:name="_Toc453744123"/>
      <w:bookmarkStart w:id="70" w:name="_Toc471464529"/>
      <w:r>
        <w:t>5</w:t>
      </w:r>
      <w:r w:rsidRPr="0089164C">
        <w:t>.2 Kriterier for lønn i LHL, gjelder alle stillingskategorier</w:t>
      </w:r>
      <w:bookmarkEnd w:id="67"/>
      <w:bookmarkEnd w:id="68"/>
      <w:bookmarkEnd w:id="69"/>
      <w:bookmarkEnd w:id="70"/>
    </w:p>
    <w:p w14:paraId="0BE809C9" w14:textId="77777777" w:rsidR="00174591" w:rsidRPr="001361F8" w:rsidRDefault="00174591" w:rsidP="00174591">
      <w:pPr>
        <w:spacing w:after="240"/>
        <w:rPr>
          <w:rFonts w:ascii="Calibri" w:hAnsi="Calibri"/>
        </w:rPr>
      </w:pPr>
      <w:r w:rsidRPr="001361F8">
        <w:rPr>
          <w:rFonts w:ascii="Calibri" w:hAnsi="Calibri"/>
        </w:rPr>
        <w:t>Kriterier for lønn i LHL skal være kjent for den enkelte ansatte. Kriteriene bygger på de fire kriteriene fra A-delen i Spekter.</w:t>
      </w:r>
    </w:p>
    <w:p w14:paraId="5FCC168F" w14:textId="77777777" w:rsidR="00174591" w:rsidRPr="001361F8" w:rsidRDefault="00174591" w:rsidP="00174591">
      <w:pPr>
        <w:spacing w:after="240"/>
        <w:rPr>
          <w:rFonts w:ascii="Calibri" w:hAnsi="Calibri"/>
        </w:rPr>
      </w:pPr>
      <w:r w:rsidRPr="001361F8">
        <w:rPr>
          <w:rFonts w:ascii="Calibri" w:hAnsi="Calibri"/>
        </w:rPr>
        <w:t>Kriterier som legges til grunn for den enkeltes lønnsutvikling:</w:t>
      </w:r>
    </w:p>
    <w:p w14:paraId="338A466D" w14:textId="163525B6" w:rsidR="00174591" w:rsidRPr="001361F8" w:rsidRDefault="00174591" w:rsidP="00174591">
      <w:pPr>
        <w:numPr>
          <w:ilvl w:val="0"/>
          <w:numId w:val="16"/>
        </w:numPr>
        <w:spacing w:after="0" w:line="240" w:lineRule="auto"/>
        <w:rPr>
          <w:rFonts w:ascii="Calibri" w:hAnsi="Calibri"/>
        </w:rPr>
      </w:pPr>
      <w:r w:rsidRPr="001361F8">
        <w:rPr>
          <w:rFonts w:ascii="Calibri" w:hAnsi="Calibri"/>
        </w:rPr>
        <w:t xml:space="preserve">Kompetanse, herunder både formal og realkompetanse. Gjennom medarbeidersamtaler skal den enkeltes muligheter for kompetanseheving gjennomgås. Kompetanseutvikling skal være i tråd med </w:t>
      </w:r>
      <w:proofErr w:type="spellStart"/>
      <w:r w:rsidRPr="001361F8">
        <w:rPr>
          <w:rFonts w:ascii="Calibri" w:hAnsi="Calibri"/>
        </w:rPr>
        <w:t>LHL</w:t>
      </w:r>
      <w:r w:rsidR="003B2789">
        <w:rPr>
          <w:rFonts w:ascii="Calibri" w:hAnsi="Calibri"/>
        </w:rPr>
        <w:t>’</w:t>
      </w:r>
      <w:r w:rsidRPr="001361F8">
        <w:rPr>
          <w:rFonts w:ascii="Calibri" w:hAnsi="Calibri"/>
        </w:rPr>
        <w:t>s</w:t>
      </w:r>
      <w:proofErr w:type="spellEnd"/>
      <w:r w:rsidRPr="001361F8">
        <w:rPr>
          <w:rFonts w:ascii="Calibri" w:hAnsi="Calibri"/>
        </w:rPr>
        <w:t xml:space="preserve"> strategiske kompetanseplan</w:t>
      </w:r>
    </w:p>
    <w:p w14:paraId="5ABC96EB" w14:textId="77777777" w:rsidR="00174591" w:rsidRPr="001361F8" w:rsidRDefault="00174591" w:rsidP="00174591">
      <w:pPr>
        <w:numPr>
          <w:ilvl w:val="0"/>
          <w:numId w:val="16"/>
        </w:numPr>
        <w:spacing w:after="0" w:line="240" w:lineRule="auto"/>
        <w:rPr>
          <w:rFonts w:ascii="Calibri" w:hAnsi="Calibri"/>
        </w:rPr>
      </w:pPr>
      <w:r w:rsidRPr="001361F8">
        <w:rPr>
          <w:rFonts w:ascii="Calibri" w:hAnsi="Calibri"/>
        </w:rPr>
        <w:t>Faglig engasjement; medarbeidere forventes å holde seg faglig</w:t>
      </w:r>
      <w:r>
        <w:rPr>
          <w:rFonts w:ascii="Calibri" w:hAnsi="Calibri"/>
        </w:rPr>
        <w:t xml:space="preserve"> </w:t>
      </w:r>
      <w:proofErr w:type="spellStart"/>
      <w:r>
        <w:rPr>
          <w:rFonts w:ascii="Calibri" w:hAnsi="Calibri"/>
        </w:rPr>
        <w:t>ajour</w:t>
      </w:r>
      <w:proofErr w:type="spellEnd"/>
      <w:r w:rsidRPr="00F82808">
        <w:rPr>
          <w:rFonts w:ascii="Calibri" w:hAnsi="Calibri"/>
          <w:color w:val="0D0D0D"/>
        </w:rPr>
        <w:t>.</w:t>
      </w:r>
      <w:r w:rsidRPr="001361F8">
        <w:rPr>
          <w:rFonts w:ascii="Calibri" w:hAnsi="Calibri"/>
        </w:rPr>
        <w:t xml:space="preserve"> Medarbeidere som bidrar til fagutvikling og viser evne til å dele ny kompetanse og søke ny kunnskap vil bli prioritert</w:t>
      </w:r>
    </w:p>
    <w:p w14:paraId="0FF68E9D" w14:textId="77777777" w:rsidR="00174591" w:rsidRPr="001361F8" w:rsidRDefault="00174591" w:rsidP="00174591">
      <w:pPr>
        <w:numPr>
          <w:ilvl w:val="0"/>
          <w:numId w:val="16"/>
        </w:numPr>
        <w:spacing w:after="0" w:line="240" w:lineRule="auto"/>
        <w:rPr>
          <w:rFonts w:ascii="Calibri" w:hAnsi="Calibri"/>
        </w:rPr>
      </w:pPr>
      <w:r w:rsidRPr="001361F8">
        <w:rPr>
          <w:rFonts w:ascii="Calibri" w:hAnsi="Calibri"/>
        </w:rPr>
        <w:t>Bidrar positivt til et godt arbeidsmiljø</w:t>
      </w:r>
    </w:p>
    <w:p w14:paraId="00C9DD54" w14:textId="77777777" w:rsidR="00174591" w:rsidRPr="001361F8" w:rsidRDefault="00174591" w:rsidP="00174591">
      <w:pPr>
        <w:numPr>
          <w:ilvl w:val="0"/>
          <w:numId w:val="16"/>
        </w:numPr>
        <w:spacing w:after="0" w:line="240" w:lineRule="auto"/>
        <w:rPr>
          <w:rFonts w:ascii="Calibri" w:hAnsi="Calibri"/>
        </w:rPr>
      </w:pPr>
      <w:r w:rsidRPr="001361F8">
        <w:rPr>
          <w:rFonts w:ascii="Calibri" w:hAnsi="Calibri"/>
        </w:rPr>
        <w:t>Samarbeidskompetanse; medarbeidere som bidrar til å se ut over egen arbeidssituasjon og evner å samhandle og skape resultater ut over egne resultater vil bli prioritert</w:t>
      </w:r>
    </w:p>
    <w:p w14:paraId="5B3C8D25" w14:textId="77777777" w:rsidR="00174591" w:rsidRPr="001361F8" w:rsidRDefault="00174591" w:rsidP="00174591">
      <w:pPr>
        <w:numPr>
          <w:ilvl w:val="0"/>
          <w:numId w:val="16"/>
        </w:numPr>
        <w:spacing w:after="0" w:line="240" w:lineRule="auto"/>
        <w:rPr>
          <w:rFonts w:ascii="Calibri" w:hAnsi="Calibri"/>
        </w:rPr>
      </w:pPr>
      <w:r w:rsidRPr="001361F8">
        <w:rPr>
          <w:rFonts w:ascii="Calibri" w:hAnsi="Calibri"/>
        </w:rPr>
        <w:t>Bidrag til måloppnåelse. Ansatte må gjøre seg kjent med egen avdelings mål, samt overordnet mål og strategi for LHL</w:t>
      </w:r>
    </w:p>
    <w:p w14:paraId="3CFFB609" w14:textId="77777777" w:rsidR="00174591" w:rsidRPr="001361F8" w:rsidRDefault="00174591" w:rsidP="00174591">
      <w:pPr>
        <w:numPr>
          <w:ilvl w:val="0"/>
          <w:numId w:val="16"/>
        </w:numPr>
        <w:spacing w:after="0" w:line="240" w:lineRule="auto"/>
        <w:rPr>
          <w:rFonts w:ascii="Calibri" w:hAnsi="Calibri"/>
        </w:rPr>
      </w:pPr>
      <w:r w:rsidRPr="001361F8">
        <w:rPr>
          <w:rFonts w:ascii="Calibri" w:hAnsi="Calibri"/>
        </w:rPr>
        <w:t>Helhetshensyn/harmonisering</w:t>
      </w:r>
    </w:p>
    <w:p w14:paraId="38F7444C" w14:textId="77777777" w:rsidR="00174591" w:rsidRPr="001361F8" w:rsidRDefault="00174591" w:rsidP="00174591">
      <w:pPr>
        <w:numPr>
          <w:ilvl w:val="0"/>
          <w:numId w:val="16"/>
        </w:numPr>
        <w:spacing w:after="0" w:line="240" w:lineRule="auto"/>
        <w:rPr>
          <w:rFonts w:ascii="Calibri" w:hAnsi="Calibri"/>
        </w:rPr>
      </w:pPr>
      <w:r w:rsidRPr="001361F8">
        <w:rPr>
          <w:rFonts w:ascii="Calibri" w:hAnsi="Calibri"/>
        </w:rPr>
        <w:t xml:space="preserve">Beholde og utvikle </w:t>
      </w:r>
    </w:p>
    <w:p w14:paraId="0103E6F6" w14:textId="77777777" w:rsidR="00174591" w:rsidRPr="001361F8" w:rsidRDefault="00174591" w:rsidP="00174591">
      <w:pPr>
        <w:numPr>
          <w:ilvl w:val="0"/>
          <w:numId w:val="16"/>
        </w:numPr>
        <w:spacing w:after="0" w:line="240" w:lineRule="auto"/>
        <w:rPr>
          <w:rFonts w:ascii="Calibri" w:hAnsi="Calibri"/>
        </w:rPr>
      </w:pPr>
      <w:r w:rsidRPr="001361F8">
        <w:rPr>
          <w:rFonts w:ascii="Calibri" w:hAnsi="Calibri"/>
        </w:rPr>
        <w:t xml:space="preserve">Ansiennitet kan være aktuelt å vurdere </w:t>
      </w:r>
    </w:p>
    <w:p w14:paraId="0DC02C8F" w14:textId="77777777" w:rsidR="00174591" w:rsidRPr="001361F8" w:rsidRDefault="00174591" w:rsidP="00174591">
      <w:pPr>
        <w:numPr>
          <w:ilvl w:val="0"/>
          <w:numId w:val="16"/>
        </w:numPr>
        <w:spacing w:after="0" w:line="240" w:lineRule="auto"/>
        <w:rPr>
          <w:rFonts w:ascii="Calibri" w:hAnsi="Calibri"/>
        </w:rPr>
      </w:pPr>
      <w:r w:rsidRPr="001361F8">
        <w:rPr>
          <w:rFonts w:ascii="Calibri" w:hAnsi="Calibri"/>
        </w:rPr>
        <w:t>Jobbutførelse (egnethet, fleksibilitet, initiativ, innsats og stabilitet)</w:t>
      </w:r>
    </w:p>
    <w:p w14:paraId="207A1E7A" w14:textId="77777777" w:rsidR="00174591" w:rsidRPr="001361F8" w:rsidRDefault="00174591" w:rsidP="00174591">
      <w:pPr>
        <w:rPr>
          <w:rFonts w:ascii="Calibri" w:hAnsi="Calibri"/>
        </w:rPr>
      </w:pPr>
    </w:p>
    <w:p w14:paraId="07EFF9F7" w14:textId="77777777" w:rsidR="00174591" w:rsidRPr="001361F8" w:rsidRDefault="00174591" w:rsidP="00174591">
      <w:pPr>
        <w:rPr>
          <w:rFonts w:ascii="Calibri" w:hAnsi="Calibri"/>
        </w:rPr>
      </w:pPr>
      <w:r w:rsidRPr="00851A9F">
        <w:rPr>
          <w:rFonts w:ascii="Calibri" w:hAnsi="Calibri"/>
        </w:rPr>
        <w:t>Listen er ikke uttømmende.</w:t>
      </w:r>
      <w:r w:rsidRPr="001361F8">
        <w:rPr>
          <w:rFonts w:ascii="Calibri" w:hAnsi="Calibri"/>
        </w:rPr>
        <w:t xml:space="preserve"> Partene vil for det enkelte lønnsoppgjør vurdere hvilke kriterier som skal prioriteres.</w:t>
      </w:r>
      <w:bookmarkStart w:id="71" w:name="_Toc450071572"/>
    </w:p>
    <w:p w14:paraId="1C552713" w14:textId="77777777" w:rsidR="00174591" w:rsidRPr="000D097D" w:rsidRDefault="00174591" w:rsidP="00174591">
      <w:pPr>
        <w:pStyle w:val="Overskrift2"/>
        <w:rPr>
          <w:rStyle w:val="Overskrift2Tegn"/>
          <w:b/>
          <w:bCs/>
        </w:rPr>
      </w:pPr>
      <w:bookmarkStart w:id="72" w:name="_Toc450647861"/>
      <w:bookmarkStart w:id="73" w:name="_Toc453744124"/>
      <w:bookmarkStart w:id="74" w:name="_Toc471464530"/>
      <w:r>
        <w:rPr>
          <w:rStyle w:val="Overskrift2Tegn"/>
          <w:b/>
          <w:bCs/>
        </w:rPr>
        <w:t>5</w:t>
      </w:r>
      <w:r w:rsidRPr="000D097D">
        <w:rPr>
          <w:rStyle w:val="Overskrift2Tegn"/>
          <w:b/>
          <w:bCs/>
        </w:rPr>
        <w:t xml:space="preserve">.3 </w:t>
      </w:r>
      <w:bookmarkEnd w:id="71"/>
      <w:bookmarkEnd w:id="72"/>
      <w:r w:rsidRPr="000D097D">
        <w:rPr>
          <w:rStyle w:val="Overskrift2Tegn"/>
          <w:b/>
          <w:bCs/>
        </w:rPr>
        <w:t>Annen lønnsregulering</w:t>
      </w:r>
      <w:bookmarkEnd w:id="73"/>
      <w:bookmarkEnd w:id="74"/>
    </w:p>
    <w:p w14:paraId="09C8D7CA" w14:textId="77777777" w:rsidR="00174591" w:rsidRDefault="00174591" w:rsidP="00174591">
      <w:pPr>
        <w:spacing w:after="120"/>
        <w:rPr>
          <w:rFonts w:ascii="Calibri" w:hAnsi="Calibri"/>
        </w:rPr>
      </w:pPr>
      <w:r w:rsidRPr="001361F8">
        <w:rPr>
          <w:rFonts w:ascii="Calibri" w:hAnsi="Calibri"/>
        </w:rPr>
        <w:t>Lønnsregulering kan skje uavhengig av årlige lønnsforhandlinger.</w:t>
      </w:r>
      <w:r w:rsidRPr="004F5A80">
        <w:rPr>
          <w:rFonts w:ascii="Calibri" w:hAnsi="Calibri"/>
        </w:rPr>
        <w:t xml:space="preserve"> </w:t>
      </w:r>
      <w:r>
        <w:rPr>
          <w:rFonts w:ascii="Calibri" w:hAnsi="Calibri"/>
        </w:rPr>
        <w:t xml:space="preserve">Arbeidsgiver skal årlig ta initiativ til lønnssamtale med den enkelte arbeidstaker. </w:t>
      </w:r>
    </w:p>
    <w:p w14:paraId="59BD183A" w14:textId="4DB66620" w:rsidR="008550A6" w:rsidRPr="00E4341F" w:rsidRDefault="00C323A7" w:rsidP="008550A6">
      <w:pPr>
        <w:pStyle w:val="Overskrift2"/>
      </w:pPr>
      <w:bookmarkStart w:id="75" w:name="_Toc471464531"/>
      <w:r w:rsidRPr="00E4341F">
        <w:t>5</w:t>
      </w:r>
      <w:r w:rsidR="008550A6" w:rsidRPr="00E4341F">
        <w:t>.</w:t>
      </w:r>
      <w:r w:rsidR="00FD499D">
        <w:t>4</w:t>
      </w:r>
      <w:r w:rsidR="008550A6" w:rsidRPr="00E4341F">
        <w:t xml:space="preserve"> </w:t>
      </w:r>
      <w:r w:rsidRPr="00E4341F">
        <w:t>Lønnsdefinisjoner</w:t>
      </w:r>
      <w:bookmarkEnd w:id="75"/>
    </w:p>
    <w:p w14:paraId="465756EA" w14:textId="77777777" w:rsidR="008550A6" w:rsidRPr="00E4341F" w:rsidRDefault="00C323A7" w:rsidP="008550A6">
      <w:r w:rsidRPr="00E4341F">
        <w:t>Lønn består av følgende:</w:t>
      </w:r>
    </w:p>
    <w:p w14:paraId="1FAE33CA" w14:textId="77777777" w:rsidR="00C323A7" w:rsidRPr="00E4341F" w:rsidRDefault="00C323A7" w:rsidP="008550A6">
      <w:r w:rsidRPr="00E4341F">
        <w:t>- Basislønn</w:t>
      </w:r>
      <w:r w:rsidRPr="00E4341F">
        <w:br/>
      </w:r>
      <w:r w:rsidRPr="00E4341F">
        <w:tab/>
        <w:t>- minstelønn</w:t>
      </w:r>
      <w:r w:rsidRPr="00E4341F">
        <w:br/>
      </w:r>
      <w:r w:rsidRPr="00E4341F">
        <w:tab/>
        <w:t>- tillegg for doktorgrad</w:t>
      </w:r>
      <w:r w:rsidRPr="00E4341F">
        <w:br/>
        <w:t xml:space="preserve"> </w:t>
      </w:r>
      <w:r w:rsidRPr="00E4341F">
        <w:tab/>
        <w:t xml:space="preserve">- eventuelle andre kollektivt avtalte tillegg  </w:t>
      </w:r>
    </w:p>
    <w:p w14:paraId="79058B9E" w14:textId="77777777" w:rsidR="008910CC" w:rsidRDefault="00FA518D" w:rsidP="008550A6">
      <w:r w:rsidRPr="00E4341F">
        <w:t>- Vaktlønn</w:t>
      </w:r>
    </w:p>
    <w:p w14:paraId="64CA384A" w14:textId="77777777" w:rsidR="006C2B2E" w:rsidRPr="00E4341F" w:rsidRDefault="008910CC" w:rsidP="008550A6">
      <w:r w:rsidRPr="00E4341F">
        <w:t>- individuelle tillegg</w:t>
      </w:r>
      <w:r w:rsidRPr="00E4341F">
        <w:br/>
      </w:r>
      <w:r w:rsidR="00FA518D" w:rsidRPr="00E4341F">
        <w:t>- Tillegg for utvidet tjeneste/arbeidstid i henhold til § 2.6</w:t>
      </w:r>
      <w:r w:rsidR="00FA518D" w:rsidRPr="00E4341F">
        <w:br/>
        <w:t>- Kompensa</w:t>
      </w:r>
      <w:r w:rsidR="006C2B2E" w:rsidRPr="00E4341F">
        <w:t>sjon for ambulerende tjeneste</w:t>
      </w:r>
      <w:r w:rsidR="006C2B2E" w:rsidRPr="00E4341F">
        <w:br/>
      </w:r>
    </w:p>
    <w:p w14:paraId="3CDE4D85" w14:textId="77777777" w:rsidR="00FA518D" w:rsidRPr="00E4341F" w:rsidRDefault="00FA518D" w:rsidP="008550A6">
      <w:r w:rsidRPr="00E4341F">
        <w:t xml:space="preserve">Utover dette kommer kompensasjon for tilfeldig overtid og uforutsette vakter. Deltidsansattes lønn utregnes i forhold til </w:t>
      </w:r>
      <w:proofErr w:type="spellStart"/>
      <w:r w:rsidRPr="00E4341F">
        <w:t>vedkommendes</w:t>
      </w:r>
      <w:proofErr w:type="spellEnd"/>
      <w:r w:rsidRPr="00E4341F">
        <w:t xml:space="preserve"> deltidsprosent og den faktiske deltakelsen i vaktarbeid og annet arbeid. </w:t>
      </w:r>
    </w:p>
    <w:p w14:paraId="3750AA9A" w14:textId="6978AA9F" w:rsidR="00FA518D" w:rsidRPr="00E4341F" w:rsidRDefault="00174591" w:rsidP="00FA518D">
      <w:pPr>
        <w:pStyle w:val="Overskrift2"/>
      </w:pPr>
      <w:bookmarkStart w:id="76" w:name="_Toc471464532"/>
      <w:r>
        <w:t>5.</w:t>
      </w:r>
      <w:r w:rsidR="00FA34C9">
        <w:t>5</w:t>
      </w:r>
      <w:r w:rsidR="00FA518D" w:rsidRPr="00E4341F">
        <w:t xml:space="preserve"> Minstelønn</w:t>
      </w:r>
      <w:bookmarkEnd w:id="76"/>
    </w:p>
    <w:p w14:paraId="2CADB422" w14:textId="305900C7" w:rsidR="00FA518D" w:rsidRPr="00E4341F" w:rsidRDefault="00FA518D">
      <w:r w:rsidRPr="00E4341F">
        <w:t xml:space="preserve">Minstelønn fremkommer av §§ </w:t>
      </w:r>
      <w:r w:rsidR="006B3932">
        <w:t>5.</w:t>
      </w:r>
      <w:r w:rsidR="00FA34C9">
        <w:t>5</w:t>
      </w:r>
      <w:r w:rsidR="00020AD2" w:rsidRPr="00E4341F">
        <w:t>.1</w:t>
      </w:r>
      <w:r w:rsidRPr="00E4341F">
        <w:t xml:space="preserve"> til </w:t>
      </w:r>
      <w:r w:rsidR="006B3932">
        <w:t>5.</w:t>
      </w:r>
      <w:r w:rsidR="00FA34C9">
        <w:t>5</w:t>
      </w:r>
      <w:r w:rsidR="00020AD2" w:rsidRPr="00E4341F">
        <w:t>.4 ned</w:t>
      </w:r>
      <w:r w:rsidRPr="00E4341F">
        <w:t>enfor.</w:t>
      </w:r>
      <w:r w:rsidR="00224AB6">
        <w:t xml:space="preserve"> Minstelønnssatsene har virkning fra 1.1. 2016</w:t>
      </w:r>
    </w:p>
    <w:p w14:paraId="1EE43C31" w14:textId="2BA5BD00" w:rsidR="00FA518D" w:rsidRPr="00E4341F" w:rsidRDefault="00FA518D" w:rsidP="00FA518D">
      <w:pPr>
        <w:pStyle w:val="Overskrift3"/>
        <w:rPr>
          <w:color w:val="auto"/>
        </w:rPr>
      </w:pPr>
      <w:bookmarkStart w:id="77" w:name="_Toc471464533"/>
      <w:r w:rsidRPr="00E4341F">
        <w:rPr>
          <w:color w:val="auto"/>
        </w:rPr>
        <w:t>5.</w:t>
      </w:r>
      <w:r w:rsidR="00FA34C9">
        <w:rPr>
          <w:color w:val="auto"/>
        </w:rPr>
        <w:t>5</w:t>
      </w:r>
      <w:r w:rsidRPr="00E4341F">
        <w:rPr>
          <w:color w:val="auto"/>
        </w:rPr>
        <w:t>.1 Medisinstudenter</w:t>
      </w:r>
      <w:bookmarkEnd w:id="77"/>
    </w:p>
    <w:p w14:paraId="34E5F45A" w14:textId="77777777" w:rsidR="00FA518D" w:rsidRPr="00E4341F" w:rsidRDefault="00FA518D" w:rsidP="00FA518D">
      <w:r w:rsidRPr="00E4341F">
        <w:t xml:space="preserve">Medisinstudenter uten lisens avlønnes etter hvilken stilling de arbeider i. </w:t>
      </w:r>
      <w:r w:rsidRPr="00E4341F">
        <w:br/>
        <w:t>Medisinstudenter med lisens</w:t>
      </w:r>
      <w:r w:rsidR="00020AD2" w:rsidRPr="00E4341F">
        <w:t xml:space="preserve"> avlønnes etter avtale.</w:t>
      </w:r>
    </w:p>
    <w:p w14:paraId="74DBDE49" w14:textId="5E9B0209" w:rsidR="00E710BF" w:rsidRPr="00E4341F" w:rsidRDefault="00E710BF" w:rsidP="00FA518D">
      <w:r w:rsidRPr="00E4341F">
        <w:t xml:space="preserve">Leger som er ferdige med studiet, men som venter på turnusplass </w:t>
      </w:r>
      <w:r w:rsidR="00020AD2" w:rsidRPr="00E4341F">
        <w:tab/>
        <w:t xml:space="preserve">kr. </w:t>
      </w:r>
      <w:r w:rsidR="003B2789">
        <w:t>511</w:t>
      </w:r>
      <w:r w:rsidR="00020AD2" w:rsidRPr="00E4341F">
        <w:t>.</w:t>
      </w:r>
      <w:r w:rsidR="003B2789">
        <w:t>000</w:t>
      </w:r>
      <w:r w:rsidR="00020AD2" w:rsidRPr="00E4341F">
        <w:t>,-</w:t>
      </w:r>
    </w:p>
    <w:p w14:paraId="31EB7C33" w14:textId="10506E50" w:rsidR="0089327B" w:rsidRPr="00E4341F" w:rsidRDefault="00174591" w:rsidP="0089327B">
      <w:bookmarkStart w:id="78" w:name="_Toc471464534"/>
      <w:r>
        <w:rPr>
          <w:rStyle w:val="Overskrift3Tegn"/>
          <w:color w:val="auto"/>
        </w:rPr>
        <w:t>5.</w:t>
      </w:r>
      <w:r w:rsidR="00FA34C9">
        <w:rPr>
          <w:rStyle w:val="Overskrift3Tegn"/>
          <w:color w:val="auto"/>
        </w:rPr>
        <w:t>5</w:t>
      </w:r>
      <w:r w:rsidR="0089327B" w:rsidRPr="00E4341F">
        <w:rPr>
          <w:rStyle w:val="Overskrift3Tegn"/>
          <w:color w:val="auto"/>
        </w:rPr>
        <w:t>.</w:t>
      </w:r>
      <w:r w:rsidR="00020AD2" w:rsidRPr="00E4341F">
        <w:rPr>
          <w:rStyle w:val="Overskrift3Tegn"/>
          <w:color w:val="auto"/>
        </w:rPr>
        <w:t>2</w:t>
      </w:r>
      <w:r w:rsidR="0089327B" w:rsidRPr="00E4341F">
        <w:rPr>
          <w:rStyle w:val="Overskrift3Tegn"/>
          <w:color w:val="auto"/>
        </w:rPr>
        <w:t xml:space="preserve"> Leger i spesialisering</w:t>
      </w:r>
      <w:bookmarkEnd w:id="78"/>
      <w:r w:rsidR="0089327B" w:rsidRPr="00E4341F">
        <w:rPr>
          <w:rStyle w:val="Overskrift3Tegn"/>
          <w:color w:val="auto"/>
        </w:rPr>
        <w:br/>
      </w:r>
      <w:r w:rsidR="0089327B" w:rsidRPr="00E4341F">
        <w:t>For leger i spesialisering gjelder følgende:</w:t>
      </w:r>
    </w:p>
    <w:p w14:paraId="320876BD" w14:textId="75717435" w:rsidR="0089327B" w:rsidRPr="00E4341F" w:rsidRDefault="0089327B" w:rsidP="0089327B">
      <w:r w:rsidRPr="00E4341F">
        <w:t>Kategori A: 0-2 år av gjennomført spesialistutdanning</w:t>
      </w:r>
      <w:r w:rsidRPr="00E4341F">
        <w:tab/>
      </w:r>
      <w:r w:rsidRPr="00E4341F">
        <w:tab/>
      </w:r>
      <w:r w:rsidR="00020AD2" w:rsidRPr="00E4341F">
        <w:tab/>
      </w:r>
      <w:r w:rsidRPr="00E4341F">
        <w:t xml:space="preserve">kr. </w:t>
      </w:r>
      <w:r w:rsidR="00390406">
        <w:t>590</w:t>
      </w:r>
      <w:r w:rsidR="00DC3094">
        <w:t xml:space="preserve"> 000</w:t>
      </w:r>
      <w:r w:rsidRPr="00E4341F">
        <w:t>,-</w:t>
      </w:r>
      <w:r w:rsidRPr="00E4341F">
        <w:br/>
        <w:t>Kategori B: 2-4 år av gjennomført spesialistutdanning</w:t>
      </w:r>
      <w:r w:rsidRPr="00E4341F">
        <w:tab/>
      </w:r>
      <w:r w:rsidRPr="00E4341F">
        <w:tab/>
      </w:r>
      <w:r w:rsidR="00020AD2" w:rsidRPr="00E4341F">
        <w:tab/>
      </w:r>
      <w:r w:rsidRPr="00E4341F">
        <w:t xml:space="preserve">kr. </w:t>
      </w:r>
      <w:r w:rsidR="00390406">
        <w:t>645</w:t>
      </w:r>
      <w:r w:rsidR="00DC3094">
        <w:t xml:space="preserve"> 000</w:t>
      </w:r>
      <w:r w:rsidRPr="00E4341F">
        <w:t>,-</w:t>
      </w:r>
      <w:r w:rsidRPr="00E4341F">
        <w:br/>
        <w:t>Kategori C: &gt; 4 år av gjennomført spesialistutdanning</w:t>
      </w:r>
      <w:r w:rsidRPr="00E4341F">
        <w:tab/>
      </w:r>
      <w:r w:rsidRPr="00E4341F">
        <w:tab/>
      </w:r>
      <w:r w:rsidR="00020AD2" w:rsidRPr="00E4341F">
        <w:tab/>
      </w:r>
      <w:r w:rsidRPr="00E4341F">
        <w:t xml:space="preserve">kr. </w:t>
      </w:r>
      <w:r w:rsidR="00390406">
        <w:t>695</w:t>
      </w:r>
      <w:r w:rsidR="00ED2454">
        <w:t xml:space="preserve"> 000</w:t>
      </w:r>
      <w:r w:rsidRPr="00E4341F">
        <w:t>,-</w:t>
      </w:r>
    </w:p>
    <w:p w14:paraId="09BFEBB5" w14:textId="617FA430" w:rsidR="0089327B" w:rsidRPr="00E4341F" w:rsidRDefault="0089327B" w:rsidP="0089327B">
      <w:r w:rsidRPr="00E4341F">
        <w:t>Det påhviler den enkelte lege å søke om endring av kategori og fremlegge nødvendig dokumentasjon.</w:t>
      </w:r>
    </w:p>
    <w:p w14:paraId="22C23754" w14:textId="77777777" w:rsidR="0089327B" w:rsidRPr="00E4341F" w:rsidRDefault="0089327B" w:rsidP="0089327B">
      <w:r w:rsidRPr="00E4341F">
        <w:t xml:space="preserve">Leger i spesialisering som er borte fra arbeidet med rett til foreldrepenger, svangerskapspenger og adopsjonspenger etter bestemmelsene i folketrygdloven, gis et individuelt lønnstillegg tilsvarende det kategoriopprykk de ville ha fått dersom de var i jobb. Tillegget gis som et personlig tillegg. </w:t>
      </w:r>
    </w:p>
    <w:p w14:paraId="0FD14A51" w14:textId="2CEFFDFE" w:rsidR="0089327B" w:rsidRPr="00E4341F" w:rsidRDefault="00174591" w:rsidP="0089327B">
      <w:pPr>
        <w:pStyle w:val="Overskrift3"/>
        <w:rPr>
          <w:color w:val="auto"/>
        </w:rPr>
      </w:pPr>
      <w:bookmarkStart w:id="79" w:name="_Toc471464535"/>
      <w:r>
        <w:rPr>
          <w:color w:val="auto"/>
        </w:rPr>
        <w:lastRenderedPageBreak/>
        <w:t>5.</w:t>
      </w:r>
      <w:r w:rsidR="00FA34C9">
        <w:rPr>
          <w:color w:val="auto"/>
        </w:rPr>
        <w:t>5</w:t>
      </w:r>
      <w:r w:rsidR="0089327B" w:rsidRPr="00E4341F">
        <w:rPr>
          <w:color w:val="auto"/>
        </w:rPr>
        <w:t>.</w:t>
      </w:r>
      <w:r w:rsidR="00020AD2" w:rsidRPr="00E4341F">
        <w:rPr>
          <w:color w:val="auto"/>
        </w:rPr>
        <w:t>3</w:t>
      </w:r>
      <w:r w:rsidR="0089327B" w:rsidRPr="00E4341F">
        <w:rPr>
          <w:color w:val="auto"/>
        </w:rPr>
        <w:t xml:space="preserve"> Legespesialist</w:t>
      </w:r>
      <w:bookmarkEnd w:id="79"/>
    </w:p>
    <w:p w14:paraId="6B1CACC3" w14:textId="1116A7B6" w:rsidR="0089327B" w:rsidRPr="00E4341F" w:rsidRDefault="0089327B" w:rsidP="0089327B">
      <w:r w:rsidRPr="00E4341F">
        <w:t>Legespesialist</w:t>
      </w:r>
      <w:r w:rsidRPr="00E4341F">
        <w:tab/>
      </w:r>
      <w:r w:rsidRPr="00E4341F">
        <w:tab/>
      </w:r>
      <w:r w:rsidRPr="00E4341F">
        <w:tab/>
      </w:r>
      <w:r w:rsidRPr="00E4341F">
        <w:tab/>
      </w:r>
      <w:r w:rsidRPr="00E4341F">
        <w:tab/>
      </w:r>
      <w:r w:rsidRPr="00E4341F">
        <w:tab/>
      </w:r>
      <w:r w:rsidRPr="00E4341F">
        <w:tab/>
      </w:r>
      <w:r w:rsidR="00020AD2" w:rsidRPr="00E4341F">
        <w:tab/>
      </w:r>
      <w:r w:rsidRPr="00E4341F">
        <w:t xml:space="preserve">kr. </w:t>
      </w:r>
      <w:r w:rsidR="00ED2454">
        <w:t>7</w:t>
      </w:r>
      <w:r w:rsidR="00390406">
        <w:t>50</w:t>
      </w:r>
      <w:r w:rsidR="00ED2454">
        <w:t xml:space="preserve"> 000</w:t>
      </w:r>
      <w:r w:rsidRPr="00E4341F">
        <w:t>,-</w:t>
      </w:r>
    </w:p>
    <w:p w14:paraId="461C9C8A" w14:textId="712853C4" w:rsidR="00AD511D" w:rsidRPr="00E4341F" w:rsidRDefault="00174591" w:rsidP="0089327B">
      <w:bookmarkStart w:id="80" w:name="_Toc471464536"/>
      <w:r>
        <w:rPr>
          <w:rStyle w:val="Overskrift3Tegn"/>
          <w:color w:val="auto"/>
        </w:rPr>
        <w:t>5.</w:t>
      </w:r>
      <w:r w:rsidR="00FA34C9">
        <w:rPr>
          <w:rStyle w:val="Overskrift3Tegn"/>
          <w:color w:val="auto"/>
        </w:rPr>
        <w:t>5</w:t>
      </w:r>
      <w:r w:rsidR="00AD511D" w:rsidRPr="00E4341F">
        <w:rPr>
          <w:rStyle w:val="Overskrift3Tegn"/>
          <w:color w:val="auto"/>
        </w:rPr>
        <w:t>.</w:t>
      </w:r>
      <w:r w:rsidR="00020AD2" w:rsidRPr="00E4341F">
        <w:rPr>
          <w:rStyle w:val="Overskrift3Tegn"/>
          <w:color w:val="auto"/>
        </w:rPr>
        <w:t>4</w:t>
      </w:r>
      <w:r w:rsidR="00AD511D" w:rsidRPr="00E4341F">
        <w:rPr>
          <w:rStyle w:val="Overskrift3Tegn"/>
          <w:color w:val="auto"/>
        </w:rPr>
        <w:t xml:space="preserve"> Overleger</w:t>
      </w:r>
      <w:bookmarkEnd w:id="80"/>
      <w:r w:rsidR="00AD511D" w:rsidRPr="00E4341F">
        <w:rPr>
          <w:rStyle w:val="Overskrift3Tegn"/>
          <w:color w:val="auto"/>
        </w:rPr>
        <w:tab/>
      </w:r>
      <w:r w:rsidR="00AD511D" w:rsidRPr="00E4341F">
        <w:tab/>
      </w:r>
      <w:r w:rsidR="00AD511D" w:rsidRPr="00E4341F">
        <w:tab/>
      </w:r>
      <w:r w:rsidR="00AD511D" w:rsidRPr="00E4341F">
        <w:tab/>
      </w:r>
      <w:r w:rsidR="00AD511D" w:rsidRPr="00E4341F">
        <w:tab/>
      </w:r>
      <w:r w:rsidR="00AD511D" w:rsidRPr="00E4341F">
        <w:tab/>
      </w:r>
      <w:r w:rsidR="00AD511D" w:rsidRPr="00E4341F">
        <w:tab/>
      </w:r>
      <w:r w:rsidR="00AD511D" w:rsidRPr="00E4341F">
        <w:br/>
      </w:r>
      <w:proofErr w:type="spellStart"/>
      <w:r w:rsidR="00AD511D" w:rsidRPr="00E4341F">
        <w:t>Overleger</w:t>
      </w:r>
      <w:proofErr w:type="spellEnd"/>
      <w:r w:rsidR="00AD511D" w:rsidRPr="00E4341F">
        <w:t xml:space="preserve"> </w:t>
      </w:r>
      <w:r w:rsidR="00AD511D" w:rsidRPr="00E4341F">
        <w:tab/>
      </w:r>
      <w:r w:rsidR="00AD511D" w:rsidRPr="00E4341F">
        <w:tab/>
      </w:r>
      <w:r w:rsidR="00AD511D" w:rsidRPr="00E4341F">
        <w:tab/>
      </w:r>
      <w:r w:rsidR="00AD511D" w:rsidRPr="00E4341F">
        <w:tab/>
      </w:r>
      <w:r w:rsidR="00AD511D" w:rsidRPr="00E4341F">
        <w:tab/>
      </w:r>
      <w:r w:rsidR="00AD511D" w:rsidRPr="00E4341F">
        <w:tab/>
      </w:r>
      <w:r w:rsidR="00AD511D" w:rsidRPr="00E4341F">
        <w:tab/>
      </w:r>
      <w:r w:rsidR="00020AD2" w:rsidRPr="00E4341F">
        <w:tab/>
      </w:r>
      <w:r w:rsidR="00AD511D" w:rsidRPr="00E4341F">
        <w:t xml:space="preserve">kr. </w:t>
      </w:r>
      <w:r w:rsidR="00ED2454">
        <w:t>8</w:t>
      </w:r>
      <w:r w:rsidR="00390406">
        <w:t>31</w:t>
      </w:r>
      <w:r w:rsidR="00ED2454">
        <w:t xml:space="preserve"> 000</w:t>
      </w:r>
      <w:r w:rsidR="00AD511D" w:rsidRPr="00E4341F">
        <w:t>,-</w:t>
      </w:r>
    </w:p>
    <w:p w14:paraId="52AE42F5" w14:textId="7EE60D3F" w:rsidR="00990FB1" w:rsidRPr="00E4341F" w:rsidRDefault="00174591" w:rsidP="0089327B">
      <w:bookmarkStart w:id="81" w:name="_Toc471464537"/>
      <w:r>
        <w:rPr>
          <w:rStyle w:val="Overskrift2Tegn"/>
        </w:rPr>
        <w:t>5.</w:t>
      </w:r>
      <w:r w:rsidR="00FA34C9">
        <w:rPr>
          <w:rStyle w:val="Overskrift2Tegn"/>
        </w:rPr>
        <w:t>6</w:t>
      </w:r>
      <w:r w:rsidR="00AD511D" w:rsidRPr="00E4341F">
        <w:rPr>
          <w:rStyle w:val="Overskrift2Tegn"/>
        </w:rPr>
        <w:t xml:space="preserve"> Tillegg for doktorgrad</w:t>
      </w:r>
      <w:bookmarkEnd w:id="81"/>
      <w:r w:rsidR="00AD511D" w:rsidRPr="00E4341F">
        <w:br/>
        <w:t>Doktorgradstilleg</w:t>
      </w:r>
      <w:r w:rsidR="00224AB6">
        <w:t xml:space="preserve">g for leger </w:t>
      </w:r>
      <w:r w:rsidR="00224AB6">
        <w:tab/>
      </w:r>
      <w:r w:rsidR="00224AB6">
        <w:tab/>
      </w:r>
      <w:r w:rsidR="00224AB6">
        <w:tab/>
      </w:r>
      <w:bookmarkStart w:id="82" w:name="_GoBack"/>
      <w:bookmarkEnd w:id="82"/>
      <w:r w:rsidR="00AD511D" w:rsidRPr="00E4341F">
        <w:tab/>
      </w:r>
      <w:r w:rsidR="00AD511D" w:rsidRPr="00E4341F">
        <w:tab/>
      </w:r>
      <w:r w:rsidR="00020AD2" w:rsidRPr="00E4341F">
        <w:tab/>
      </w:r>
      <w:r w:rsidR="00AD511D" w:rsidRPr="00E4341F">
        <w:t xml:space="preserve">kr.  </w:t>
      </w:r>
      <w:r w:rsidR="00C00853">
        <w:t xml:space="preserve"> </w:t>
      </w:r>
      <w:r w:rsidR="00DC3094">
        <w:t>60 000</w:t>
      </w:r>
      <w:r w:rsidR="00AD511D" w:rsidRPr="00E4341F">
        <w:t xml:space="preserve">,- </w:t>
      </w:r>
    </w:p>
    <w:p w14:paraId="024B8F45" w14:textId="309D7343" w:rsidR="00AD511D" w:rsidRPr="00E4341F" w:rsidRDefault="00174591" w:rsidP="00990FB1">
      <w:bookmarkStart w:id="83" w:name="_Toc471464538"/>
      <w:r>
        <w:rPr>
          <w:rStyle w:val="Overskrift2Tegn"/>
        </w:rPr>
        <w:t>5.</w:t>
      </w:r>
      <w:r w:rsidR="00FA34C9">
        <w:rPr>
          <w:rStyle w:val="Overskrift2Tegn"/>
        </w:rPr>
        <w:t>7</w:t>
      </w:r>
      <w:r w:rsidR="00990FB1" w:rsidRPr="00E4341F">
        <w:rPr>
          <w:rStyle w:val="Overskrift2Tegn"/>
        </w:rPr>
        <w:t xml:space="preserve"> Individuelle tillegg</w:t>
      </w:r>
      <w:bookmarkEnd w:id="83"/>
      <w:r w:rsidR="00990FB1" w:rsidRPr="00E4341F">
        <w:br/>
      </w:r>
      <w:r w:rsidR="00AD511D" w:rsidRPr="00E4341F">
        <w:t xml:space="preserve">Etter kompetanse, erfaring og andre kvalifikasjoner og/eller andre forhold spesielt for virksomheten, kan det gis individuelle personlige lønnstillegg. Lønnen fastsettes etter individuell vurdering. Effektivitet og produktivitet er viktig for virksomheten. Også på dette grunnlag skal virksomheten vurdere den enkeltes lønn. </w:t>
      </w:r>
    </w:p>
    <w:p w14:paraId="27C3EA83" w14:textId="235B9E4B" w:rsidR="00AD511D" w:rsidRPr="00E4341F" w:rsidRDefault="00174591" w:rsidP="00B01AC5">
      <w:bookmarkStart w:id="84" w:name="_Toc471464539"/>
      <w:r>
        <w:rPr>
          <w:rStyle w:val="Overskrift2Tegn"/>
        </w:rPr>
        <w:t>5.</w:t>
      </w:r>
      <w:r w:rsidR="00FA34C9">
        <w:rPr>
          <w:rStyle w:val="Overskrift2Tegn"/>
        </w:rPr>
        <w:t>8</w:t>
      </w:r>
      <w:r w:rsidR="00AD511D" w:rsidRPr="00E4341F">
        <w:rPr>
          <w:rStyle w:val="Overskrift2Tegn"/>
        </w:rPr>
        <w:t xml:space="preserve"> Lønnsmessige tillegg</w:t>
      </w:r>
      <w:bookmarkEnd w:id="84"/>
      <w:r w:rsidR="00F84A17" w:rsidRPr="00E4341F">
        <w:br/>
      </w:r>
      <w:r w:rsidR="00B01AC5" w:rsidRPr="00E4341F">
        <w:t xml:space="preserve">Partene er enig om at kompensasjon for vaktlønn, uforutsette vakter og tilfeldig overtid slik som avtalt for leger i spesialisering også skal gjelde for turnusleger og medisinstudenter med lisens. </w:t>
      </w:r>
    </w:p>
    <w:p w14:paraId="22087005" w14:textId="2C57A0A0" w:rsidR="00AD511D" w:rsidRPr="00E4341F" w:rsidRDefault="00FE3B28" w:rsidP="00AD511D">
      <w:bookmarkStart w:id="85" w:name="_Toc471464540"/>
      <w:r>
        <w:rPr>
          <w:rStyle w:val="Overskrift3Tegn"/>
          <w:color w:val="auto"/>
        </w:rPr>
        <w:t>5.</w:t>
      </w:r>
      <w:r w:rsidR="00FA34C9">
        <w:rPr>
          <w:rStyle w:val="Overskrift3Tegn"/>
          <w:color w:val="auto"/>
        </w:rPr>
        <w:t>8</w:t>
      </w:r>
      <w:r w:rsidR="00AD511D" w:rsidRPr="00E4341F">
        <w:rPr>
          <w:rStyle w:val="Overskrift3Tegn"/>
          <w:color w:val="auto"/>
        </w:rPr>
        <w:t>.1 Vaktlønn</w:t>
      </w:r>
      <w:bookmarkEnd w:id="85"/>
      <w:r w:rsidR="00AD511D" w:rsidRPr="00E4341F">
        <w:br/>
        <w:t xml:space="preserve">For leger betales vaktlønn med </w:t>
      </w:r>
      <w:r w:rsidR="00DC3094">
        <w:t>0,027</w:t>
      </w:r>
      <w:r w:rsidR="00AD511D" w:rsidRPr="00E4341F">
        <w:t xml:space="preserve"> % av basislønn som utbetales pr. vakttime (aktive og omregnede passive timer). Utrykning på vakt godtgjøres med </w:t>
      </w:r>
      <w:r w:rsidR="00DC3094">
        <w:t>0,1</w:t>
      </w:r>
      <w:r w:rsidR="00AD511D" w:rsidRPr="00E4341F">
        <w:t xml:space="preserve"> % av basislønn pr. time. Det er ikke mulig å avspasere utrykning på vakt. </w:t>
      </w:r>
    </w:p>
    <w:p w14:paraId="38BE44C9" w14:textId="7A2CE2E6" w:rsidR="007B573F" w:rsidRDefault="008E0A04" w:rsidP="00AD511D">
      <w:r w:rsidRPr="00E4341F">
        <w:t>Vaktlønn utbetal</w:t>
      </w:r>
      <w:r w:rsidR="00020AD2" w:rsidRPr="00E4341F">
        <w:t>es for vak</w:t>
      </w:r>
      <w:r w:rsidR="00EA5AB7">
        <w:t xml:space="preserve">ttjeneste mellom </w:t>
      </w:r>
      <w:r w:rsidR="00A520EC" w:rsidRPr="00E4341F">
        <w:t>ordinær arbeidstids slutt og neste dags ordinær arbeidsdag begynnelse</w:t>
      </w:r>
      <w:r w:rsidRPr="00E4341F">
        <w:t xml:space="preserve"> samt lørdager og helge- og høytidsdager.</w:t>
      </w:r>
    </w:p>
    <w:p w14:paraId="71EB77D8" w14:textId="1AA54034" w:rsidR="004959EC" w:rsidRPr="00E4341F" w:rsidRDefault="004959EC" w:rsidP="00AD511D">
      <w:r>
        <w:rPr>
          <w:color w:val="000000"/>
        </w:rPr>
        <w:t>For leger som vakt helge- og høytidsdager (ikke søndager) samt onsdag før skjærtorsdag, påske-, jul- og nyttårsaften utbetales et tillegg på 0,1 % av basislønn pr time. Ved pålagt uforutsett vakt disse dagene utbetales 0,2 % av basislønn pr vakttime.</w:t>
      </w:r>
    </w:p>
    <w:p w14:paraId="7661AC1B" w14:textId="38B9DDC9" w:rsidR="007B573F" w:rsidRPr="00E4341F" w:rsidRDefault="007B573F" w:rsidP="00AD511D">
      <w:bookmarkStart w:id="86" w:name="_Toc471464541"/>
      <w:r w:rsidRPr="00E4341F">
        <w:rPr>
          <w:rStyle w:val="Overskrift3Tegn"/>
          <w:color w:val="auto"/>
        </w:rPr>
        <w:t>5.</w:t>
      </w:r>
      <w:r w:rsidR="00FA34C9">
        <w:rPr>
          <w:rStyle w:val="Overskrift3Tegn"/>
          <w:color w:val="auto"/>
        </w:rPr>
        <w:t>8</w:t>
      </w:r>
      <w:r w:rsidR="00B01AC5" w:rsidRPr="00E4341F">
        <w:rPr>
          <w:rStyle w:val="Overskrift3Tegn"/>
          <w:color w:val="auto"/>
        </w:rPr>
        <w:t>.2</w:t>
      </w:r>
      <w:r w:rsidRPr="00E4341F">
        <w:rPr>
          <w:rStyle w:val="Overskrift3Tegn"/>
          <w:color w:val="auto"/>
        </w:rPr>
        <w:t xml:space="preserve"> Uforutsette vakter</w:t>
      </w:r>
      <w:bookmarkEnd w:id="86"/>
      <w:r w:rsidRPr="00E4341F">
        <w:br/>
        <w:t xml:space="preserve">Alle vakter som ikke står på den enkelte leges </w:t>
      </w:r>
      <w:r w:rsidR="00FB7F1A" w:rsidRPr="00E4341F">
        <w:t>arbeidsplan</w:t>
      </w:r>
      <w:r w:rsidRPr="00E4341F">
        <w:t xml:space="preserve"> er uforutsett vakt.</w:t>
      </w:r>
    </w:p>
    <w:p w14:paraId="1C1486E4" w14:textId="27098BEA" w:rsidR="007B573F" w:rsidRPr="00E4341F" w:rsidRDefault="007B573F" w:rsidP="00AD511D">
      <w:r w:rsidRPr="00E4341F">
        <w:t xml:space="preserve">For utforutsette vakter utbetales minimum </w:t>
      </w:r>
      <w:r w:rsidR="004959EC">
        <w:t>0,13</w:t>
      </w:r>
      <w:r w:rsidRPr="00E4341F">
        <w:t xml:space="preserve"> % av basislønn pr. vakttime</w:t>
      </w:r>
      <w:r w:rsidR="00C00853">
        <w:t xml:space="preserve"> </w:t>
      </w:r>
      <w:r w:rsidR="004959EC">
        <w:t>(aktive timer og omregnede passive timer)</w:t>
      </w:r>
      <w:r w:rsidRPr="00E4341F">
        <w:t xml:space="preserve">. Dersom legen ønsker å avspasere vakten, gjøres dette time for time. Tillegget utbetales da med </w:t>
      </w:r>
      <w:r w:rsidR="004959EC">
        <w:t>0,08</w:t>
      </w:r>
      <w:r w:rsidRPr="00E4341F">
        <w:t xml:space="preserve"> % av basislønn pr. time. </w:t>
      </w:r>
    </w:p>
    <w:p w14:paraId="5A878EB3" w14:textId="77777777" w:rsidR="00F84A17" w:rsidRPr="00E4341F" w:rsidRDefault="007B573F" w:rsidP="00AD511D">
      <w:r w:rsidRPr="00E4341F">
        <w:t xml:space="preserve">Det forutsettes at lege som etter utforutsett vakt har ordinært arbeid får forsvarlig hvile uten trekk i lønn. </w:t>
      </w:r>
    </w:p>
    <w:p w14:paraId="1D7A59DF" w14:textId="4350D85E" w:rsidR="00F84A17" w:rsidRDefault="00F84A17" w:rsidP="00F84A17">
      <w:bookmarkStart w:id="87" w:name="_Toc471464542"/>
      <w:r w:rsidRPr="00E4341F">
        <w:rPr>
          <w:rStyle w:val="Overskrift3Tegn"/>
          <w:color w:val="auto"/>
        </w:rPr>
        <w:t>5.</w:t>
      </w:r>
      <w:r w:rsidR="00FA34C9">
        <w:rPr>
          <w:rStyle w:val="Overskrift3Tegn"/>
          <w:color w:val="auto"/>
        </w:rPr>
        <w:t>8</w:t>
      </w:r>
      <w:r w:rsidR="00B01AC5" w:rsidRPr="00E4341F">
        <w:rPr>
          <w:rStyle w:val="Overskrift3Tegn"/>
          <w:color w:val="auto"/>
        </w:rPr>
        <w:t>.3</w:t>
      </w:r>
      <w:r w:rsidRPr="00E4341F">
        <w:rPr>
          <w:rStyle w:val="Overskrift3Tegn"/>
          <w:color w:val="auto"/>
        </w:rPr>
        <w:t xml:space="preserve"> Tilfeldig overtid</w:t>
      </w:r>
      <w:bookmarkEnd w:id="87"/>
      <w:r w:rsidRPr="00E4341F">
        <w:br/>
        <w:t xml:space="preserve">Tilfeldig overtid utbetales med minimum </w:t>
      </w:r>
      <w:r w:rsidR="00057DDB">
        <w:t>0,08</w:t>
      </w:r>
      <w:r w:rsidRPr="00E4341F">
        <w:t xml:space="preserve"> % av basislønn pr. time. Overtid kan etter avtale med leder avspaseres time for time, og godgjøringen blir da </w:t>
      </w:r>
      <w:r w:rsidR="00057DDB">
        <w:t>0,03</w:t>
      </w:r>
      <w:r w:rsidRPr="00E4341F">
        <w:t xml:space="preserve"> % av basislønn pr. time. </w:t>
      </w:r>
    </w:p>
    <w:p w14:paraId="177300A1" w14:textId="31EBDB9C" w:rsidR="00057DDB" w:rsidRPr="00E4341F" w:rsidRDefault="00057DDB" w:rsidP="00F84A17">
      <w:r>
        <w:t xml:space="preserve">Dersom driften tilsier det, kan leger avspasere uforutsette vakter og tilfeldig overtid i helge- og høytidsdager. </w:t>
      </w:r>
    </w:p>
    <w:p w14:paraId="79D6889D" w14:textId="23DA786E" w:rsidR="00FA518D" w:rsidRPr="00E4341F" w:rsidRDefault="00F84A17" w:rsidP="00FA518D">
      <w:bookmarkStart w:id="88" w:name="_Toc471464543"/>
      <w:r w:rsidRPr="00E4341F">
        <w:rPr>
          <w:rStyle w:val="Overskrift3Tegn"/>
          <w:color w:val="auto"/>
        </w:rPr>
        <w:lastRenderedPageBreak/>
        <w:t>5.</w:t>
      </w:r>
      <w:r w:rsidR="00FA34C9">
        <w:rPr>
          <w:rStyle w:val="Overskrift3Tegn"/>
          <w:color w:val="auto"/>
        </w:rPr>
        <w:t>8</w:t>
      </w:r>
      <w:r w:rsidR="00B01AC5" w:rsidRPr="00E4341F">
        <w:rPr>
          <w:rStyle w:val="Overskrift3Tegn"/>
          <w:color w:val="auto"/>
        </w:rPr>
        <w:t>.4</w:t>
      </w:r>
      <w:r w:rsidRPr="00E4341F">
        <w:rPr>
          <w:rStyle w:val="Overskrift3Tegn"/>
          <w:color w:val="auto"/>
        </w:rPr>
        <w:t xml:space="preserve"> Ambulerende tjeneste</w:t>
      </w:r>
      <w:bookmarkEnd w:id="88"/>
      <w:r w:rsidRPr="00E4341F">
        <w:br/>
        <w:t xml:space="preserve">Ambulerende tjeneste som framgår av </w:t>
      </w:r>
      <w:r w:rsidR="00FD76D4" w:rsidRPr="00E4341F">
        <w:t>arbeids</w:t>
      </w:r>
      <w:r w:rsidRPr="00E4341F">
        <w:t xml:space="preserve">planen godtgjøres med et tillegg på </w:t>
      </w:r>
      <w:r w:rsidR="00057DDB">
        <w:t>0,125</w:t>
      </w:r>
      <w:r w:rsidRPr="00E4341F">
        <w:t xml:space="preserve">% av basislønn pr. dag med ambulering. Dette dekker også kilometergodtgjørelse, bompenger etc. for reise mellom arbeidsstedene. Dersom det er nødvendig å benytte drosje, dekkes dette av arbeidsgiver. </w:t>
      </w:r>
    </w:p>
    <w:p w14:paraId="3643EF9D" w14:textId="0F4AE69C" w:rsidR="00F84A17" w:rsidRPr="00E4341F" w:rsidRDefault="00F84A17" w:rsidP="00FA518D">
      <w:r w:rsidRPr="00E4341F">
        <w:t xml:space="preserve">Ambulerende tjeneste som ikke framgår av </w:t>
      </w:r>
      <w:r w:rsidR="00FD76D4" w:rsidRPr="00E4341F">
        <w:t>arbeids</w:t>
      </w:r>
      <w:r w:rsidRPr="00E4341F">
        <w:t xml:space="preserve">planen godtgjøres med et tillegg på </w:t>
      </w:r>
      <w:r w:rsidR="00057DDB">
        <w:t>0,15</w:t>
      </w:r>
      <w:r w:rsidRPr="00E4341F">
        <w:t>% av pr. dag med ambulering. Dette dekker også kilometergodtgjørelse, bompenger etc. for reise mellom arbeidsstedene. Dersom det er nødvendig å benytte drosje, dekkes dette av arbeidsgiver.</w:t>
      </w:r>
    </w:p>
    <w:p w14:paraId="674C282F" w14:textId="3BC4E654" w:rsidR="00F84A17" w:rsidRDefault="00F84A17" w:rsidP="00FA518D">
      <w:bookmarkStart w:id="89" w:name="_Toc471464544"/>
      <w:r w:rsidRPr="00E4341F">
        <w:rPr>
          <w:rStyle w:val="Overskrift3Tegn"/>
          <w:color w:val="auto"/>
        </w:rPr>
        <w:t>5.</w:t>
      </w:r>
      <w:r w:rsidR="00FA34C9">
        <w:rPr>
          <w:rStyle w:val="Overskrift3Tegn"/>
          <w:color w:val="auto"/>
        </w:rPr>
        <w:t>8</w:t>
      </w:r>
      <w:r w:rsidR="00B01AC5" w:rsidRPr="00E4341F">
        <w:rPr>
          <w:rStyle w:val="Overskrift3Tegn"/>
          <w:color w:val="auto"/>
        </w:rPr>
        <w:t>.5</w:t>
      </w:r>
      <w:r w:rsidRPr="00E4341F">
        <w:rPr>
          <w:rStyle w:val="Overskrift3Tegn"/>
          <w:color w:val="auto"/>
        </w:rPr>
        <w:t xml:space="preserve"> Utvidet tjeneste/arbeidstid</w:t>
      </w:r>
      <w:bookmarkEnd w:id="89"/>
      <w:r w:rsidRPr="00E4341F">
        <w:rPr>
          <w:rStyle w:val="Overskrift3Tegn"/>
          <w:color w:val="auto"/>
        </w:rPr>
        <w:br/>
      </w:r>
      <w:r w:rsidR="00FD76D4" w:rsidRPr="00E4341F">
        <w:t xml:space="preserve">Utvidet tjeneste som framgår av arbeidsplanen betales med minimum </w:t>
      </w:r>
      <w:r w:rsidR="00057DDB">
        <w:t>0,08</w:t>
      </w:r>
      <w:r w:rsidR="00FD76D4" w:rsidRPr="00E4341F">
        <w:t xml:space="preserve"> % av basislønn pr. time. </w:t>
      </w:r>
    </w:p>
    <w:p w14:paraId="1D160A25" w14:textId="2E3023B2" w:rsidR="00057DDB" w:rsidRPr="00E4341F" w:rsidRDefault="00057DDB" w:rsidP="00057DDB">
      <w:bookmarkStart w:id="90" w:name="_Toc471464545"/>
      <w:r w:rsidRPr="00E4341F">
        <w:rPr>
          <w:rStyle w:val="Overskrift3Tegn"/>
          <w:color w:val="auto"/>
        </w:rPr>
        <w:t>5.</w:t>
      </w:r>
      <w:r w:rsidR="00FA34C9">
        <w:rPr>
          <w:rStyle w:val="Overskrift3Tegn"/>
          <w:color w:val="auto"/>
        </w:rPr>
        <w:t>8</w:t>
      </w:r>
      <w:r>
        <w:rPr>
          <w:rStyle w:val="Overskrift3Tegn"/>
          <w:color w:val="auto"/>
        </w:rPr>
        <w:t>.6</w:t>
      </w:r>
      <w:r w:rsidRPr="00E4341F">
        <w:rPr>
          <w:rStyle w:val="Overskrift3Tegn"/>
          <w:color w:val="auto"/>
        </w:rPr>
        <w:t xml:space="preserve"> </w:t>
      </w:r>
      <w:r>
        <w:rPr>
          <w:rStyle w:val="Overskrift3Tegn"/>
          <w:color w:val="auto"/>
        </w:rPr>
        <w:t>Tillegg for ordinært arbeid etter kl</w:t>
      </w:r>
      <w:r w:rsidR="000B0AB0">
        <w:rPr>
          <w:rStyle w:val="Overskrift3Tegn"/>
          <w:color w:val="auto"/>
        </w:rPr>
        <w:t>.</w:t>
      </w:r>
      <w:r>
        <w:rPr>
          <w:rStyle w:val="Overskrift3Tegn"/>
          <w:color w:val="auto"/>
        </w:rPr>
        <w:t xml:space="preserve"> 17.00</w:t>
      </w:r>
      <w:bookmarkEnd w:id="90"/>
      <w:r w:rsidRPr="00E4341F">
        <w:rPr>
          <w:rStyle w:val="Overskrift3Tegn"/>
          <w:color w:val="auto"/>
        </w:rPr>
        <w:br/>
      </w:r>
      <w:r>
        <w:t>Det gis kompensasjon for ordinært arbeid i tidsrommet kl. 17.00- 1</w:t>
      </w:r>
      <w:r w:rsidR="00015C82">
        <w:t>8</w:t>
      </w:r>
      <w:r>
        <w:t>.00 med 0,027% av basislønn per time.</w:t>
      </w:r>
      <w:r w:rsidRPr="00E4341F">
        <w:t xml:space="preserve"> </w:t>
      </w:r>
    </w:p>
    <w:p w14:paraId="142D20CF" w14:textId="5399B225" w:rsidR="00165702" w:rsidRPr="00282053" w:rsidRDefault="00165702" w:rsidP="00282053">
      <w:pPr>
        <w:pStyle w:val="Overskrift1"/>
      </w:pPr>
      <w:bookmarkStart w:id="91" w:name="_Toc471464546"/>
      <w:r w:rsidRPr="00282053">
        <w:t xml:space="preserve">6. </w:t>
      </w:r>
      <w:r w:rsidR="00FB6C3C" w:rsidRPr="00282053">
        <w:t>DIVERSE</w:t>
      </w:r>
      <w:r w:rsidRPr="00282053">
        <w:t xml:space="preserve"> BESTEMMELSER</w:t>
      </w:r>
      <w:bookmarkEnd w:id="91"/>
    </w:p>
    <w:p w14:paraId="22505F6C" w14:textId="77777777" w:rsidR="00165702" w:rsidRPr="00E4341F" w:rsidRDefault="00165702" w:rsidP="00165702">
      <w:pPr>
        <w:pStyle w:val="Overskrift2"/>
      </w:pPr>
      <w:bookmarkStart w:id="92" w:name="_Toc471464547"/>
      <w:r w:rsidRPr="00E4341F">
        <w:t>6.1 Spesialitetskomiteer mv.</w:t>
      </w:r>
      <w:bookmarkEnd w:id="92"/>
    </w:p>
    <w:p w14:paraId="00696AE2" w14:textId="77777777" w:rsidR="00165702" w:rsidRPr="00E4341F" w:rsidRDefault="00165702" w:rsidP="00165702">
      <w:r w:rsidRPr="00E4341F">
        <w:t>Leger som er medlem av spesialitetskomiteer og lignende, skal gis permisjon med full lønn etter oppsatt arbeidsplan i den utstrekning det er nødvendig for å utføre vervet.</w:t>
      </w:r>
    </w:p>
    <w:p w14:paraId="67361FDD" w14:textId="77777777" w:rsidR="00FB7F1A" w:rsidRPr="00E4341F" w:rsidRDefault="00FB7F1A" w:rsidP="00FB7F1A">
      <w:bookmarkStart w:id="93" w:name="_Toc471464548"/>
      <w:r w:rsidRPr="00E4341F">
        <w:rPr>
          <w:rStyle w:val="Overskrift2Tegn"/>
        </w:rPr>
        <w:t>6.2 Verv i utlandet</w:t>
      </w:r>
      <w:bookmarkEnd w:id="93"/>
      <w:r w:rsidRPr="00E4341F">
        <w:br/>
        <w:t>Leger bør gis permisjon uten lønn for å arbeide i internasjonale organisasjoner og i norske hjelpetiltak i utviklingsland.</w:t>
      </w:r>
    </w:p>
    <w:p w14:paraId="2271513B" w14:textId="77777777" w:rsidR="00FB7F1A" w:rsidRPr="00E4341F" w:rsidRDefault="00FB7F1A" w:rsidP="00FB7F1A">
      <w:r w:rsidRPr="00E4341F">
        <w:t xml:space="preserve">Leger som er knyttet til hjelpeorganisasjoner kan gis permisjon med full lønn inkludert tillegg etter oppsatt arbeidsplan i 1 mnd. Pr. kalenderår i forbindelse med utrykning til hjelp for </w:t>
      </w:r>
      <w:proofErr w:type="spellStart"/>
      <w:r w:rsidRPr="00E4341F">
        <w:t>nødstillede</w:t>
      </w:r>
      <w:proofErr w:type="spellEnd"/>
      <w:r w:rsidRPr="00E4341F">
        <w:t>. Tilstås lønn fra annen arbeidsgiver i denne permisjonstiden, skal denne lønnen gå til fradrag i den lønn som utbetales av arbeidsgiver.</w:t>
      </w:r>
    </w:p>
    <w:p w14:paraId="70461488" w14:textId="3F13E5C8" w:rsidR="00FB6C3C" w:rsidRPr="00E4341F" w:rsidRDefault="00FB6C3C" w:rsidP="00FB6C3C">
      <w:pPr>
        <w:pStyle w:val="Overskrift2"/>
      </w:pPr>
      <w:bookmarkStart w:id="94" w:name="_Toc471464549"/>
      <w:r w:rsidRPr="00E4341F">
        <w:t>6.3 Turnusleger – spesielle vilkår</w:t>
      </w:r>
      <w:bookmarkEnd w:id="94"/>
      <w:r w:rsidR="000B0AB0">
        <w:br/>
      </w:r>
    </w:p>
    <w:p w14:paraId="4B8E85EA" w14:textId="77777777" w:rsidR="00FB6C3C" w:rsidRPr="00E4341F" w:rsidRDefault="00FB6C3C">
      <w:bookmarkStart w:id="95" w:name="_Toc471464550"/>
      <w:r w:rsidRPr="00E4341F">
        <w:rPr>
          <w:rStyle w:val="Overskrift3Tegn"/>
          <w:color w:val="auto"/>
        </w:rPr>
        <w:t>6.3.1 Reise- og flytteutgifter</w:t>
      </w:r>
      <w:bookmarkEnd w:id="95"/>
      <w:r w:rsidRPr="00E4341F">
        <w:br/>
        <w:t xml:space="preserve">Turnusleger har rett til dekning av reise‐ og flytteutgifter etter de bestemmelser som er fastsatt for virksomheten. </w:t>
      </w:r>
    </w:p>
    <w:p w14:paraId="35B43A0D" w14:textId="77777777" w:rsidR="00FB6C3C" w:rsidRPr="00E4341F" w:rsidRDefault="00FB6C3C" w:rsidP="00FB6C3C">
      <w:bookmarkStart w:id="96" w:name="_Toc471464551"/>
      <w:r w:rsidRPr="00E4341F">
        <w:rPr>
          <w:rStyle w:val="Overskrift3Tegn"/>
          <w:color w:val="auto"/>
        </w:rPr>
        <w:t>6.3.2 Svangerskaps‐ og foreldrepermisjon</w:t>
      </w:r>
      <w:bookmarkEnd w:id="96"/>
      <w:r w:rsidRPr="00E4341F">
        <w:br/>
        <w:t>Turnuslege som får avbrutt turnustjenesten pga. svangerskaps‐, foreldre - eller fødselspermisjon, skal ha rett til å fortsette sin turnus ved samme tjenestested etter endt permisjon.</w:t>
      </w:r>
    </w:p>
    <w:p w14:paraId="5E23C89B" w14:textId="77777777" w:rsidR="006103B7" w:rsidRPr="00E4341F" w:rsidRDefault="00FB6C3C" w:rsidP="00FB6C3C">
      <w:r w:rsidRPr="00E4341F">
        <w:t>Dersom tjeneste for turnuslege blir utsatt eller avbrutt grunnet svangerskaps‐ og foreldrepermisjon med rett til ytelse fra folketrygden, opprettholdes ansettelsesforholdet i permisjonstiden med tilsvarende forskyvning av fratreden.</w:t>
      </w:r>
    </w:p>
    <w:p w14:paraId="1DD3D1E1" w14:textId="77777777" w:rsidR="00DF74E4" w:rsidRPr="00E4341F" w:rsidRDefault="006103B7" w:rsidP="00FB6C3C">
      <w:bookmarkStart w:id="97" w:name="_Toc471464552"/>
      <w:r w:rsidRPr="00E4341F">
        <w:rPr>
          <w:rStyle w:val="Overskrift3Tegn"/>
          <w:color w:val="auto"/>
        </w:rPr>
        <w:lastRenderedPageBreak/>
        <w:t>6.3.3 Barnehageplass</w:t>
      </w:r>
      <w:bookmarkEnd w:id="97"/>
      <w:r w:rsidRPr="00E4341F">
        <w:br/>
        <w:t xml:space="preserve">Sa langt det er mulig, vil virksomheten være behjelpelig med å skaffe barnehageplass til turnusleger. </w:t>
      </w:r>
    </w:p>
    <w:p w14:paraId="622769F8" w14:textId="77777777" w:rsidR="005E777F" w:rsidRPr="00E4341F" w:rsidRDefault="00DF74E4" w:rsidP="00FB6C3C">
      <w:pPr>
        <w:rPr>
          <w:rStyle w:val="Overskrift2Tegn"/>
        </w:rPr>
      </w:pPr>
      <w:bookmarkStart w:id="98" w:name="_Toc471464553"/>
      <w:r w:rsidRPr="00E4341F">
        <w:rPr>
          <w:rStyle w:val="Overskrift2Tegn"/>
        </w:rPr>
        <w:t>6.4 Arbeidsmiljø og vernetiltak</w:t>
      </w:r>
      <w:bookmarkEnd w:id="98"/>
    </w:p>
    <w:p w14:paraId="1D194901" w14:textId="110E2F5C" w:rsidR="00DF74E4" w:rsidRPr="00E4341F" w:rsidRDefault="005E777F" w:rsidP="00FB6C3C">
      <w:pPr>
        <w:rPr>
          <w:rFonts w:asciiTheme="majorHAnsi" w:eastAsiaTheme="majorEastAsia" w:hAnsiTheme="majorHAnsi" w:cstheme="majorBidi"/>
          <w:b/>
          <w:bCs/>
        </w:rPr>
      </w:pPr>
      <w:bookmarkStart w:id="99" w:name="_Toc471464554"/>
      <w:r w:rsidRPr="00E4341F">
        <w:rPr>
          <w:rStyle w:val="Overskrift3Tegn"/>
          <w:color w:val="auto"/>
        </w:rPr>
        <w:t>6.4.1 Vaktrom</w:t>
      </w:r>
      <w:bookmarkEnd w:id="99"/>
      <w:r w:rsidR="00DF74E4" w:rsidRPr="00E4341F">
        <w:rPr>
          <w:rStyle w:val="Overskrift3Tegn"/>
          <w:color w:val="auto"/>
        </w:rPr>
        <w:br/>
      </w:r>
      <w:r w:rsidR="00D64A10" w:rsidRPr="00E4341F">
        <w:t xml:space="preserve">Virksomheten skal stille </w:t>
      </w:r>
      <w:r w:rsidR="00015C82">
        <w:t>vel</w:t>
      </w:r>
      <w:r w:rsidR="00DF74E4" w:rsidRPr="00E4341F">
        <w:t>egnet vaktrom til disposisjon for vakthavende lege.</w:t>
      </w:r>
    </w:p>
    <w:p w14:paraId="6E127324" w14:textId="77777777" w:rsidR="00DF74E4" w:rsidRDefault="00DF74E4" w:rsidP="00DF74E4">
      <w:bookmarkStart w:id="100" w:name="_Toc471464555"/>
      <w:r w:rsidRPr="00E4341F">
        <w:rPr>
          <w:rStyle w:val="Overskrift3Tegn"/>
          <w:color w:val="auto"/>
        </w:rPr>
        <w:t>6.4.2 Utdanningsfond III</w:t>
      </w:r>
      <w:bookmarkEnd w:id="100"/>
      <w:r w:rsidRPr="00E4341F">
        <w:rPr>
          <w:rStyle w:val="Overskrift3Tegn"/>
          <w:color w:val="auto"/>
        </w:rPr>
        <w:br/>
      </w:r>
      <w:r w:rsidRPr="00E4341F">
        <w:t>For å styrke helseforetakenes/virksomhetenes muligheter til å gi støtte til reise og opphold på innenlandske obligatoriske kurs for leger i spesialisering, innbetaler arbeidsgiver pr. 1. april årlig kr 2000,‐ pr. legeårsverk til utdanningsfond III. Beregningsgrunnlaget omfatter alle leger som er i arbeid i virksomhetene pr. 1. januar, med unntak av turnusleger og medisinstudenter.</w:t>
      </w:r>
    </w:p>
    <w:p w14:paraId="0E46B24A" w14:textId="77777777" w:rsidR="00422C95" w:rsidRPr="000B0AB0" w:rsidRDefault="00422C95" w:rsidP="00422C95">
      <w:pPr>
        <w:rPr>
          <w:rFonts w:asciiTheme="majorHAnsi" w:hAnsiTheme="majorHAnsi" w:cs="Times New Roman"/>
          <w:b/>
        </w:rPr>
      </w:pPr>
      <w:r w:rsidRPr="000B0AB0">
        <w:rPr>
          <w:rFonts w:asciiTheme="majorHAnsi" w:hAnsiTheme="majorHAnsi" w:cs="Times New Roman"/>
          <w:b/>
        </w:rPr>
        <w:t>6.4.3 Livsfaseorientert personalpolitikk</w:t>
      </w:r>
    </w:p>
    <w:p w14:paraId="493270B0" w14:textId="77777777" w:rsidR="00422C95" w:rsidRPr="000B0AB0" w:rsidRDefault="00422C95" w:rsidP="00422C95">
      <w:pPr>
        <w:spacing w:after="0" w:line="240" w:lineRule="auto"/>
        <w:rPr>
          <w:rFonts w:eastAsia="Times New Roman" w:cs="Times New Roman"/>
        </w:rPr>
      </w:pPr>
      <w:r w:rsidRPr="000B0AB0">
        <w:rPr>
          <w:rFonts w:eastAsia="Times New Roman" w:cs="Times New Roman"/>
        </w:rPr>
        <w:t>LHL skal aktiv bidra og følge opp det personalpoliske arbeidet som er igangsatt og som vil bli videreutviklet av LHL personalutvikling.  Ulike virkemidler og tiltak bær vurderes tatt i bruk for å nyttiggjøre eldre legers kunnskap og erfaring best mulig, samtidig som eldre leger sikres muligheten for faglig fornyelse og utvikling.</w:t>
      </w:r>
    </w:p>
    <w:p w14:paraId="54D82CBB" w14:textId="7962EEF6" w:rsidR="001A4972" w:rsidRPr="000B0AB0" w:rsidRDefault="00287386" w:rsidP="000B0AB0">
      <w:pPr>
        <w:pStyle w:val="Overskrift1"/>
      </w:pPr>
      <w:bookmarkStart w:id="101" w:name="_Toc471464556"/>
      <w:r w:rsidRPr="000B0AB0">
        <w:t>7</w:t>
      </w:r>
      <w:r w:rsidR="001A4972" w:rsidRPr="000B0AB0">
        <w:t xml:space="preserve">. </w:t>
      </w:r>
      <w:r w:rsidR="00FE7C28" w:rsidRPr="000B0AB0">
        <w:t xml:space="preserve">IKRAFTTREDEN OG </w:t>
      </w:r>
      <w:r w:rsidR="001A4972" w:rsidRPr="000B0AB0">
        <w:t>VARIGHET</w:t>
      </w:r>
      <w:bookmarkEnd w:id="101"/>
      <w:r w:rsidR="000B0AB0">
        <w:br/>
      </w:r>
    </w:p>
    <w:p w14:paraId="0438D722" w14:textId="54FC2AB0" w:rsidR="00C46DAE" w:rsidRPr="00E4341F" w:rsidRDefault="00FE7C28" w:rsidP="000B0AB0">
      <w:pPr>
        <w:ind w:firstLine="1"/>
      </w:pPr>
      <w:r w:rsidRPr="00E4341F">
        <w:t xml:space="preserve">Det vises til protokoll fra </w:t>
      </w:r>
      <w:r w:rsidR="00964671" w:rsidRPr="00E4341F">
        <w:t xml:space="preserve">innledende sentrale </w:t>
      </w:r>
      <w:r w:rsidRPr="00E4341F">
        <w:t xml:space="preserve">forhandlinger mellom Spekter og </w:t>
      </w:r>
      <w:r w:rsidR="00FE3B28">
        <w:t>Akademikerne</w:t>
      </w:r>
      <w:r w:rsidR="000B0AB0">
        <w:t xml:space="preserve"> </w:t>
      </w:r>
      <w:r w:rsidR="000B0AB0">
        <w:br/>
      </w:r>
      <w:r w:rsidRPr="00E4341F">
        <w:t>(A-</w:t>
      </w:r>
      <w:r w:rsidR="000B0AB0">
        <w:t>d</w:t>
      </w:r>
      <w:r w:rsidRPr="00E4341F">
        <w:t>el)</w:t>
      </w:r>
      <w:r w:rsidR="00964671" w:rsidRPr="00E4341F">
        <w:t>.</w:t>
      </w:r>
    </w:p>
    <w:sectPr w:rsidR="00C46DAE" w:rsidRPr="00E4341F" w:rsidSect="001E332D">
      <w:head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EB4C3" w14:textId="77777777" w:rsidR="00224AB6" w:rsidRDefault="00224AB6" w:rsidP="00F5244A">
      <w:pPr>
        <w:spacing w:after="0" w:line="240" w:lineRule="auto"/>
      </w:pPr>
      <w:r>
        <w:separator/>
      </w:r>
    </w:p>
  </w:endnote>
  <w:endnote w:type="continuationSeparator" w:id="0">
    <w:p w14:paraId="505F7F77" w14:textId="77777777" w:rsidR="00224AB6" w:rsidRDefault="00224AB6" w:rsidP="00F5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23E4E" w14:textId="77777777" w:rsidR="00224AB6" w:rsidRDefault="00224AB6" w:rsidP="001E332D">
    <w:pPr>
      <w:pStyle w:val="Bunntekst"/>
    </w:pPr>
  </w:p>
  <w:p w14:paraId="46DD1C2A" w14:textId="77777777" w:rsidR="00224AB6" w:rsidRDefault="00224AB6" w:rsidP="001E332D">
    <w:pPr>
      <w:pStyle w:val="Bunntekst"/>
    </w:pPr>
    <w:r>
      <w:t>Endelig versjon DM: 53833</w:t>
    </w:r>
  </w:p>
  <w:p w14:paraId="2B8E4B54" w14:textId="77777777" w:rsidR="00224AB6" w:rsidRPr="001E332D" w:rsidRDefault="00224AB6" w:rsidP="001E332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83C78" w14:textId="77777777" w:rsidR="00224AB6" w:rsidRDefault="00224AB6" w:rsidP="00F5244A">
      <w:pPr>
        <w:spacing w:after="0" w:line="240" w:lineRule="auto"/>
      </w:pPr>
      <w:r>
        <w:separator/>
      </w:r>
    </w:p>
  </w:footnote>
  <w:footnote w:type="continuationSeparator" w:id="0">
    <w:p w14:paraId="6ECBB4E0" w14:textId="77777777" w:rsidR="00224AB6" w:rsidRDefault="00224AB6" w:rsidP="00F52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8550"/>
      <w:docPartObj>
        <w:docPartGallery w:val="Page Numbers (Top of Page)"/>
        <w:docPartUnique/>
      </w:docPartObj>
    </w:sdtPr>
    <w:sdtContent>
      <w:p w14:paraId="5E5D4030" w14:textId="77777777" w:rsidR="00224AB6" w:rsidRDefault="00224AB6">
        <w:pPr>
          <w:pStyle w:val="Topptekst"/>
          <w:jc w:val="center"/>
        </w:pPr>
        <w:r>
          <w:fldChar w:fldCharType="begin"/>
        </w:r>
        <w:r>
          <w:instrText xml:space="preserve"> PAGE   \* MERGEFORMAT </w:instrText>
        </w:r>
        <w:r>
          <w:fldChar w:fldCharType="separate"/>
        </w:r>
        <w:r w:rsidR="0096718C">
          <w:rPr>
            <w:noProof/>
          </w:rPr>
          <w:t>7</w:t>
        </w:r>
        <w:r>
          <w:rPr>
            <w:noProof/>
          </w:rPr>
          <w:fldChar w:fldCharType="end"/>
        </w:r>
      </w:p>
    </w:sdtContent>
  </w:sdt>
  <w:p w14:paraId="3A744848" w14:textId="77777777" w:rsidR="00224AB6" w:rsidRDefault="00224AB6">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ADE7" w14:textId="77777777" w:rsidR="00224AB6" w:rsidRPr="00C1443E" w:rsidRDefault="00224AB6">
    <w:pPr>
      <w:pStyle w:val="Topptekst"/>
      <w:rPr>
        <w:sz w:val="28"/>
        <w:szCs w:val="28"/>
      </w:rPr>
    </w:pPr>
  </w:p>
  <w:p w14:paraId="4395557A" w14:textId="77777777" w:rsidR="00224AB6" w:rsidRDefault="00224AB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3EE098"/>
    <w:lvl w:ilvl="0">
      <w:start w:val="1"/>
      <w:numFmt w:val="bullet"/>
      <w:pStyle w:val="Punktmerketliste"/>
      <w:lvlText w:val=""/>
      <w:lvlJc w:val="left"/>
      <w:pPr>
        <w:tabs>
          <w:tab w:val="num" w:pos="360"/>
        </w:tabs>
        <w:ind w:left="360" w:hanging="360"/>
      </w:pPr>
      <w:rPr>
        <w:rFonts w:ascii="Symbol" w:hAnsi="Symbol" w:hint="default"/>
      </w:rPr>
    </w:lvl>
  </w:abstractNum>
  <w:abstractNum w:abstractNumId="1">
    <w:nsid w:val="02EB1553"/>
    <w:multiLevelType w:val="hybridMultilevel"/>
    <w:tmpl w:val="3B048120"/>
    <w:lvl w:ilvl="0" w:tplc="07220FC0">
      <w:start w:val="1"/>
      <w:numFmt w:val="decimal"/>
      <w:lvlText w:val="%1."/>
      <w:lvlJc w:val="left"/>
      <w:pPr>
        <w:ind w:left="2716" w:hanging="360"/>
      </w:pPr>
      <w:rPr>
        <w:rFonts w:hint="default"/>
      </w:rPr>
    </w:lvl>
    <w:lvl w:ilvl="1" w:tplc="04140019">
      <w:start w:val="1"/>
      <w:numFmt w:val="lowerLetter"/>
      <w:lvlText w:val="%2."/>
      <w:lvlJc w:val="left"/>
      <w:pPr>
        <w:ind w:left="2520" w:hanging="360"/>
      </w:pPr>
    </w:lvl>
    <w:lvl w:ilvl="2" w:tplc="0414001B">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
    <w:nsid w:val="06B16FD6"/>
    <w:multiLevelType w:val="hybridMultilevel"/>
    <w:tmpl w:val="741CEB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6CA1DA8"/>
    <w:multiLevelType w:val="hybridMultilevel"/>
    <w:tmpl w:val="C5C6D19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10CF1AAC"/>
    <w:multiLevelType w:val="hybridMultilevel"/>
    <w:tmpl w:val="C748C464"/>
    <w:lvl w:ilvl="0" w:tplc="0414000F">
      <w:start w:val="1"/>
      <w:numFmt w:val="decimal"/>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5">
    <w:nsid w:val="16447570"/>
    <w:multiLevelType w:val="hybridMultilevel"/>
    <w:tmpl w:val="DE5861BC"/>
    <w:lvl w:ilvl="0" w:tplc="1FB6F086">
      <w:start w:val="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FEA0406"/>
    <w:multiLevelType w:val="hybridMultilevel"/>
    <w:tmpl w:val="29368212"/>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233A261A"/>
    <w:multiLevelType w:val="hybridMultilevel"/>
    <w:tmpl w:val="F0D82704"/>
    <w:lvl w:ilvl="0" w:tplc="CFD4A30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61C26F4"/>
    <w:multiLevelType w:val="hybridMultilevel"/>
    <w:tmpl w:val="208888B0"/>
    <w:lvl w:ilvl="0" w:tplc="04140001">
      <w:start w:val="1"/>
      <w:numFmt w:val="bullet"/>
      <w:lvlText w:val=""/>
      <w:lvlJc w:val="left"/>
      <w:pPr>
        <w:ind w:left="1296" w:hanging="360"/>
      </w:pPr>
      <w:rPr>
        <w:rFonts w:ascii="Symbol" w:hAnsi="Symbol" w:hint="default"/>
      </w:rPr>
    </w:lvl>
    <w:lvl w:ilvl="1" w:tplc="04140003" w:tentative="1">
      <w:start w:val="1"/>
      <w:numFmt w:val="bullet"/>
      <w:lvlText w:val="o"/>
      <w:lvlJc w:val="left"/>
      <w:pPr>
        <w:ind w:left="2016" w:hanging="360"/>
      </w:pPr>
      <w:rPr>
        <w:rFonts w:ascii="Courier New" w:hAnsi="Courier New" w:cs="Courier New" w:hint="default"/>
      </w:rPr>
    </w:lvl>
    <w:lvl w:ilvl="2" w:tplc="04140005" w:tentative="1">
      <w:start w:val="1"/>
      <w:numFmt w:val="bullet"/>
      <w:lvlText w:val=""/>
      <w:lvlJc w:val="left"/>
      <w:pPr>
        <w:ind w:left="2736" w:hanging="360"/>
      </w:pPr>
      <w:rPr>
        <w:rFonts w:ascii="Wingdings" w:hAnsi="Wingdings" w:hint="default"/>
      </w:rPr>
    </w:lvl>
    <w:lvl w:ilvl="3" w:tplc="04140001" w:tentative="1">
      <w:start w:val="1"/>
      <w:numFmt w:val="bullet"/>
      <w:lvlText w:val=""/>
      <w:lvlJc w:val="left"/>
      <w:pPr>
        <w:ind w:left="3456" w:hanging="360"/>
      </w:pPr>
      <w:rPr>
        <w:rFonts w:ascii="Symbol" w:hAnsi="Symbol" w:hint="default"/>
      </w:rPr>
    </w:lvl>
    <w:lvl w:ilvl="4" w:tplc="04140003" w:tentative="1">
      <w:start w:val="1"/>
      <w:numFmt w:val="bullet"/>
      <w:lvlText w:val="o"/>
      <w:lvlJc w:val="left"/>
      <w:pPr>
        <w:ind w:left="4176" w:hanging="360"/>
      </w:pPr>
      <w:rPr>
        <w:rFonts w:ascii="Courier New" w:hAnsi="Courier New" w:cs="Courier New" w:hint="default"/>
      </w:rPr>
    </w:lvl>
    <w:lvl w:ilvl="5" w:tplc="04140005" w:tentative="1">
      <w:start w:val="1"/>
      <w:numFmt w:val="bullet"/>
      <w:lvlText w:val=""/>
      <w:lvlJc w:val="left"/>
      <w:pPr>
        <w:ind w:left="4896" w:hanging="360"/>
      </w:pPr>
      <w:rPr>
        <w:rFonts w:ascii="Wingdings" w:hAnsi="Wingdings" w:hint="default"/>
      </w:rPr>
    </w:lvl>
    <w:lvl w:ilvl="6" w:tplc="04140001" w:tentative="1">
      <w:start w:val="1"/>
      <w:numFmt w:val="bullet"/>
      <w:lvlText w:val=""/>
      <w:lvlJc w:val="left"/>
      <w:pPr>
        <w:ind w:left="5616" w:hanging="360"/>
      </w:pPr>
      <w:rPr>
        <w:rFonts w:ascii="Symbol" w:hAnsi="Symbol" w:hint="default"/>
      </w:rPr>
    </w:lvl>
    <w:lvl w:ilvl="7" w:tplc="04140003" w:tentative="1">
      <w:start w:val="1"/>
      <w:numFmt w:val="bullet"/>
      <w:lvlText w:val="o"/>
      <w:lvlJc w:val="left"/>
      <w:pPr>
        <w:ind w:left="6336" w:hanging="360"/>
      </w:pPr>
      <w:rPr>
        <w:rFonts w:ascii="Courier New" w:hAnsi="Courier New" w:cs="Courier New" w:hint="default"/>
      </w:rPr>
    </w:lvl>
    <w:lvl w:ilvl="8" w:tplc="04140005" w:tentative="1">
      <w:start w:val="1"/>
      <w:numFmt w:val="bullet"/>
      <w:lvlText w:val=""/>
      <w:lvlJc w:val="left"/>
      <w:pPr>
        <w:ind w:left="7056" w:hanging="360"/>
      </w:pPr>
      <w:rPr>
        <w:rFonts w:ascii="Wingdings" w:hAnsi="Wingdings" w:hint="default"/>
      </w:rPr>
    </w:lvl>
  </w:abstractNum>
  <w:abstractNum w:abstractNumId="9">
    <w:nsid w:val="35414CDE"/>
    <w:multiLevelType w:val="hybridMultilevel"/>
    <w:tmpl w:val="2A381F6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6ED6292"/>
    <w:multiLevelType w:val="hybridMultilevel"/>
    <w:tmpl w:val="AD704E50"/>
    <w:lvl w:ilvl="0" w:tplc="870C5CE0">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41FD4A17"/>
    <w:multiLevelType w:val="hybridMultilevel"/>
    <w:tmpl w:val="78F60536"/>
    <w:lvl w:ilvl="0" w:tplc="A906C15C">
      <w:start w:val="6"/>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4CD3588"/>
    <w:multiLevelType w:val="hybridMultilevel"/>
    <w:tmpl w:val="C43E23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B787FF2"/>
    <w:multiLevelType w:val="multilevel"/>
    <w:tmpl w:val="EAAC70C8"/>
    <w:lvl w:ilvl="0">
      <w:start w:val="1"/>
      <w:numFmt w:val="decimal"/>
      <w:pStyle w:val="Niv1"/>
      <w:lvlText w:val="%1"/>
      <w:lvlJc w:val="left"/>
      <w:pPr>
        <w:tabs>
          <w:tab w:val="num" w:pos="360"/>
        </w:tabs>
        <w:ind w:left="360" w:hanging="360"/>
      </w:pPr>
      <w:rPr>
        <w:rFonts w:hint="default"/>
      </w:rPr>
    </w:lvl>
    <w:lvl w:ilvl="1">
      <w:start w:val="1"/>
      <w:numFmt w:val="decimal"/>
      <w:pStyle w:val="Niv2"/>
      <w:lvlText w:val="%1.%2"/>
      <w:lvlJc w:val="left"/>
      <w:pPr>
        <w:tabs>
          <w:tab w:val="num" w:pos="360"/>
        </w:tabs>
        <w:ind w:left="360" w:hanging="360"/>
      </w:pPr>
      <w:rPr>
        <w:rFonts w:hint="default"/>
      </w:rPr>
    </w:lvl>
    <w:lvl w:ilvl="2">
      <w:start w:val="1"/>
      <w:numFmt w:val="decimal"/>
      <w:pStyle w:val="Niv3"/>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DB30A79"/>
    <w:multiLevelType w:val="hybridMultilevel"/>
    <w:tmpl w:val="CAF6DB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0E2285D"/>
    <w:multiLevelType w:val="hybridMultilevel"/>
    <w:tmpl w:val="7E7840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50956E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3737D0"/>
    <w:multiLevelType w:val="hybridMultilevel"/>
    <w:tmpl w:val="F13C3DA6"/>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nsid w:val="78970060"/>
    <w:multiLevelType w:val="hybridMultilevel"/>
    <w:tmpl w:val="16D8E13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1"/>
  </w:num>
  <w:num w:numId="4">
    <w:abstractNumId w:val="1"/>
  </w:num>
  <w:num w:numId="5">
    <w:abstractNumId w:val="10"/>
  </w:num>
  <w:num w:numId="6">
    <w:abstractNumId w:val="8"/>
  </w:num>
  <w:num w:numId="7">
    <w:abstractNumId w:val="12"/>
  </w:num>
  <w:num w:numId="8">
    <w:abstractNumId w:val="6"/>
  </w:num>
  <w:num w:numId="9">
    <w:abstractNumId w:val="17"/>
  </w:num>
  <w:num w:numId="10">
    <w:abstractNumId w:val="3"/>
  </w:num>
  <w:num w:numId="11">
    <w:abstractNumId w:val="4"/>
  </w:num>
  <w:num w:numId="12">
    <w:abstractNumId w:val="16"/>
  </w:num>
  <w:num w:numId="13">
    <w:abstractNumId w:val="9"/>
  </w:num>
  <w:num w:numId="14">
    <w:abstractNumId w:val="14"/>
  </w:num>
  <w:num w:numId="15">
    <w:abstractNumId w:val="0"/>
  </w:num>
  <w:num w:numId="16">
    <w:abstractNumId w:val="18"/>
  </w:num>
  <w:num w:numId="17">
    <w:abstractNumId w:val="5"/>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4A"/>
    <w:rsid w:val="0000097F"/>
    <w:rsid w:val="0000197F"/>
    <w:rsid w:val="00002296"/>
    <w:rsid w:val="00007D3F"/>
    <w:rsid w:val="0001084A"/>
    <w:rsid w:val="0001145D"/>
    <w:rsid w:val="00012956"/>
    <w:rsid w:val="00013396"/>
    <w:rsid w:val="0001379C"/>
    <w:rsid w:val="00015C82"/>
    <w:rsid w:val="00020AD2"/>
    <w:rsid w:val="0002142C"/>
    <w:rsid w:val="000265AB"/>
    <w:rsid w:val="0003281A"/>
    <w:rsid w:val="000332EE"/>
    <w:rsid w:val="00033581"/>
    <w:rsid w:val="000359A5"/>
    <w:rsid w:val="000404E6"/>
    <w:rsid w:val="00045890"/>
    <w:rsid w:val="00045DC3"/>
    <w:rsid w:val="00045FAD"/>
    <w:rsid w:val="00047962"/>
    <w:rsid w:val="00052CA2"/>
    <w:rsid w:val="000547E2"/>
    <w:rsid w:val="00055936"/>
    <w:rsid w:val="00057896"/>
    <w:rsid w:val="00057DDB"/>
    <w:rsid w:val="00060646"/>
    <w:rsid w:val="000608AC"/>
    <w:rsid w:val="000639C4"/>
    <w:rsid w:val="000668C5"/>
    <w:rsid w:val="00070F7A"/>
    <w:rsid w:val="00072DE9"/>
    <w:rsid w:val="00074EB2"/>
    <w:rsid w:val="000758CF"/>
    <w:rsid w:val="00076A28"/>
    <w:rsid w:val="00076AB4"/>
    <w:rsid w:val="0008006C"/>
    <w:rsid w:val="00081421"/>
    <w:rsid w:val="00083D01"/>
    <w:rsid w:val="0008523A"/>
    <w:rsid w:val="0008686C"/>
    <w:rsid w:val="00090509"/>
    <w:rsid w:val="000908D7"/>
    <w:rsid w:val="000911CF"/>
    <w:rsid w:val="00091399"/>
    <w:rsid w:val="00091783"/>
    <w:rsid w:val="00092730"/>
    <w:rsid w:val="00092D3E"/>
    <w:rsid w:val="0009326F"/>
    <w:rsid w:val="00093956"/>
    <w:rsid w:val="00093C2F"/>
    <w:rsid w:val="00095BE0"/>
    <w:rsid w:val="00096737"/>
    <w:rsid w:val="000A202A"/>
    <w:rsid w:val="000A24CF"/>
    <w:rsid w:val="000A29BD"/>
    <w:rsid w:val="000A3C7C"/>
    <w:rsid w:val="000A6E73"/>
    <w:rsid w:val="000A7497"/>
    <w:rsid w:val="000B0AB0"/>
    <w:rsid w:val="000B2A44"/>
    <w:rsid w:val="000B331A"/>
    <w:rsid w:val="000B4473"/>
    <w:rsid w:val="000C1498"/>
    <w:rsid w:val="000C1ED0"/>
    <w:rsid w:val="000C2032"/>
    <w:rsid w:val="000C45A8"/>
    <w:rsid w:val="000C5F9E"/>
    <w:rsid w:val="000C6404"/>
    <w:rsid w:val="000C64DB"/>
    <w:rsid w:val="000C6D41"/>
    <w:rsid w:val="000D1B04"/>
    <w:rsid w:val="000D3325"/>
    <w:rsid w:val="000D5A73"/>
    <w:rsid w:val="000D5BFC"/>
    <w:rsid w:val="000D647C"/>
    <w:rsid w:val="000E0B35"/>
    <w:rsid w:val="000E25A7"/>
    <w:rsid w:val="000E2C7D"/>
    <w:rsid w:val="000F03AA"/>
    <w:rsid w:val="000F1D06"/>
    <w:rsid w:val="000F2666"/>
    <w:rsid w:val="000F2747"/>
    <w:rsid w:val="000F2DBE"/>
    <w:rsid w:val="000F39EE"/>
    <w:rsid w:val="000F3C5A"/>
    <w:rsid w:val="000F42E7"/>
    <w:rsid w:val="000F78F2"/>
    <w:rsid w:val="00101FB6"/>
    <w:rsid w:val="00105254"/>
    <w:rsid w:val="00105B64"/>
    <w:rsid w:val="00106020"/>
    <w:rsid w:val="001060E7"/>
    <w:rsid w:val="00106832"/>
    <w:rsid w:val="001077EC"/>
    <w:rsid w:val="001078E9"/>
    <w:rsid w:val="00107D34"/>
    <w:rsid w:val="00111A66"/>
    <w:rsid w:val="00115A78"/>
    <w:rsid w:val="0012074A"/>
    <w:rsid w:val="00121D87"/>
    <w:rsid w:val="001240C8"/>
    <w:rsid w:val="00127884"/>
    <w:rsid w:val="001307FF"/>
    <w:rsid w:val="001328AA"/>
    <w:rsid w:val="00133027"/>
    <w:rsid w:val="0013437D"/>
    <w:rsid w:val="00134C41"/>
    <w:rsid w:val="001370E5"/>
    <w:rsid w:val="00137D75"/>
    <w:rsid w:val="00137FE0"/>
    <w:rsid w:val="0014067F"/>
    <w:rsid w:val="00140C60"/>
    <w:rsid w:val="00142C36"/>
    <w:rsid w:val="001440CF"/>
    <w:rsid w:val="00144846"/>
    <w:rsid w:val="00144996"/>
    <w:rsid w:val="0014653A"/>
    <w:rsid w:val="00146991"/>
    <w:rsid w:val="00150AF9"/>
    <w:rsid w:val="001521FC"/>
    <w:rsid w:val="00152FB5"/>
    <w:rsid w:val="00153D2D"/>
    <w:rsid w:val="0015509B"/>
    <w:rsid w:val="00161E34"/>
    <w:rsid w:val="00163152"/>
    <w:rsid w:val="00163667"/>
    <w:rsid w:val="00163FE4"/>
    <w:rsid w:val="00164BDF"/>
    <w:rsid w:val="00165302"/>
    <w:rsid w:val="00165702"/>
    <w:rsid w:val="0016586B"/>
    <w:rsid w:val="00165FD1"/>
    <w:rsid w:val="00167ECF"/>
    <w:rsid w:val="0017094F"/>
    <w:rsid w:val="00170D22"/>
    <w:rsid w:val="0017165E"/>
    <w:rsid w:val="001734A0"/>
    <w:rsid w:val="001743E4"/>
    <w:rsid w:val="0017449B"/>
    <w:rsid w:val="00174591"/>
    <w:rsid w:val="00174A58"/>
    <w:rsid w:val="00176277"/>
    <w:rsid w:val="00181580"/>
    <w:rsid w:val="00182336"/>
    <w:rsid w:val="00183BF2"/>
    <w:rsid w:val="0018434B"/>
    <w:rsid w:val="001852BF"/>
    <w:rsid w:val="00190375"/>
    <w:rsid w:val="0019238B"/>
    <w:rsid w:val="0019371E"/>
    <w:rsid w:val="0019715F"/>
    <w:rsid w:val="001A0907"/>
    <w:rsid w:val="001A2287"/>
    <w:rsid w:val="001A2F85"/>
    <w:rsid w:val="001A3FFF"/>
    <w:rsid w:val="001A4972"/>
    <w:rsid w:val="001A6A65"/>
    <w:rsid w:val="001B0FD9"/>
    <w:rsid w:val="001B113F"/>
    <w:rsid w:val="001B1D30"/>
    <w:rsid w:val="001B4742"/>
    <w:rsid w:val="001B6038"/>
    <w:rsid w:val="001B6E1D"/>
    <w:rsid w:val="001C058A"/>
    <w:rsid w:val="001C2299"/>
    <w:rsid w:val="001C2869"/>
    <w:rsid w:val="001C3EBA"/>
    <w:rsid w:val="001C66EC"/>
    <w:rsid w:val="001C6E24"/>
    <w:rsid w:val="001C78BA"/>
    <w:rsid w:val="001D01DC"/>
    <w:rsid w:val="001D0D91"/>
    <w:rsid w:val="001D1BCA"/>
    <w:rsid w:val="001D1DA6"/>
    <w:rsid w:val="001D281C"/>
    <w:rsid w:val="001D334D"/>
    <w:rsid w:val="001D49EC"/>
    <w:rsid w:val="001D4AEE"/>
    <w:rsid w:val="001D4FBF"/>
    <w:rsid w:val="001D52E3"/>
    <w:rsid w:val="001D64A4"/>
    <w:rsid w:val="001D6CC9"/>
    <w:rsid w:val="001E25CC"/>
    <w:rsid w:val="001E332D"/>
    <w:rsid w:val="001E33E5"/>
    <w:rsid w:val="001E35C4"/>
    <w:rsid w:val="001E41CA"/>
    <w:rsid w:val="001E65A7"/>
    <w:rsid w:val="001E6D9E"/>
    <w:rsid w:val="001E7A41"/>
    <w:rsid w:val="001F2A4A"/>
    <w:rsid w:val="001F464E"/>
    <w:rsid w:val="001F4789"/>
    <w:rsid w:val="001F480E"/>
    <w:rsid w:val="001F4A85"/>
    <w:rsid w:val="001F5974"/>
    <w:rsid w:val="001F7F5D"/>
    <w:rsid w:val="002032F0"/>
    <w:rsid w:val="00204425"/>
    <w:rsid w:val="002058EF"/>
    <w:rsid w:val="00206505"/>
    <w:rsid w:val="00211D32"/>
    <w:rsid w:val="002123DD"/>
    <w:rsid w:val="00213EAB"/>
    <w:rsid w:val="002154C1"/>
    <w:rsid w:val="00215F20"/>
    <w:rsid w:val="0022088C"/>
    <w:rsid w:val="00221088"/>
    <w:rsid w:val="002244A0"/>
    <w:rsid w:val="00224AB6"/>
    <w:rsid w:val="00224DAB"/>
    <w:rsid w:val="00227459"/>
    <w:rsid w:val="00231448"/>
    <w:rsid w:val="002314BE"/>
    <w:rsid w:val="00235D38"/>
    <w:rsid w:val="002408C9"/>
    <w:rsid w:val="00242B9B"/>
    <w:rsid w:val="0024378A"/>
    <w:rsid w:val="002437E0"/>
    <w:rsid w:val="00243B8F"/>
    <w:rsid w:val="002446AA"/>
    <w:rsid w:val="00244C18"/>
    <w:rsid w:val="0024503B"/>
    <w:rsid w:val="00245840"/>
    <w:rsid w:val="00247C7E"/>
    <w:rsid w:val="00250A85"/>
    <w:rsid w:val="00253499"/>
    <w:rsid w:val="00254E47"/>
    <w:rsid w:val="00255C83"/>
    <w:rsid w:val="002564FA"/>
    <w:rsid w:val="00257C2B"/>
    <w:rsid w:val="00260DA3"/>
    <w:rsid w:val="00263D4A"/>
    <w:rsid w:val="0026667E"/>
    <w:rsid w:val="00266C4D"/>
    <w:rsid w:val="00271EBC"/>
    <w:rsid w:val="0027414E"/>
    <w:rsid w:val="00276D5C"/>
    <w:rsid w:val="0028098F"/>
    <w:rsid w:val="002813E5"/>
    <w:rsid w:val="00282053"/>
    <w:rsid w:val="00285346"/>
    <w:rsid w:val="00287386"/>
    <w:rsid w:val="00287E37"/>
    <w:rsid w:val="00291E99"/>
    <w:rsid w:val="00294920"/>
    <w:rsid w:val="002959AB"/>
    <w:rsid w:val="00295AB5"/>
    <w:rsid w:val="0029735B"/>
    <w:rsid w:val="002A0D62"/>
    <w:rsid w:val="002A69DA"/>
    <w:rsid w:val="002B0C3A"/>
    <w:rsid w:val="002B246D"/>
    <w:rsid w:val="002B3968"/>
    <w:rsid w:val="002B3B8C"/>
    <w:rsid w:val="002B49BB"/>
    <w:rsid w:val="002B52CD"/>
    <w:rsid w:val="002B64D1"/>
    <w:rsid w:val="002B7E21"/>
    <w:rsid w:val="002C07DF"/>
    <w:rsid w:val="002C191C"/>
    <w:rsid w:val="002C1F65"/>
    <w:rsid w:val="002C3285"/>
    <w:rsid w:val="002C5922"/>
    <w:rsid w:val="002C6400"/>
    <w:rsid w:val="002D0112"/>
    <w:rsid w:val="002D040E"/>
    <w:rsid w:val="002D25FB"/>
    <w:rsid w:val="002D26E0"/>
    <w:rsid w:val="002D38A4"/>
    <w:rsid w:val="002D6CA7"/>
    <w:rsid w:val="002D704D"/>
    <w:rsid w:val="002D767A"/>
    <w:rsid w:val="002E1F4D"/>
    <w:rsid w:val="002E2B00"/>
    <w:rsid w:val="002E457D"/>
    <w:rsid w:val="002E4A94"/>
    <w:rsid w:val="002E7D49"/>
    <w:rsid w:val="002F02D0"/>
    <w:rsid w:val="002F055B"/>
    <w:rsid w:val="002F5686"/>
    <w:rsid w:val="003015A4"/>
    <w:rsid w:val="00301624"/>
    <w:rsid w:val="00305D4C"/>
    <w:rsid w:val="00307951"/>
    <w:rsid w:val="00307956"/>
    <w:rsid w:val="00307B00"/>
    <w:rsid w:val="00312505"/>
    <w:rsid w:val="00312CC4"/>
    <w:rsid w:val="00313A91"/>
    <w:rsid w:val="00315029"/>
    <w:rsid w:val="003171DD"/>
    <w:rsid w:val="00317840"/>
    <w:rsid w:val="00324516"/>
    <w:rsid w:val="00327B46"/>
    <w:rsid w:val="003307EC"/>
    <w:rsid w:val="003322A4"/>
    <w:rsid w:val="00332DF4"/>
    <w:rsid w:val="00334568"/>
    <w:rsid w:val="00334FE1"/>
    <w:rsid w:val="0033539A"/>
    <w:rsid w:val="00336142"/>
    <w:rsid w:val="00337DE8"/>
    <w:rsid w:val="00340B2C"/>
    <w:rsid w:val="00342575"/>
    <w:rsid w:val="0034352B"/>
    <w:rsid w:val="00343D84"/>
    <w:rsid w:val="003456CB"/>
    <w:rsid w:val="00350105"/>
    <w:rsid w:val="003516EA"/>
    <w:rsid w:val="003517BE"/>
    <w:rsid w:val="0035260D"/>
    <w:rsid w:val="00352744"/>
    <w:rsid w:val="00355F99"/>
    <w:rsid w:val="00356D02"/>
    <w:rsid w:val="003579C9"/>
    <w:rsid w:val="00360D1D"/>
    <w:rsid w:val="003616AA"/>
    <w:rsid w:val="00364B4A"/>
    <w:rsid w:val="00365220"/>
    <w:rsid w:val="00370593"/>
    <w:rsid w:val="003715DC"/>
    <w:rsid w:val="00371E91"/>
    <w:rsid w:val="0037448E"/>
    <w:rsid w:val="0037450F"/>
    <w:rsid w:val="003746DD"/>
    <w:rsid w:val="00375271"/>
    <w:rsid w:val="003775BE"/>
    <w:rsid w:val="00377C8C"/>
    <w:rsid w:val="00377EA0"/>
    <w:rsid w:val="003802AC"/>
    <w:rsid w:val="003812FE"/>
    <w:rsid w:val="003848DD"/>
    <w:rsid w:val="00384DD9"/>
    <w:rsid w:val="0038643A"/>
    <w:rsid w:val="00390406"/>
    <w:rsid w:val="00390714"/>
    <w:rsid w:val="00390C94"/>
    <w:rsid w:val="003915D2"/>
    <w:rsid w:val="00394FB8"/>
    <w:rsid w:val="0039646D"/>
    <w:rsid w:val="00397E07"/>
    <w:rsid w:val="003A0995"/>
    <w:rsid w:val="003A2E53"/>
    <w:rsid w:val="003A3127"/>
    <w:rsid w:val="003A36B3"/>
    <w:rsid w:val="003A3CB0"/>
    <w:rsid w:val="003A497B"/>
    <w:rsid w:val="003A61D5"/>
    <w:rsid w:val="003A6760"/>
    <w:rsid w:val="003A75FD"/>
    <w:rsid w:val="003B126B"/>
    <w:rsid w:val="003B1A37"/>
    <w:rsid w:val="003B2789"/>
    <w:rsid w:val="003B28D5"/>
    <w:rsid w:val="003B2D32"/>
    <w:rsid w:val="003B34A7"/>
    <w:rsid w:val="003B5AB7"/>
    <w:rsid w:val="003B7BA6"/>
    <w:rsid w:val="003C10C0"/>
    <w:rsid w:val="003C129B"/>
    <w:rsid w:val="003C1DEE"/>
    <w:rsid w:val="003C2E58"/>
    <w:rsid w:val="003C6B8B"/>
    <w:rsid w:val="003C6E32"/>
    <w:rsid w:val="003C754E"/>
    <w:rsid w:val="003D3093"/>
    <w:rsid w:val="003D34BB"/>
    <w:rsid w:val="003D3D43"/>
    <w:rsid w:val="003D6B6B"/>
    <w:rsid w:val="003D760D"/>
    <w:rsid w:val="003E0377"/>
    <w:rsid w:val="003E0882"/>
    <w:rsid w:val="003E20ED"/>
    <w:rsid w:val="003E2112"/>
    <w:rsid w:val="003E483B"/>
    <w:rsid w:val="003E6FBB"/>
    <w:rsid w:val="003F1231"/>
    <w:rsid w:val="003F128D"/>
    <w:rsid w:val="003F1342"/>
    <w:rsid w:val="003F13EB"/>
    <w:rsid w:val="003F15B7"/>
    <w:rsid w:val="003F1FFA"/>
    <w:rsid w:val="003F25CC"/>
    <w:rsid w:val="003F5851"/>
    <w:rsid w:val="003F6061"/>
    <w:rsid w:val="003F791F"/>
    <w:rsid w:val="00404527"/>
    <w:rsid w:val="00406A7E"/>
    <w:rsid w:val="00407E5E"/>
    <w:rsid w:val="004102E5"/>
    <w:rsid w:val="00411CB8"/>
    <w:rsid w:val="004128F5"/>
    <w:rsid w:val="00414804"/>
    <w:rsid w:val="0041533E"/>
    <w:rsid w:val="004161F3"/>
    <w:rsid w:val="0041739D"/>
    <w:rsid w:val="00420DEF"/>
    <w:rsid w:val="00422273"/>
    <w:rsid w:val="00422C95"/>
    <w:rsid w:val="00422FC7"/>
    <w:rsid w:val="0042353B"/>
    <w:rsid w:val="00423741"/>
    <w:rsid w:val="004241B9"/>
    <w:rsid w:val="00424C43"/>
    <w:rsid w:val="00425ECD"/>
    <w:rsid w:val="00427D33"/>
    <w:rsid w:val="00431159"/>
    <w:rsid w:val="004329E0"/>
    <w:rsid w:val="004452F1"/>
    <w:rsid w:val="004506FF"/>
    <w:rsid w:val="004507B5"/>
    <w:rsid w:val="00450A72"/>
    <w:rsid w:val="004532CA"/>
    <w:rsid w:val="004567B0"/>
    <w:rsid w:val="00460F30"/>
    <w:rsid w:val="00462317"/>
    <w:rsid w:val="0046330B"/>
    <w:rsid w:val="0046459E"/>
    <w:rsid w:val="00465F44"/>
    <w:rsid w:val="00466DEF"/>
    <w:rsid w:val="004673A1"/>
    <w:rsid w:val="004674BB"/>
    <w:rsid w:val="004726EC"/>
    <w:rsid w:val="004738AE"/>
    <w:rsid w:val="00474414"/>
    <w:rsid w:val="00475CD2"/>
    <w:rsid w:val="004761C0"/>
    <w:rsid w:val="00476A08"/>
    <w:rsid w:val="0048001A"/>
    <w:rsid w:val="004823BC"/>
    <w:rsid w:val="00482481"/>
    <w:rsid w:val="00483D1B"/>
    <w:rsid w:val="0048494B"/>
    <w:rsid w:val="004851C7"/>
    <w:rsid w:val="00486068"/>
    <w:rsid w:val="00487727"/>
    <w:rsid w:val="00487FC2"/>
    <w:rsid w:val="00491752"/>
    <w:rsid w:val="004959EC"/>
    <w:rsid w:val="00495B3B"/>
    <w:rsid w:val="004A044B"/>
    <w:rsid w:val="004A0E9F"/>
    <w:rsid w:val="004A18E0"/>
    <w:rsid w:val="004A286D"/>
    <w:rsid w:val="004A4B60"/>
    <w:rsid w:val="004A6170"/>
    <w:rsid w:val="004A66D0"/>
    <w:rsid w:val="004A7484"/>
    <w:rsid w:val="004B0A95"/>
    <w:rsid w:val="004B1069"/>
    <w:rsid w:val="004B23D9"/>
    <w:rsid w:val="004B24BB"/>
    <w:rsid w:val="004B48ED"/>
    <w:rsid w:val="004B595E"/>
    <w:rsid w:val="004B62C0"/>
    <w:rsid w:val="004B6792"/>
    <w:rsid w:val="004C1150"/>
    <w:rsid w:val="004C31D8"/>
    <w:rsid w:val="004C390F"/>
    <w:rsid w:val="004C55ED"/>
    <w:rsid w:val="004D378A"/>
    <w:rsid w:val="004F207C"/>
    <w:rsid w:val="004F28F4"/>
    <w:rsid w:val="004F4AB5"/>
    <w:rsid w:val="00500CFB"/>
    <w:rsid w:val="00501222"/>
    <w:rsid w:val="00502A2F"/>
    <w:rsid w:val="005037FF"/>
    <w:rsid w:val="00504F8E"/>
    <w:rsid w:val="005050BD"/>
    <w:rsid w:val="00505C61"/>
    <w:rsid w:val="00505FC5"/>
    <w:rsid w:val="00507C01"/>
    <w:rsid w:val="005127EE"/>
    <w:rsid w:val="00513968"/>
    <w:rsid w:val="00513A7B"/>
    <w:rsid w:val="0051455E"/>
    <w:rsid w:val="00515D8C"/>
    <w:rsid w:val="005164AB"/>
    <w:rsid w:val="005167B2"/>
    <w:rsid w:val="00517D02"/>
    <w:rsid w:val="00522E1D"/>
    <w:rsid w:val="005233E9"/>
    <w:rsid w:val="005252EA"/>
    <w:rsid w:val="005253EC"/>
    <w:rsid w:val="00525653"/>
    <w:rsid w:val="0052604B"/>
    <w:rsid w:val="00526417"/>
    <w:rsid w:val="00526CF8"/>
    <w:rsid w:val="00532ECD"/>
    <w:rsid w:val="00535B73"/>
    <w:rsid w:val="0053616C"/>
    <w:rsid w:val="0053721A"/>
    <w:rsid w:val="0054124A"/>
    <w:rsid w:val="005428C3"/>
    <w:rsid w:val="00542B12"/>
    <w:rsid w:val="00542BCD"/>
    <w:rsid w:val="00542C98"/>
    <w:rsid w:val="00543315"/>
    <w:rsid w:val="0054690A"/>
    <w:rsid w:val="005469C7"/>
    <w:rsid w:val="005479B1"/>
    <w:rsid w:val="00551301"/>
    <w:rsid w:val="00551A76"/>
    <w:rsid w:val="00552BE3"/>
    <w:rsid w:val="00552DEA"/>
    <w:rsid w:val="00554EE2"/>
    <w:rsid w:val="00562294"/>
    <w:rsid w:val="005637E3"/>
    <w:rsid w:val="00564264"/>
    <w:rsid w:val="0056518F"/>
    <w:rsid w:val="00570324"/>
    <w:rsid w:val="00571977"/>
    <w:rsid w:val="00576862"/>
    <w:rsid w:val="00577273"/>
    <w:rsid w:val="005813BF"/>
    <w:rsid w:val="00581AFA"/>
    <w:rsid w:val="00585177"/>
    <w:rsid w:val="00587446"/>
    <w:rsid w:val="00587911"/>
    <w:rsid w:val="00590A31"/>
    <w:rsid w:val="00591B27"/>
    <w:rsid w:val="00592BCF"/>
    <w:rsid w:val="00592E0F"/>
    <w:rsid w:val="00593E57"/>
    <w:rsid w:val="00594741"/>
    <w:rsid w:val="00594B13"/>
    <w:rsid w:val="0059613A"/>
    <w:rsid w:val="00596846"/>
    <w:rsid w:val="0059763E"/>
    <w:rsid w:val="005A302B"/>
    <w:rsid w:val="005A3141"/>
    <w:rsid w:val="005A3935"/>
    <w:rsid w:val="005A490C"/>
    <w:rsid w:val="005A4F9A"/>
    <w:rsid w:val="005A6192"/>
    <w:rsid w:val="005B1A93"/>
    <w:rsid w:val="005B712C"/>
    <w:rsid w:val="005B737E"/>
    <w:rsid w:val="005B7CB4"/>
    <w:rsid w:val="005C00F8"/>
    <w:rsid w:val="005C030C"/>
    <w:rsid w:val="005C1C12"/>
    <w:rsid w:val="005C333E"/>
    <w:rsid w:val="005C62FE"/>
    <w:rsid w:val="005C709A"/>
    <w:rsid w:val="005C72B4"/>
    <w:rsid w:val="005D037B"/>
    <w:rsid w:val="005D4445"/>
    <w:rsid w:val="005D4E78"/>
    <w:rsid w:val="005D6B7C"/>
    <w:rsid w:val="005E152E"/>
    <w:rsid w:val="005E1873"/>
    <w:rsid w:val="005E34ED"/>
    <w:rsid w:val="005E40A1"/>
    <w:rsid w:val="005E589B"/>
    <w:rsid w:val="005E7455"/>
    <w:rsid w:val="005E777F"/>
    <w:rsid w:val="005F0C70"/>
    <w:rsid w:val="005F1FBE"/>
    <w:rsid w:val="005F3844"/>
    <w:rsid w:val="005F43A1"/>
    <w:rsid w:val="005F4C44"/>
    <w:rsid w:val="005F4FA5"/>
    <w:rsid w:val="005F5EB3"/>
    <w:rsid w:val="005F7C4B"/>
    <w:rsid w:val="00601528"/>
    <w:rsid w:val="00602977"/>
    <w:rsid w:val="00602B00"/>
    <w:rsid w:val="006047BC"/>
    <w:rsid w:val="00605215"/>
    <w:rsid w:val="00605C9D"/>
    <w:rsid w:val="006062BF"/>
    <w:rsid w:val="006103B7"/>
    <w:rsid w:val="006119AD"/>
    <w:rsid w:val="006152C9"/>
    <w:rsid w:val="00615ADB"/>
    <w:rsid w:val="00615FF1"/>
    <w:rsid w:val="006160A5"/>
    <w:rsid w:val="006164D2"/>
    <w:rsid w:val="00617DD0"/>
    <w:rsid w:val="00623AD0"/>
    <w:rsid w:val="00627C8C"/>
    <w:rsid w:val="00632109"/>
    <w:rsid w:val="00632199"/>
    <w:rsid w:val="00633A12"/>
    <w:rsid w:val="006348BA"/>
    <w:rsid w:val="00637339"/>
    <w:rsid w:val="00640A06"/>
    <w:rsid w:val="00640A1D"/>
    <w:rsid w:val="00645358"/>
    <w:rsid w:val="00645729"/>
    <w:rsid w:val="00646185"/>
    <w:rsid w:val="0064670A"/>
    <w:rsid w:val="006470E5"/>
    <w:rsid w:val="006476A6"/>
    <w:rsid w:val="006479DF"/>
    <w:rsid w:val="00652F1B"/>
    <w:rsid w:val="00653235"/>
    <w:rsid w:val="006563BF"/>
    <w:rsid w:val="00661394"/>
    <w:rsid w:val="00661AFB"/>
    <w:rsid w:val="006628D4"/>
    <w:rsid w:val="00663634"/>
    <w:rsid w:val="0066488D"/>
    <w:rsid w:val="00665AAD"/>
    <w:rsid w:val="0066661A"/>
    <w:rsid w:val="00672AC7"/>
    <w:rsid w:val="00673246"/>
    <w:rsid w:val="006745D9"/>
    <w:rsid w:val="00677726"/>
    <w:rsid w:val="00677794"/>
    <w:rsid w:val="006777D8"/>
    <w:rsid w:val="006807CF"/>
    <w:rsid w:val="00681916"/>
    <w:rsid w:val="00682D09"/>
    <w:rsid w:val="0068667C"/>
    <w:rsid w:val="006871EB"/>
    <w:rsid w:val="00690352"/>
    <w:rsid w:val="0069145A"/>
    <w:rsid w:val="00691F43"/>
    <w:rsid w:val="00692530"/>
    <w:rsid w:val="006934C1"/>
    <w:rsid w:val="00694CD3"/>
    <w:rsid w:val="006967BB"/>
    <w:rsid w:val="00697491"/>
    <w:rsid w:val="00697B58"/>
    <w:rsid w:val="006A1EAD"/>
    <w:rsid w:val="006A50DD"/>
    <w:rsid w:val="006A6602"/>
    <w:rsid w:val="006B08E6"/>
    <w:rsid w:val="006B1A2A"/>
    <w:rsid w:val="006B2D13"/>
    <w:rsid w:val="006B30C7"/>
    <w:rsid w:val="006B3932"/>
    <w:rsid w:val="006B4889"/>
    <w:rsid w:val="006B6C77"/>
    <w:rsid w:val="006C2B2E"/>
    <w:rsid w:val="006C5AAE"/>
    <w:rsid w:val="006D1D3A"/>
    <w:rsid w:val="006D20EB"/>
    <w:rsid w:val="006D2656"/>
    <w:rsid w:val="006D37AD"/>
    <w:rsid w:val="006D53EF"/>
    <w:rsid w:val="006E0C5C"/>
    <w:rsid w:val="006E0CB1"/>
    <w:rsid w:val="006E1BA9"/>
    <w:rsid w:val="006E34BC"/>
    <w:rsid w:val="006E4631"/>
    <w:rsid w:val="006E566B"/>
    <w:rsid w:val="006E56F0"/>
    <w:rsid w:val="006E685D"/>
    <w:rsid w:val="006E7088"/>
    <w:rsid w:val="006F11B4"/>
    <w:rsid w:val="006F1D71"/>
    <w:rsid w:val="006F310A"/>
    <w:rsid w:val="006F5C83"/>
    <w:rsid w:val="00700222"/>
    <w:rsid w:val="00703501"/>
    <w:rsid w:val="00703EAA"/>
    <w:rsid w:val="00705015"/>
    <w:rsid w:val="007056B5"/>
    <w:rsid w:val="00706BFB"/>
    <w:rsid w:val="0070796B"/>
    <w:rsid w:val="0071359E"/>
    <w:rsid w:val="0071445C"/>
    <w:rsid w:val="00715CE2"/>
    <w:rsid w:val="00716E51"/>
    <w:rsid w:val="007177EA"/>
    <w:rsid w:val="0072097A"/>
    <w:rsid w:val="00720D32"/>
    <w:rsid w:val="007214E8"/>
    <w:rsid w:val="00722147"/>
    <w:rsid w:val="00722592"/>
    <w:rsid w:val="0072462F"/>
    <w:rsid w:val="007248C3"/>
    <w:rsid w:val="00725CEB"/>
    <w:rsid w:val="00727C39"/>
    <w:rsid w:val="00733565"/>
    <w:rsid w:val="00733AA2"/>
    <w:rsid w:val="00735F17"/>
    <w:rsid w:val="00735FEA"/>
    <w:rsid w:val="0074385B"/>
    <w:rsid w:val="00746589"/>
    <w:rsid w:val="00746C29"/>
    <w:rsid w:val="00752AD3"/>
    <w:rsid w:val="00754F56"/>
    <w:rsid w:val="0075534E"/>
    <w:rsid w:val="0075683B"/>
    <w:rsid w:val="00756C9D"/>
    <w:rsid w:val="00760061"/>
    <w:rsid w:val="0076068D"/>
    <w:rsid w:val="00761447"/>
    <w:rsid w:val="00761929"/>
    <w:rsid w:val="007631E1"/>
    <w:rsid w:val="0077131E"/>
    <w:rsid w:val="00772003"/>
    <w:rsid w:val="00772036"/>
    <w:rsid w:val="007731A2"/>
    <w:rsid w:val="00773954"/>
    <w:rsid w:val="00775C21"/>
    <w:rsid w:val="00777772"/>
    <w:rsid w:val="00777F81"/>
    <w:rsid w:val="0078065A"/>
    <w:rsid w:val="007809DE"/>
    <w:rsid w:val="00780CB4"/>
    <w:rsid w:val="007821FD"/>
    <w:rsid w:val="0078431D"/>
    <w:rsid w:val="00785523"/>
    <w:rsid w:val="007871AF"/>
    <w:rsid w:val="007879E8"/>
    <w:rsid w:val="00790C5A"/>
    <w:rsid w:val="007920B6"/>
    <w:rsid w:val="00793760"/>
    <w:rsid w:val="00793822"/>
    <w:rsid w:val="0079747B"/>
    <w:rsid w:val="0079788E"/>
    <w:rsid w:val="00797AD0"/>
    <w:rsid w:val="007A0065"/>
    <w:rsid w:val="007A0443"/>
    <w:rsid w:val="007A1244"/>
    <w:rsid w:val="007A2F2B"/>
    <w:rsid w:val="007A394A"/>
    <w:rsid w:val="007A577D"/>
    <w:rsid w:val="007A6387"/>
    <w:rsid w:val="007A6620"/>
    <w:rsid w:val="007A664B"/>
    <w:rsid w:val="007A6F08"/>
    <w:rsid w:val="007A7063"/>
    <w:rsid w:val="007A75F1"/>
    <w:rsid w:val="007A7623"/>
    <w:rsid w:val="007B0F6B"/>
    <w:rsid w:val="007B1D5B"/>
    <w:rsid w:val="007B3C24"/>
    <w:rsid w:val="007B3D95"/>
    <w:rsid w:val="007B3F69"/>
    <w:rsid w:val="007B55CC"/>
    <w:rsid w:val="007B573F"/>
    <w:rsid w:val="007B721B"/>
    <w:rsid w:val="007C156B"/>
    <w:rsid w:val="007C3E05"/>
    <w:rsid w:val="007C4162"/>
    <w:rsid w:val="007D21A1"/>
    <w:rsid w:val="007D286D"/>
    <w:rsid w:val="007D2B84"/>
    <w:rsid w:val="007D3418"/>
    <w:rsid w:val="007D5A7D"/>
    <w:rsid w:val="007D6713"/>
    <w:rsid w:val="007D693C"/>
    <w:rsid w:val="007D6B19"/>
    <w:rsid w:val="007D76ED"/>
    <w:rsid w:val="007E12B0"/>
    <w:rsid w:val="007E3AB0"/>
    <w:rsid w:val="007E4F75"/>
    <w:rsid w:val="007E6F1E"/>
    <w:rsid w:val="007E739F"/>
    <w:rsid w:val="007E77A6"/>
    <w:rsid w:val="007F20B5"/>
    <w:rsid w:val="007F4B52"/>
    <w:rsid w:val="007F54F1"/>
    <w:rsid w:val="00800178"/>
    <w:rsid w:val="0080138E"/>
    <w:rsid w:val="00801F2D"/>
    <w:rsid w:val="008047F0"/>
    <w:rsid w:val="00805AA0"/>
    <w:rsid w:val="00810306"/>
    <w:rsid w:val="00810777"/>
    <w:rsid w:val="00811035"/>
    <w:rsid w:val="00814571"/>
    <w:rsid w:val="008150DE"/>
    <w:rsid w:val="0081713B"/>
    <w:rsid w:val="008205D5"/>
    <w:rsid w:val="00822912"/>
    <w:rsid w:val="00824587"/>
    <w:rsid w:val="00826AAB"/>
    <w:rsid w:val="0082734A"/>
    <w:rsid w:val="0083159B"/>
    <w:rsid w:val="00835F37"/>
    <w:rsid w:val="00836A3D"/>
    <w:rsid w:val="00836B16"/>
    <w:rsid w:val="00840B13"/>
    <w:rsid w:val="00840CE4"/>
    <w:rsid w:val="008421AE"/>
    <w:rsid w:val="00842308"/>
    <w:rsid w:val="00843A2A"/>
    <w:rsid w:val="00844B98"/>
    <w:rsid w:val="00846251"/>
    <w:rsid w:val="008475DD"/>
    <w:rsid w:val="008511F5"/>
    <w:rsid w:val="00852515"/>
    <w:rsid w:val="008534A8"/>
    <w:rsid w:val="00854625"/>
    <w:rsid w:val="008550A6"/>
    <w:rsid w:val="0085560E"/>
    <w:rsid w:val="00860635"/>
    <w:rsid w:val="00860D19"/>
    <w:rsid w:val="00864896"/>
    <w:rsid w:val="0086607A"/>
    <w:rsid w:val="008669AB"/>
    <w:rsid w:val="00870F2F"/>
    <w:rsid w:val="00871D1C"/>
    <w:rsid w:val="008722BF"/>
    <w:rsid w:val="00872F1B"/>
    <w:rsid w:val="00873863"/>
    <w:rsid w:val="008741C5"/>
    <w:rsid w:val="0087451A"/>
    <w:rsid w:val="00874811"/>
    <w:rsid w:val="008773B4"/>
    <w:rsid w:val="0088490B"/>
    <w:rsid w:val="008853D4"/>
    <w:rsid w:val="008910CC"/>
    <w:rsid w:val="00891B1F"/>
    <w:rsid w:val="00892895"/>
    <w:rsid w:val="00892E09"/>
    <w:rsid w:val="0089327B"/>
    <w:rsid w:val="00893803"/>
    <w:rsid w:val="00893F02"/>
    <w:rsid w:val="00897166"/>
    <w:rsid w:val="008976CC"/>
    <w:rsid w:val="008A1A09"/>
    <w:rsid w:val="008A2C78"/>
    <w:rsid w:val="008A2F63"/>
    <w:rsid w:val="008A3595"/>
    <w:rsid w:val="008A569E"/>
    <w:rsid w:val="008A62CA"/>
    <w:rsid w:val="008A71AD"/>
    <w:rsid w:val="008A7D61"/>
    <w:rsid w:val="008B159A"/>
    <w:rsid w:val="008B514E"/>
    <w:rsid w:val="008B5BBD"/>
    <w:rsid w:val="008C1713"/>
    <w:rsid w:val="008C1BE4"/>
    <w:rsid w:val="008C1D86"/>
    <w:rsid w:val="008C23A6"/>
    <w:rsid w:val="008C6C41"/>
    <w:rsid w:val="008C6DEC"/>
    <w:rsid w:val="008D0240"/>
    <w:rsid w:val="008D06C3"/>
    <w:rsid w:val="008D0D68"/>
    <w:rsid w:val="008D0EB0"/>
    <w:rsid w:val="008D3840"/>
    <w:rsid w:val="008D62F7"/>
    <w:rsid w:val="008D6AB0"/>
    <w:rsid w:val="008D74EB"/>
    <w:rsid w:val="008E0A04"/>
    <w:rsid w:val="008E16AF"/>
    <w:rsid w:val="008E19D7"/>
    <w:rsid w:val="008E25F1"/>
    <w:rsid w:val="008E279F"/>
    <w:rsid w:val="008E36D5"/>
    <w:rsid w:val="008E4183"/>
    <w:rsid w:val="008E45B1"/>
    <w:rsid w:val="008E5C97"/>
    <w:rsid w:val="008E5CA8"/>
    <w:rsid w:val="008E75D0"/>
    <w:rsid w:val="008F0139"/>
    <w:rsid w:val="008F07BD"/>
    <w:rsid w:val="008F1DEE"/>
    <w:rsid w:val="008F2EEC"/>
    <w:rsid w:val="008F42A5"/>
    <w:rsid w:val="008F457A"/>
    <w:rsid w:val="008F46BF"/>
    <w:rsid w:val="008F58C7"/>
    <w:rsid w:val="008F6BD8"/>
    <w:rsid w:val="008F7AC9"/>
    <w:rsid w:val="008F7C22"/>
    <w:rsid w:val="00901470"/>
    <w:rsid w:val="00901B10"/>
    <w:rsid w:val="00902487"/>
    <w:rsid w:val="00902B59"/>
    <w:rsid w:val="0090507B"/>
    <w:rsid w:val="009050F3"/>
    <w:rsid w:val="0090749A"/>
    <w:rsid w:val="00907873"/>
    <w:rsid w:val="00911555"/>
    <w:rsid w:val="00911C20"/>
    <w:rsid w:val="00921248"/>
    <w:rsid w:val="00923B27"/>
    <w:rsid w:val="00926493"/>
    <w:rsid w:val="009278C8"/>
    <w:rsid w:val="00930103"/>
    <w:rsid w:val="00933E81"/>
    <w:rsid w:val="00934CFC"/>
    <w:rsid w:val="00935632"/>
    <w:rsid w:val="00936E86"/>
    <w:rsid w:val="00944319"/>
    <w:rsid w:val="00944FEE"/>
    <w:rsid w:val="00945C07"/>
    <w:rsid w:val="00947317"/>
    <w:rsid w:val="009473DC"/>
    <w:rsid w:val="00950A5C"/>
    <w:rsid w:val="00951710"/>
    <w:rsid w:val="009523A8"/>
    <w:rsid w:val="009540C2"/>
    <w:rsid w:val="009547A8"/>
    <w:rsid w:val="009557E9"/>
    <w:rsid w:val="00956C50"/>
    <w:rsid w:val="00957CBC"/>
    <w:rsid w:val="00961B8A"/>
    <w:rsid w:val="00961FA5"/>
    <w:rsid w:val="00962ACC"/>
    <w:rsid w:val="00963155"/>
    <w:rsid w:val="00964671"/>
    <w:rsid w:val="00964B7C"/>
    <w:rsid w:val="0096718C"/>
    <w:rsid w:val="009678FC"/>
    <w:rsid w:val="0097370A"/>
    <w:rsid w:val="00975357"/>
    <w:rsid w:val="00975CCD"/>
    <w:rsid w:val="00982B7A"/>
    <w:rsid w:val="00982BD2"/>
    <w:rsid w:val="009859B8"/>
    <w:rsid w:val="00986886"/>
    <w:rsid w:val="00990FB1"/>
    <w:rsid w:val="009925F1"/>
    <w:rsid w:val="009931E5"/>
    <w:rsid w:val="00993A4F"/>
    <w:rsid w:val="00994904"/>
    <w:rsid w:val="00994B59"/>
    <w:rsid w:val="00996C70"/>
    <w:rsid w:val="009978EE"/>
    <w:rsid w:val="009A0B11"/>
    <w:rsid w:val="009A1277"/>
    <w:rsid w:val="009A2488"/>
    <w:rsid w:val="009A2E51"/>
    <w:rsid w:val="009A321D"/>
    <w:rsid w:val="009A32BF"/>
    <w:rsid w:val="009A728F"/>
    <w:rsid w:val="009B107E"/>
    <w:rsid w:val="009B22DF"/>
    <w:rsid w:val="009B46D2"/>
    <w:rsid w:val="009B4E18"/>
    <w:rsid w:val="009B71EC"/>
    <w:rsid w:val="009B7A03"/>
    <w:rsid w:val="009B7C0C"/>
    <w:rsid w:val="009B7DF4"/>
    <w:rsid w:val="009C00AB"/>
    <w:rsid w:val="009C00C6"/>
    <w:rsid w:val="009C0EF5"/>
    <w:rsid w:val="009C2197"/>
    <w:rsid w:val="009C3F4A"/>
    <w:rsid w:val="009C51A5"/>
    <w:rsid w:val="009D030D"/>
    <w:rsid w:val="009D1E70"/>
    <w:rsid w:val="009D2DEC"/>
    <w:rsid w:val="009D3D3C"/>
    <w:rsid w:val="009D3F0A"/>
    <w:rsid w:val="009D3FF3"/>
    <w:rsid w:val="009D4A57"/>
    <w:rsid w:val="009D50B6"/>
    <w:rsid w:val="009D643F"/>
    <w:rsid w:val="009D7222"/>
    <w:rsid w:val="009D7C9A"/>
    <w:rsid w:val="009E0979"/>
    <w:rsid w:val="009E25AD"/>
    <w:rsid w:val="009E4559"/>
    <w:rsid w:val="009E55B4"/>
    <w:rsid w:val="009E5C85"/>
    <w:rsid w:val="009E7227"/>
    <w:rsid w:val="009F0745"/>
    <w:rsid w:val="009F36E8"/>
    <w:rsid w:val="009F3E9E"/>
    <w:rsid w:val="009F4037"/>
    <w:rsid w:val="009F694A"/>
    <w:rsid w:val="009F7E8E"/>
    <w:rsid w:val="00A020C0"/>
    <w:rsid w:val="00A02748"/>
    <w:rsid w:val="00A02C05"/>
    <w:rsid w:val="00A03F7E"/>
    <w:rsid w:val="00A04E30"/>
    <w:rsid w:val="00A11F63"/>
    <w:rsid w:val="00A127E9"/>
    <w:rsid w:val="00A13B66"/>
    <w:rsid w:val="00A142D1"/>
    <w:rsid w:val="00A14BC2"/>
    <w:rsid w:val="00A16E1B"/>
    <w:rsid w:val="00A17BAF"/>
    <w:rsid w:val="00A20138"/>
    <w:rsid w:val="00A21581"/>
    <w:rsid w:val="00A21C4C"/>
    <w:rsid w:val="00A21CE4"/>
    <w:rsid w:val="00A264F5"/>
    <w:rsid w:val="00A27DFE"/>
    <w:rsid w:val="00A30174"/>
    <w:rsid w:val="00A31486"/>
    <w:rsid w:val="00A321C5"/>
    <w:rsid w:val="00A3253D"/>
    <w:rsid w:val="00A32D1E"/>
    <w:rsid w:val="00A33AF8"/>
    <w:rsid w:val="00A34BAC"/>
    <w:rsid w:val="00A37BB2"/>
    <w:rsid w:val="00A410EA"/>
    <w:rsid w:val="00A4147A"/>
    <w:rsid w:val="00A41BF3"/>
    <w:rsid w:val="00A4214D"/>
    <w:rsid w:val="00A4267A"/>
    <w:rsid w:val="00A42B16"/>
    <w:rsid w:val="00A43565"/>
    <w:rsid w:val="00A435E1"/>
    <w:rsid w:val="00A455CF"/>
    <w:rsid w:val="00A45E0A"/>
    <w:rsid w:val="00A4788C"/>
    <w:rsid w:val="00A478EE"/>
    <w:rsid w:val="00A520EC"/>
    <w:rsid w:val="00A52532"/>
    <w:rsid w:val="00A5289F"/>
    <w:rsid w:val="00A54E2F"/>
    <w:rsid w:val="00A56325"/>
    <w:rsid w:val="00A57572"/>
    <w:rsid w:val="00A57E86"/>
    <w:rsid w:val="00A61569"/>
    <w:rsid w:val="00A61AD3"/>
    <w:rsid w:val="00A629E9"/>
    <w:rsid w:val="00A62BED"/>
    <w:rsid w:val="00A64267"/>
    <w:rsid w:val="00A71118"/>
    <w:rsid w:val="00A7282A"/>
    <w:rsid w:val="00A73E0B"/>
    <w:rsid w:val="00A74506"/>
    <w:rsid w:val="00A74758"/>
    <w:rsid w:val="00A77D4D"/>
    <w:rsid w:val="00A82BFC"/>
    <w:rsid w:val="00A8312A"/>
    <w:rsid w:val="00A8549B"/>
    <w:rsid w:val="00A8625F"/>
    <w:rsid w:val="00A91100"/>
    <w:rsid w:val="00A91B05"/>
    <w:rsid w:val="00A92C55"/>
    <w:rsid w:val="00A935F3"/>
    <w:rsid w:val="00A9395E"/>
    <w:rsid w:val="00AA00B5"/>
    <w:rsid w:val="00AA01E9"/>
    <w:rsid w:val="00AA1618"/>
    <w:rsid w:val="00AA3477"/>
    <w:rsid w:val="00AA4842"/>
    <w:rsid w:val="00AA4B0E"/>
    <w:rsid w:val="00AA53F7"/>
    <w:rsid w:val="00AA76AF"/>
    <w:rsid w:val="00AB078D"/>
    <w:rsid w:val="00AB0EC9"/>
    <w:rsid w:val="00AB1781"/>
    <w:rsid w:val="00AB359D"/>
    <w:rsid w:val="00AB4B57"/>
    <w:rsid w:val="00AB5ECA"/>
    <w:rsid w:val="00AC01E2"/>
    <w:rsid w:val="00AC2476"/>
    <w:rsid w:val="00AC2E65"/>
    <w:rsid w:val="00AC5A30"/>
    <w:rsid w:val="00AC5A59"/>
    <w:rsid w:val="00AC6E54"/>
    <w:rsid w:val="00AC7266"/>
    <w:rsid w:val="00AD1ADE"/>
    <w:rsid w:val="00AD1F92"/>
    <w:rsid w:val="00AD3CD2"/>
    <w:rsid w:val="00AD511D"/>
    <w:rsid w:val="00AD55DC"/>
    <w:rsid w:val="00AD5873"/>
    <w:rsid w:val="00AD5A84"/>
    <w:rsid w:val="00AD6A7B"/>
    <w:rsid w:val="00AD7275"/>
    <w:rsid w:val="00AE1666"/>
    <w:rsid w:val="00AE486F"/>
    <w:rsid w:val="00AE540F"/>
    <w:rsid w:val="00AE6227"/>
    <w:rsid w:val="00AE6C11"/>
    <w:rsid w:val="00AE7274"/>
    <w:rsid w:val="00AE7DBC"/>
    <w:rsid w:val="00AF2E25"/>
    <w:rsid w:val="00AF7100"/>
    <w:rsid w:val="00B00222"/>
    <w:rsid w:val="00B01487"/>
    <w:rsid w:val="00B01A5D"/>
    <w:rsid w:val="00B01AC5"/>
    <w:rsid w:val="00B02AB5"/>
    <w:rsid w:val="00B02C25"/>
    <w:rsid w:val="00B02FD0"/>
    <w:rsid w:val="00B05BF8"/>
    <w:rsid w:val="00B06B30"/>
    <w:rsid w:val="00B07230"/>
    <w:rsid w:val="00B079EC"/>
    <w:rsid w:val="00B07B53"/>
    <w:rsid w:val="00B10291"/>
    <w:rsid w:val="00B11596"/>
    <w:rsid w:val="00B1395D"/>
    <w:rsid w:val="00B147BC"/>
    <w:rsid w:val="00B162DD"/>
    <w:rsid w:val="00B17692"/>
    <w:rsid w:val="00B1799C"/>
    <w:rsid w:val="00B23BCB"/>
    <w:rsid w:val="00B2438D"/>
    <w:rsid w:val="00B25819"/>
    <w:rsid w:val="00B258B4"/>
    <w:rsid w:val="00B27597"/>
    <w:rsid w:val="00B27F49"/>
    <w:rsid w:val="00B30D94"/>
    <w:rsid w:val="00B32DCF"/>
    <w:rsid w:val="00B32F8D"/>
    <w:rsid w:val="00B34006"/>
    <w:rsid w:val="00B34726"/>
    <w:rsid w:val="00B350E4"/>
    <w:rsid w:val="00B35599"/>
    <w:rsid w:val="00B35823"/>
    <w:rsid w:val="00B373EC"/>
    <w:rsid w:val="00B42DEA"/>
    <w:rsid w:val="00B533A6"/>
    <w:rsid w:val="00B562F5"/>
    <w:rsid w:val="00B567D0"/>
    <w:rsid w:val="00B57316"/>
    <w:rsid w:val="00B57AEB"/>
    <w:rsid w:val="00B60500"/>
    <w:rsid w:val="00B6063B"/>
    <w:rsid w:val="00B60ADD"/>
    <w:rsid w:val="00B60DD5"/>
    <w:rsid w:val="00B61724"/>
    <w:rsid w:val="00B6373A"/>
    <w:rsid w:val="00B6605C"/>
    <w:rsid w:val="00B67CB6"/>
    <w:rsid w:val="00B71AD6"/>
    <w:rsid w:val="00B753E7"/>
    <w:rsid w:val="00B80A3D"/>
    <w:rsid w:val="00B8217C"/>
    <w:rsid w:val="00B82406"/>
    <w:rsid w:val="00B836B1"/>
    <w:rsid w:val="00B85724"/>
    <w:rsid w:val="00B85AEC"/>
    <w:rsid w:val="00B86539"/>
    <w:rsid w:val="00B87C16"/>
    <w:rsid w:val="00B90E17"/>
    <w:rsid w:val="00B9149A"/>
    <w:rsid w:val="00B916DC"/>
    <w:rsid w:val="00B92B5D"/>
    <w:rsid w:val="00B93C15"/>
    <w:rsid w:val="00B94842"/>
    <w:rsid w:val="00B94A5E"/>
    <w:rsid w:val="00B94DC2"/>
    <w:rsid w:val="00B950C7"/>
    <w:rsid w:val="00B9570E"/>
    <w:rsid w:val="00B96A04"/>
    <w:rsid w:val="00B974E4"/>
    <w:rsid w:val="00BA1110"/>
    <w:rsid w:val="00BA3F85"/>
    <w:rsid w:val="00BA64C1"/>
    <w:rsid w:val="00BA6BF8"/>
    <w:rsid w:val="00BA789C"/>
    <w:rsid w:val="00BA7A4E"/>
    <w:rsid w:val="00BB0C4D"/>
    <w:rsid w:val="00BB3F9B"/>
    <w:rsid w:val="00BC089E"/>
    <w:rsid w:val="00BC1242"/>
    <w:rsid w:val="00BC34E8"/>
    <w:rsid w:val="00BC42F3"/>
    <w:rsid w:val="00BD2AF2"/>
    <w:rsid w:val="00BD2E7C"/>
    <w:rsid w:val="00BD7FB5"/>
    <w:rsid w:val="00BE0BFA"/>
    <w:rsid w:val="00BE0D82"/>
    <w:rsid w:val="00BE1D7B"/>
    <w:rsid w:val="00BE2694"/>
    <w:rsid w:val="00BE2A58"/>
    <w:rsid w:val="00BE325B"/>
    <w:rsid w:val="00BE3316"/>
    <w:rsid w:val="00BE5A27"/>
    <w:rsid w:val="00BE7D24"/>
    <w:rsid w:val="00BF07D8"/>
    <w:rsid w:val="00BF2A8E"/>
    <w:rsid w:val="00BF3D70"/>
    <w:rsid w:val="00BF6D7B"/>
    <w:rsid w:val="00BF7BF5"/>
    <w:rsid w:val="00C00263"/>
    <w:rsid w:val="00C00853"/>
    <w:rsid w:val="00C01717"/>
    <w:rsid w:val="00C03D0A"/>
    <w:rsid w:val="00C04F61"/>
    <w:rsid w:val="00C1217B"/>
    <w:rsid w:val="00C129BC"/>
    <w:rsid w:val="00C13D73"/>
    <w:rsid w:val="00C13F41"/>
    <w:rsid w:val="00C1443E"/>
    <w:rsid w:val="00C1514A"/>
    <w:rsid w:val="00C15C4B"/>
    <w:rsid w:val="00C22634"/>
    <w:rsid w:val="00C229FD"/>
    <w:rsid w:val="00C23754"/>
    <w:rsid w:val="00C255A5"/>
    <w:rsid w:val="00C261F4"/>
    <w:rsid w:val="00C323A7"/>
    <w:rsid w:val="00C333DD"/>
    <w:rsid w:val="00C33CE3"/>
    <w:rsid w:val="00C34DA3"/>
    <w:rsid w:val="00C35E97"/>
    <w:rsid w:val="00C379FE"/>
    <w:rsid w:val="00C4312F"/>
    <w:rsid w:val="00C43B3B"/>
    <w:rsid w:val="00C43CE9"/>
    <w:rsid w:val="00C456F3"/>
    <w:rsid w:val="00C46DAE"/>
    <w:rsid w:val="00C47BFE"/>
    <w:rsid w:val="00C502FC"/>
    <w:rsid w:val="00C52123"/>
    <w:rsid w:val="00C52A9E"/>
    <w:rsid w:val="00C53285"/>
    <w:rsid w:val="00C53A79"/>
    <w:rsid w:val="00C56693"/>
    <w:rsid w:val="00C575C4"/>
    <w:rsid w:val="00C6079A"/>
    <w:rsid w:val="00C62655"/>
    <w:rsid w:val="00C63566"/>
    <w:rsid w:val="00C63E71"/>
    <w:rsid w:val="00C64813"/>
    <w:rsid w:val="00C65406"/>
    <w:rsid w:val="00C65992"/>
    <w:rsid w:val="00C6613B"/>
    <w:rsid w:val="00C6738C"/>
    <w:rsid w:val="00C6762B"/>
    <w:rsid w:val="00C7169F"/>
    <w:rsid w:val="00C733F1"/>
    <w:rsid w:val="00C7438B"/>
    <w:rsid w:val="00C76688"/>
    <w:rsid w:val="00C8247A"/>
    <w:rsid w:val="00C82696"/>
    <w:rsid w:val="00C82C78"/>
    <w:rsid w:val="00C82E56"/>
    <w:rsid w:val="00C834D2"/>
    <w:rsid w:val="00C868C9"/>
    <w:rsid w:val="00C904AD"/>
    <w:rsid w:val="00C97001"/>
    <w:rsid w:val="00C97803"/>
    <w:rsid w:val="00CA036C"/>
    <w:rsid w:val="00CA152D"/>
    <w:rsid w:val="00CA2105"/>
    <w:rsid w:val="00CA25B7"/>
    <w:rsid w:val="00CA3C61"/>
    <w:rsid w:val="00CA4691"/>
    <w:rsid w:val="00CA5214"/>
    <w:rsid w:val="00CA592B"/>
    <w:rsid w:val="00CB261A"/>
    <w:rsid w:val="00CB3630"/>
    <w:rsid w:val="00CB3B58"/>
    <w:rsid w:val="00CB4BB7"/>
    <w:rsid w:val="00CB4BF8"/>
    <w:rsid w:val="00CB517A"/>
    <w:rsid w:val="00CB5277"/>
    <w:rsid w:val="00CB7004"/>
    <w:rsid w:val="00CC042A"/>
    <w:rsid w:val="00CC12CB"/>
    <w:rsid w:val="00CC1533"/>
    <w:rsid w:val="00CC1977"/>
    <w:rsid w:val="00CC1EDD"/>
    <w:rsid w:val="00CC23A1"/>
    <w:rsid w:val="00CC306A"/>
    <w:rsid w:val="00CC30B1"/>
    <w:rsid w:val="00CC447C"/>
    <w:rsid w:val="00CC6A2A"/>
    <w:rsid w:val="00CC73E1"/>
    <w:rsid w:val="00CC7E43"/>
    <w:rsid w:val="00CD0056"/>
    <w:rsid w:val="00CD216E"/>
    <w:rsid w:val="00CD3439"/>
    <w:rsid w:val="00CD62CE"/>
    <w:rsid w:val="00CD6D7E"/>
    <w:rsid w:val="00CD78CA"/>
    <w:rsid w:val="00CD7F66"/>
    <w:rsid w:val="00CE01AA"/>
    <w:rsid w:val="00CE462F"/>
    <w:rsid w:val="00CE63ED"/>
    <w:rsid w:val="00CF1734"/>
    <w:rsid w:val="00CF28D5"/>
    <w:rsid w:val="00CF358F"/>
    <w:rsid w:val="00CF3DA6"/>
    <w:rsid w:val="00CF56AD"/>
    <w:rsid w:val="00CF6F82"/>
    <w:rsid w:val="00CF7A49"/>
    <w:rsid w:val="00CF7E28"/>
    <w:rsid w:val="00D01122"/>
    <w:rsid w:val="00D01A9B"/>
    <w:rsid w:val="00D056AF"/>
    <w:rsid w:val="00D05C9B"/>
    <w:rsid w:val="00D05F20"/>
    <w:rsid w:val="00D07ED2"/>
    <w:rsid w:val="00D106C6"/>
    <w:rsid w:val="00D10D12"/>
    <w:rsid w:val="00D156AA"/>
    <w:rsid w:val="00D17258"/>
    <w:rsid w:val="00D20C21"/>
    <w:rsid w:val="00D21865"/>
    <w:rsid w:val="00D228A0"/>
    <w:rsid w:val="00D26496"/>
    <w:rsid w:val="00D27CE8"/>
    <w:rsid w:val="00D32DB0"/>
    <w:rsid w:val="00D32E3F"/>
    <w:rsid w:val="00D34375"/>
    <w:rsid w:val="00D35EA9"/>
    <w:rsid w:val="00D36002"/>
    <w:rsid w:val="00D36C49"/>
    <w:rsid w:val="00D40D98"/>
    <w:rsid w:val="00D41401"/>
    <w:rsid w:val="00D43352"/>
    <w:rsid w:val="00D4339B"/>
    <w:rsid w:val="00D47A2D"/>
    <w:rsid w:val="00D5060D"/>
    <w:rsid w:val="00D56687"/>
    <w:rsid w:val="00D611AB"/>
    <w:rsid w:val="00D61C64"/>
    <w:rsid w:val="00D63BD0"/>
    <w:rsid w:val="00D64A10"/>
    <w:rsid w:val="00D66007"/>
    <w:rsid w:val="00D674B8"/>
    <w:rsid w:val="00D71983"/>
    <w:rsid w:val="00D73B93"/>
    <w:rsid w:val="00D740D9"/>
    <w:rsid w:val="00D806F0"/>
    <w:rsid w:val="00D80989"/>
    <w:rsid w:val="00D80B88"/>
    <w:rsid w:val="00D82F28"/>
    <w:rsid w:val="00D83133"/>
    <w:rsid w:val="00D84584"/>
    <w:rsid w:val="00D856CF"/>
    <w:rsid w:val="00D8631F"/>
    <w:rsid w:val="00D86988"/>
    <w:rsid w:val="00D9015E"/>
    <w:rsid w:val="00D908E8"/>
    <w:rsid w:val="00D909FD"/>
    <w:rsid w:val="00D91C06"/>
    <w:rsid w:val="00D92336"/>
    <w:rsid w:val="00D9256E"/>
    <w:rsid w:val="00D94EB7"/>
    <w:rsid w:val="00D94F9E"/>
    <w:rsid w:val="00D965DA"/>
    <w:rsid w:val="00DA4688"/>
    <w:rsid w:val="00DA774D"/>
    <w:rsid w:val="00DB00D6"/>
    <w:rsid w:val="00DB126D"/>
    <w:rsid w:val="00DB1A34"/>
    <w:rsid w:val="00DB2A2D"/>
    <w:rsid w:val="00DB3F68"/>
    <w:rsid w:val="00DC0775"/>
    <w:rsid w:val="00DC2013"/>
    <w:rsid w:val="00DC2543"/>
    <w:rsid w:val="00DC3094"/>
    <w:rsid w:val="00DC3286"/>
    <w:rsid w:val="00DC5B02"/>
    <w:rsid w:val="00DC5B8C"/>
    <w:rsid w:val="00DC63F9"/>
    <w:rsid w:val="00DC657E"/>
    <w:rsid w:val="00DC750C"/>
    <w:rsid w:val="00DC7D9E"/>
    <w:rsid w:val="00DD29B8"/>
    <w:rsid w:val="00DD29DF"/>
    <w:rsid w:val="00DD3327"/>
    <w:rsid w:val="00DD5622"/>
    <w:rsid w:val="00DD68C3"/>
    <w:rsid w:val="00DD6C2B"/>
    <w:rsid w:val="00DE0DC3"/>
    <w:rsid w:val="00DE3D87"/>
    <w:rsid w:val="00DE5BC2"/>
    <w:rsid w:val="00DE5E3C"/>
    <w:rsid w:val="00DE6891"/>
    <w:rsid w:val="00DE6AF6"/>
    <w:rsid w:val="00DE72CB"/>
    <w:rsid w:val="00DF2EDF"/>
    <w:rsid w:val="00DF3003"/>
    <w:rsid w:val="00DF3133"/>
    <w:rsid w:val="00DF373E"/>
    <w:rsid w:val="00DF3C89"/>
    <w:rsid w:val="00DF41E4"/>
    <w:rsid w:val="00DF4B9C"/>
    <w:rsid w:val="00DF5761"/>
    <w:rsid w:val="00DF64E7"/>
    <w:rsid w:val="00DF6560"/>
    <w:rsid w:val="00DF6BF2"/>
    <w:rsid w:val="00DF74E4"/>
    <w:rsid w:val="00E00738"/>
    <w:rsid w:val="00E00D74"/>
    <w:rsid w:val="00E01459"/>
    <w:rsid w:val="00E019B0"/>
    <w:rsid w:val="00E02CC1"/>
    <w:rsid w:val="00E04035"/>
    <w:rsid w:val="00E0782E"/>
    <w:rsid w:val="00E10D74"/>
    <w:rsid w:val="00E12A50"/>
    <w:rsid w:val="00E13233"/>
    <w:rsid w:val="00E141F7"/>
    <w:rsid w:val="00E1437E"/>
    <w:rsid w:val="00E16329"/>
    <w:rsid w:val="00E1682C"/>
    <w:rsid w:val="00E1708F"/>
    <w:rsid w:val="00E17552"/>
    <w:rsid w:val="00E20794"/>
    <w:rsid w:val="00E20D93"/>
    <w:rsid w:val="00E212DF"/>
    <w:rsid w:val="00E227D1"/>
    <w:rsid w:val="00E22883"/>
    <w:rsid w:val="00E23715"/>
    <w:rsid w:val="00E242A3"/>
    <w:rsid w:val="00E2738F"/>
    <w:rsid w:val="00E27EAC"/>
    <w:rsid w:val="00E305EB"/>
    <w:rsid w:val="00E306BD"/>
    <w:rsid w:val="00E31F79"/>
    <w:rsid w:val="00E32418"/>
    <w:rsid w:val="00E32492"/>
    <w:rsid w:val="00E349FC"/>
    <w:rsid w:val="00E37625"/>
    <w:rsid w:val="00E37F49"/>
    <w:rsid w:val="00E4341F"/>
    <w:rsid w:val="00E44978"/>
    <w:rsid w:val="00E46DB2"/>
    <w:rsid w:val="00E47313"/>
    <w:rsid w:val="00E47582"/>
    <w:rsid w:val="00E50099"/>
    <w:rsid w:val="00E50719"/>
    <w:rsid w:val="00E54A80"/>
    <w:rsid w:val="00E5540F"/>
    <w:rsid w:val="00E55937"/>
    <w:rsid w:val="00E611D7"/>
    <w:rsid w:val="00E61ED6"/>
    <w:rsid w:val="00E6365D"/>
    <w:rsid w:val="00E63880"/>
    <w:rsid w:val="00E638B1"/>
    <w:rsid w:val="00E64B4D"/>
    <w:rsid w:val="00E657CC"/>
    <w:rsid w:val="00E65877"/>
    <w:rsid w:val="00E65DE7"/>
    <w:rsid w:val="00E6687D"/>
    <w:rsid w:val="00E66E6D"/>
    <w:rsid w:val="00E70767"/>
    <w:rsid w:val="00E710BF"/>
    <w:rsid w:val="00E71E9C"/>
    <w:rsid w:val="00E71EE8"/>
    <w:rsid w:val="00E72947"/>
    <w:rsid w:val="00E72D87"/>
    <w:rsid w:val="00E73D85"/>
    <w:rsid w:val="00E75600"/>
    <w:rsid w:val="00E771BB"/>
    <w:rsid w:val="00E771F4"/>
    <w:rsid w:val="00E80BC4"/>
    <w:rsid w:val="00E81BA8"/>
    <w:rsid w:val="00E87869"/>
    <w:rsid w:val="00E90C25"/>
    <w:rsid w:val="00E91334"/>
    <w:rsid w:val="00E94825"/>
    <w:rsid w:val="00E95318"/>
    <w:rsid w:val="00E95723"/>
    <w:rsid w:val="00E962C7"/>
    <w:rsid w:val="00E96B4A"/>
    <w:rsid w:val="00EA0159"/>
    <w:rsid w:val="00EA0A87"/>
    <w:rsid w:val="00EA1611"/>
    <w:rsid w:val="00EA19B6"/>
    <w:rsid w:val="00EA44B6"/>
    <w:rsid w:val="00EA5AB7"/>
    <w:rsid w:val="00EB0D82"/>
    <w:rsid w:val="00EB117A"/>
    <w:rsid w:val="00EB5C0C"/>
    <w:rsid w:val="00EB638D"/>
    <w:rsid w:val="00EB660E"/>
    <w:rsid w:val="00EC06AF"/>
    <w:rsid w:val="00EC1AB9"/>
    <w:rsid w:val="00EC20DB"/>
    <w:rsid w:val="00EC3668"/>
    <w:rsid w:val="00EC4D5B"/>
    <w:rsid w:val="00EC509F"/>
    <w:rsid w:val="00EC590F"/>
    <w:rsid w:val="00EC6214"/>
    <w:rsid w:val="00ED0143"/>
    <w:rsid w:val="00ED09E6"/>
    <w:rsid w:val="00ED1220"/>
    <w:rsid w:val="00ED1E4A"/>
    <w:rsid w:val="00ED229B"/>
    <w:rsid w:val="00ED2454"/>
    <w:rsid w:val="00ED3E55"/>
    <w:rsid w:val="00ED531E"/>
    <w:rsid w:val="00ED53B9"/>
    <w:rsid w:val="00ED621C"/>
    <w:rsid w:val="00ED6893"/>
    <w:rsid w:val="00EE21E5"/>
    <w:rsid w:val="00EE2383"/>
    <w:rsid w:val="00EE27C9"/>
    <w:rsid w:val="00EE3E55"/>
    <w:rsid w:val="00EE5EBC"/>
    <w:rsid w:val="00EF180A"/>
    <w:rsid w:val="00EF1B04"/>
    <w:rsid w:val="00EF20CC"/>
    <w:rsid w:val="00EF299A"/>
    <w:rsid w:val="00EF535E"/>
    <w:rsid w:val="00EF5D9D"/>
    <w:rsid w:val="00EF63A2"/>
    <w:rsid w:val="00EF6B9A"/>
    <w:rsid w:val="00EF7D72"/>
    <w:rsid w:val="00F0069F"/>
    <w:rsid w:val="00F01C8E"/>
    <w:rsid w:val="00F07B5B"/>
    <w:rsid w:val="00F07F6C"/>
    <w:rsid w:val="00F10AFE"/>
    <w:rsid w:val="00F110FC"/>
    <w:rsid w:val="00F12F0C"/>
    <w:rsid w:val="00F13F2E"/>
    <w:rsid w:val="00F14841"/>
    <w:rsid w:val="00F15244"/>
    <w:rsid w:val="00F16625"/>
    <w:rsid w:val="00F16632"/>
    <w:rsid w:val="00F17DE6"/>
    <w:rsid w:val="00F2373D"/>
    <w:rsid w:val="00F23A25"/>
    <w:rsid w:val="00F240B5"/>
    <w:rsid w:val="00F254D7"/>
    <w:rsid w:val="00F2678A"/>
    <w:rsid w:val="00F27F74"/>
    <w:rsid w:val="00F307F0"/>
    <w:rsid w:val="00F30DB9"/>
    <w:rsid w:val="00F329FA"/>
    <w:rsid w:val="00F33146"/>
    <w:rsid w:val="00F3371F"/>
    <w:rsid w:val="00F33D70"/>
    <w:rsid w:val="00F3494E"/>
    <w:rsid w:val="00F40675"/>
    <w:rsid w:val="00F41A38"/>
    <w:rsid w:val="00F41CE4"/>
    <w:rsid w:val="00F4239D"/>
    <w:rsid w:val="00F429F4"/>
    <w:rsid w:val="00F43E69"/>
    <w:rsid w:val="00F44476"/>
    <w:rsid w:val="00F44931"/>
    <w:rsid w:val="00F44DD4"/>
    <w:rsid w:val="00F4607D"/>
    <w:rsid w:val="00F472F0"/>
    <w:rsid w:val="00F501C0"/>
    <w:rsid w:val="00F5244A"/>
    <w:rsid w:val="00F53298"/>
    <w:rsid w:val="00F53898"/>
    <w:rsid w:val="00F55BA0"/>
    <w:rsid w:val="00F56A0E"/>
    <w:rsid w:val="00F57B4C"/>
    <w:rsid w:val="00F60BB0"/>
    <w:rsid w:val="00F60BC8"/>
    <w:rsid w:val="00F62475"/>
    <w:rsid w:val="00F6298D"/>
    <w:rsid w:val="00F63D31"/>
    <w:rsid w:val="00F652C1"/>
    <w:rsid w:val="00F65882"/>
    <w:rsid w:val="00F66FA8"/>
    <w:rsid w:val="00F66FFF"/>
    <w:rsid w:val="00F671B7"/>
    <w:rsid w:val="00F67B98"/>
    <w:rsid w:val="00F7247A"/>
    <w:rsid w:val="00F73A70"/>
    <w:rsid w:val="00F748B7"/>
    <w:rsid w:val="00F751CA"/>
    <w:rsid w:val="00F77D86"/>
    <w:rsid w:val="00F802ED"/>
    <w:rsid w:val="00F832AA"/>
    <w:rsid w:val="00F83613"/>
    <w:rsid w:val="00F84104"/>
    <w:rsid w:val="00F848C6"/>
    <w:rsid w:val="00F84A17"/>
    <w:rsid w:val="00F856DA"/>
    <w:rsid w:val="00F91B72"/>
    <w:rsid w:val="00F929C1"/>
    <w:rsid w:val="00F963A4"/>
    <w:rsid w:val="00F963F7"/>
    <w:rsid w:val="00F96568"/>
    <w:rsid w:val="00FA0A45"/>
    <w:rsid w:val="00FA0B7C"/>
    <w:rsid w:val="00FA1067"/>
    <w:rsid w:val="00FA14E6"/>
    <w:rsid w:val="00FA34C9"/>
    <w:rsid w:val="00FA3BAA"/>
    <w:rsid w:val="00FA3C25"/>
    <w:rsid w:val="00FA3C69"/>
    <w:rsid w:val="00FA47FF"/>
    <w:rsid w:val="00FA48A8"/>
    <w:rsid w:val="00FA4AEE"/>
    <w:rsid w:val="00FA518D"/>
    <w:rsid w:val="00FA545C"/>
    <w:rsid w:val="00FA5D72"/>
    <w:rsid w:val="00FB1912"/>
    <w:rsid w:val="00FB20E3"/>
    <w:rsid w:val="00FB2B1B"/>
    <w:rsid w:val="00FB2CB0"/>
    <w:rsid w:val="00FB4617"/>
    <w:rsid w:val="00FB57CF"/>
    <w:rsid w:val="00FB6C3C"/>
    <w:rsid w:val="00FB7478"/>
    <w:rsid w:val="00FB7F1A"/>
    <w:rsid w:val="00FC0A96"/>
    <w:rsid w:val="00FC47FF"/>
    <w:rsid w:val="00FC4E67"/>
    <w:rsid w:val="00FC5556"/>
    <w:rsid w:val="00FC6616"/>
    <w:rsid w:val="00FD0904"/>
    <w:rsid w:val="00FD1EFF"/>
    <w:rsid w:val="00FD294D"/>
    <w:rsid w:val="00FD4005"/>
    <w:rsid w:val="00FD499D"/>
    <w:rsid w:val="00FD6802"/>
    <w:rsid w:val="00FD7120"/>
    <w:rsid w:val="00FD76D4"/>
    <w:rsid w:val="00FE3B28"/>
    <w:rsid w:val="00FE748B"/>
    <w:rsid w:val="00FE7C28"/>
    <w:rsid w:val="00FF0A13"/>
    <w:rsid w:val="00FF0AEA"/>
    <w:rsid w:val="00FF1884"/>
    <w:rsid w:val="00FF256B"/>
    <w:rsid w:val="00FF2FD1"/>
    <w:rsid w:val="00FF4B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B64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0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047BC"/>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76068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76068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76068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7606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76068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5244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5244A"/>
  </w:style>
  <w:style w:type="paragraph" w:styleId="Bunntekst">
    <w:name w:val="footer"/>
    <w:basedOn w:val="Normal"/>
    <w:link w:val="BunntekstTegn"/>
    <w:uiPriority w:val="99"/>
    <w:unhideWhenUsed/>
    <w:rsid w:val="00F5244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244A"/>
  </w:style>
  <w:style w:type="paragraph" w:styleId="Listeavsnitt">
    <w:name w:val="List Paragraph"/>
    <w:basedOn w:val="Normal"/>
    <w:uiPriority w:val="34"/>
    <w:qFormat/>
    <w:rsid w:val="00F5244A"/>
    <w:pPr>
      <w:ind w:left="720"/>
      <w:contextualSpacing/>
    </w:pPr>
  </w:style>
  <w:style w:type="paragraph" w:styleId="Fotnotetekst">
    <w:name w:val="footnote text"/>
    <w:basedOn w:val="Normal"/>
    <w:link w:val="FotnotetekstTegn"/>
    <w:uiPriority w:val="99"/>
    <w:semiHidden/>
    <w:unhideWhenUsed/>
    <w:rsid w:val="00F5244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5244A"/>
    <w:rPr>
      <w:sz w:val="20"/>
      <w:szCs w:val="20"/>
    </w:rPr>
  </w:style>
  <w:style w:type="character" w:styleId="Fotnotereferanse">
    <w:name w:val="footnote reference"/>
    <w:basedOn w:val="Standardskriftforavsnitt"/>
    <w:uiPriority w:val="99"/>
    <w:semiHidden/>
    <w:unhideWhenUsed/>
    <w:rsid w:val="00F5244A"/>
    <w:rPr>
      <w:vertAlign w:val="superscript"/>
    </w:rPr>
  </w:style>
  <w:style w:type="paragraph" w:customStyle="1" w:styleId="Niv1">
    <w:name w:val="Nivå 1"/>
    <w:basedOn w:val="Normal"/>
    <w:rsid w:val="00F110FC"/>
    <w:pPr>
      <w:numPr>
        <w:numId w:val="2"/>
      </w:numPr>
      <w:spacing w:after="0" w:line="240" w:lineRule="auto"/>
    </w:pPr>
    <w:rPr>
      <w:rFonts w:ascii="Times New Roman" w:eastAsia="Times New Roman" w:hAnsi="Times New Roman" w:cs="Times New Roman"/>
      <w:b/>
      <w:caps/>
      <w:sz w:val="20"/>
      <w:szCs w:val="24"/>
    </w:rPr>
  </w:style>
  <w:style w:type="paragraph" w:customStyle="1" w:styleId="Niv2">
    <w:name w:val="Nivå 2"/>
    <w:basedOn w:val="Normal"/>
    <w:autoRedefine/>
    <w:rsid w:val="00F110FC"/>
    <w:pPr>
      <w:numPr>
        <w:ilvl w:val="1"/>
        <w:numId w:val="2"/>
      </w:numPr>
      <w:spacing w:after="0" w:line="240" w:lineRule="auto"/>
    </w:pPr>
    <w:rPr>
      <w:rFonts w:ascii="Times New Roman" w:eastAsia="Times New Roman" w:hAnsi="Times New Roman" w:cs="Times New Roman"/>
      <w:b/>
      <w:sz w:val="24"/>
      <w:szCs w:val="24"/>
    </w:rPr>
  </w:style>
  <w:style w:type="paragraph" w:customStyle="1" w:styleId="Niv3">
    <w:name w:val="Nivå 3"/>
    <w:basedOn w:val="Normal"/>
    <w:autoRedefine/>
    <w:rsid w:val="00F110FC"/>
    <w:pPr>
      <w:numPr>
        <w:ilvl w:val="2"/>
        <w:numId w:val="2"/>
      </w:numPr>
      <w:spacing w:after="0" w:line="240" w:lineRule="auto"/>
    </w:pPr>
    <w:rPr>
      <w:rFonts w:ascii="Times New Roman" w:eastAsia="Times New Roman" w:hAnsi="Times New Roman" w:cs="Times New Roman"/>
      <w:sz w:val="24"/>
      <w:szCs w:val="24"/>
    </w:rPr>
  </w:style>
  <w:style w:type="paragraph" w:customStyle="1" w:styleId="Avsnitt">
    <w:name w:val="Avsnitt"/>
    <w:basedOn w:val="Normal"/>
    <w:rsid w:val="00F110FC"/>
    <w:pPr>
      <w:spacing w:line="240" w:lineRule="auto"/>
      <w:ind w:left="567"/>
      <w:jc w:val="both"/>
    </w:pPr>
    <w:rPr>
      <w:rFonts w:ascii="Times New Roman" w:eastAsia="Times New Roman" w:hAnsi="Times New Roman" w:cs="Times New Roman"/>
      <w:noProof/>
      <w:color w:val="000000"/>
      <w:sz w:val="20"/>
      <w:szCs w:val="20"/>
    </w:rPr>
  </w:style>
  <w:style w:type="character" w:styleId="Merknadsreferanse">
    <w:name w:val="annotation reference"/>
    <w:basedOn w:val="Standardskriftforavsnitt"/>
    <w:uiPriority w:val="99"/>
    <w:semiHidden/>
    <w:unhideWhenUsed/>
    <w:rsid w:val="004823BC"/>
    <w:rPr>
      <w:sz w:val="16"/>
      <w:szCs w:val="16"/>
    </w:rPr>
  </w:style>
  <w:style w:type="paragraph" w:styleId="Merknadstekst">
    <w:name w:val="annotation text"/>
    <w:basedOn w:val="Normal"/>
    <w:link w:val="MerknadstekstTegn"/>
    <w:uiPriority w:val="99"/>
    <w:semiHidden/>
    <w:unhideWhenUsed/>
    <w:rsid w:val="004823B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23BC"/>
    <w:rPr>
      <w:sz w:val="20"/>
      <w:szCs w:val="20"/>
    </w:rPr>
  </w:style>
  <w:style w:type="paragraph" w:styleId="Kommentaremne">
    <w:name w:val="annotation subject"/>
    <w:basedOn w:val="Merknadstekst"/>
    <w:next w:val="Merknadstekst"/>
    <w:link w:val="KommentaremneTegn"/>
    <w:uiPriority w:val="99"/>
    <w:semiHidden/>
    <w:unhideWhenUsed/>
    <w:rsid w:val="004823BC"/>
    <w:rPr>
      <w:b/>
      <w:bCs/>
    </w:rPr>
  </w:style>
  <w:style w:type="character" w:customStyle="1" w:styleId="KommentaremneTegn">
    <w:name w:val="Kommentaremne Tegn"/>
    <w:basedOn w:val="MerknadstekstTegn"/>
    <w:link w:val="Kommentaremne"/>
    <w:uiPriority w:val="99"/>
    <w:semiHidden/>
    <w:rsid w:val="004823BC"/>
    <w:rPr>
      <w:b/>
      <w:bCs/>
      <w:sz w:val="20"/>
      <w:szCs w:val="20"/>
    </w:rPr>
  </w:style>
  <w:style w:type="paragraph" w:styleId="Bobletekst">
    <w:name w:val="Balloon Text"/>
    <w:basedOn w:val="Normal"/>
    <w:link w:val="BobletekstTegn"/>
    <w:uiPriority w:val="99"/>
    <w:semiHidden/>
    <w:unhideWhenUsed/>
    <w:rsid w:val="004823B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823BC"/>
    <w:rPr>
      <w:rFonts w:ascii="Tahoma" w:hAnsi="Tahoma" w:cs="Tahoma"/>
      <w:sz w:val="16"/>
      <w:szCs w:val="16"/>
    </w:rPr>
  </w:style>
  <w:style w:type="paragraph" w:styleId="Liste-forts3">
    <w:name w:val="List Continue 3"/>
    <w:basedOn w:val="Normal"/>
    <w:rsid w:val="008421AE"/>
    <w:pPr>
      <w:spacing w:after="120" w:line="240" w:lineRule="auto"/>
      <w:ind w:left="849"/>
    </w:pPr>
    <w:rPr>
      <w:rFonts w:ascii="Times New Roman" w:eastAsia="Times New Roman" w:hAnsi="Times New Roman" w:cs="Times New Roman"/>
      <w:sz w:val="20"/>
      <w:szCs w:val="20"/>
    </w:rPr>
  </w:style>
  <w:style w:type="character" w:customStyle="1" w:styleId="Overskrift1Tegn">
    <w:name w:val="Overskrift 1 Tegn"/>
    <w:basedOn w:val="Standardskriftforavsnitt"/>
    <w:link w:val="Overskrift1"/>
    <w:uiPriority w:val="9"/>
    <w:rsid w:val="0076068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047BC"/>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76068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76068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76068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76068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76068D"/>
    <w:rPr>
      <w:rFonts w:asciiTheme="majorHAnsi" w:eastAsiaTheme="majorEastAsia" w:hAnsiTheme="majorHAnsi" w:cstheme="majorBidi"/>
      <w:i/>
      <w:iCs/>
      <w:color w:val="404040" w:themeColor="text1" w:themeTint="BF"/>
    </w:rPr>
  </w:style>
  <w:style w:type="paragraph" w:styleId="Overskriftforinnholdsfortegnelse">
    <w:name w:val="TOC Heading"/>
    <w:basedOn w:val="Overskrift1"/>
    <w:next w:val="Normal"/>
    <w:uiPriority w:val="39"/>
    <w:semiHidden/>
    <w:unhideWhenUsed/>
    <w:qFormat/>
    <w:rsid w:val="0076068D"/>
    <w:pPr>
      <w:outlineLvl w:val="9"/>
    </w:pPr>
  </w:style>
  <w:style w:type="paragraph" w:styleId="INNH1">
    <w:name w:val="toc 1"/>
    <w:basedOn w:val="Normal"/>
    <w:next w:val="Normal"/>
    <w:autoRedefine/>
    <w:uiPriority w:val="39"/>
    <w:unhideWhenUsed/>
    <w:rsid w:val="0076068D"/>
    <w:pPr>
      <w:spacing w:after="100"/>
    </w:pPr>
  </w:style>
  <w:style w:type="paragraph" w:styleId="INNH2">
    <w:name w:val="toc 2"/>
    <w:basedOn w:val="Normal"/>
    <w:next w:val="Normal"/>
    <w:autoRedefine/>
    <w:uiPriority w:val="39"/>
    <w:unhideWhenUsed/>
    <w:rsid w:val="0076068D"/>
    <w:pPr>
      <w:spacing w:after="100"/>
      <w:ind w:left="220"/>
    </w:pPr>
  </w:style>
  <w:style w:type="paragraph" w:styleId="INNH3">
    <w:name w:val="toc 3"/>
    <w:basedOn w:val="Normal"/>
    <w:next w:val="Normal"/>
    <w:autoRedefine/>
    <w:uiPriority w:val="39"/>
    <w:unhideWhenUsed/>
    <w:rsid w:val="0076068D"/>
    <w:pPr>
      <w:spacing w:after="100"/>
      <w:ind w:left="440"/>
    </w:pPr>
  </w:style>
  <w:style w:type="character" w:styleId="Hyperkobling">
    <w:name w:val="Hyperlink"/>
    <w:basedOn w:val="Standardskriftforavsnitt"/>
    <w:uiPriority w:val="99"/>
    <w:unhideWhenUsed/>
    <w:rsid w:val="0076068D"/>
    <w:rPr>
      <w:color w:val="0000FF" w:themeColor="hyperlink"/>
      <w:u w:val="single"/>
    </w:rPr>
  </w:style>
  <w:style w:type="table" w:styleId="Tabellrutenett">
    <w:name w:val="Table Grid"/>
    <w:basedOn w:val="Vanligtabell"/>
    <w:uiPriority w:val="59"/>
    <w:rsid w:val="001D4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C04F61"/>
    <w:pPr>
      <w:spacing w:after="120" w:line="240" w:lineRule="auto"/>
    </w:pPr>
    <w:rPr>
      <w:rFonts w:ascii="Garamond" w:eastAsiaTheme="minorHAnsi" w:hAnsi="Garamond" w:cs="Times New Roman"/>
      <w:sz w:val="24"/>
      <w:szCs w:val="24"/>
    </w:rPr>
  </w:style>
  <w:style w:type="character" w:customStyle="1" w:styleId="BrdtekstTegn">
    <w:name w:val="Brødtekst Tegn"/>
    <w:basedOn w:val="Standardskriftforavsnitt"/>
    <w:link w:val="Brdtekst"/>
    <w:uiPriority w:val="99"/>
    <w:rsid w:val="00C04F61"/>
    <w:rPr>
      <w:rFonts w:ascii="Garamond" w:eastAsiaTheme="minorHAnsi" w:hAnsi="Garamond" w:cs="Times New Roman"/>
      <w:sz w:val="24"/>
      <w:szCs w:val="24"/>
    </w:rPr>
  </w:style>
  <w:style w:type="paragraph" w:customStyle="1" w:styleId="Sak">
    <w:name w:val="Sak"/>
    <w:basedOn w:val="Normal"/>
    <w:rsid w:val="00C04F61"/>
    <w:pPr>
      <w:spacing w:after="0" w:line="240" w:lineRule="auto"/>
    </w:pPr>
    <w:rPr>
      <w:rFonts w:ascii="Times New Roman" w:eastAsiaTheme="minorHAnsi" w:hAnsi="Times New Roman" w:cs="Times New Roman"/>
      <w:b/>
      <w:bCs/>
      <w:sz w:val="24"/>
      <w:szCs w:val="24"/>
    </w:rPr>
  </w:style>
  <w:style w:type="paragraph" w:styleId="Liste">
    <w:name w:val="List"/>
    <w:basedOn w:val="Normal"/>
    <w:uiPriority w:val="99"/>
    <w:unhideWhenUsed/>
    <w:rsid w:val="00266C4D"/>
    <w:pPr>
      <w:ind w:left="283" w:hanging="283"/>
      <w:contextualSpacing/>
    </w:pPr>
  </w:style>
  <w:style w:type="paragraph" w:styleId="Punktmerketliste">
    <w:name w:val="List Bullet"/>
    <w:basedOn w:val="Normal"/>
    <w:uiPriority w:val="99"/>
    <w:unhideWhenUsed/>
    <w:rsid w:val="00266C4D"/>
    <w:pPr>
      <w:numPr>
        <w:numId w:val="15"/>
      </w:numPr>
      <w:contextualSpacing/>
    </w:pPr>
  </w:style>
  <w:style w:type="paragraph" w:styleId="Brdtekstinnrykk">
    <w:name w:val="Body Text Indent"/>
    <w:basedOn w:val="Normal"/>
    <w:link w:val="BrdtekstinnrykkTegn"/>
    <w:uiPriority w:val="99"/>
    <w:semiHidden/>
    <w:unhideWhenUsed/>
    <w:rsid w:val="00266C4D"/>
    <w:pPr>
      <w:spacing w:after="120"/>
      <w:ind w:left="283"/>
    </w:pPr>
  </w:style>
  <w:style w:type="character" w:customStyle="1" w:styleId="BrdtekstinnrykkTegn">
    <w:name w:val="Brødtekstinnrykk Tegn"/>
    <w:basedOn w:val="Standardskriftforavsnitt"/>
    <w:link w:val="Brdtekstinnrykk"/>
    <w:uiPriority w:val="99"/>
    <w:semiHidden/>
    <w:rsid w:val="00266C4D"/>
  </w:style>
  <w:style w:type="paragraph" w:styleId="Brdtekst-frsteinnrykk2">
    <w:name w:val="Body Text First Indent 2"/>
    <w:basedOn w:val="Brdtekstinnrykk"/>
    <w:link w:val="Brdtekst-frsteinnrykk2Tegn"/>
    <w:uiPriority w:val="99"/>
    <w:unhideWhenUsed/>
    <w:rsid w:val="00266C4D"/>
    <w:pPr>
      <w:spacing w:after="200"/>
      <w:ind w:left="360" w:firstLine="360"/>
    </w:pPr>
  </w:style>
  <w:style w:type="character" w:customStyle="1" w:styleId="Brdtekst-frsteinnrykk2Tegn">
    <w:name w:val="Brødtekst - første innrykk 2 Tegn"/>
    <w:basedOn w:val="BrdtekstinnrykkTegn"/>
    <w:link w:val="Brdtekst-frsteinnrykk2"/>
    <w:uiPriority w:val="99"/>
    <w:rsid w:val="00266C4D"/>
  </w:style>
  <w:style w:type="paragraph" w:styleId="Revisjon">
    <w:name w:val="Revision"/>
    <w:hidden/>
    <w:uiPriority w:val="99"/>
    <w:semiHidden/>
    <w:rsid w:val="00E65877"/>
    <w:pPr>
      <w:spacing w:after="0" w:line="240" w:lineRule="auto"/>
    </w:pPr>
  </w:style>
  <w:style w:type="paragraph" w:styleId="Sluttnotetekst">
    <w:name w:val="endnote text"/>
    <w:basedOn w:val="Normal"/>
    <w:link w:val="SluttnotetekstTegn"/>
    <w:uiPriority w:val="99"/>
    <w:semiHidden/>
    <w:unhideWhenUsed/>
    <w:rsid w:val="00551301"/>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551301"/>
    <w:rPr>
      <w:sz w:val="20"/>
      <w:szCs w:val="20"/>
    </w:rPr>
  </w:style>
  <w:style w:type="character" w:styleId="Sluttnotereferanse">
    <w:name w:val="endnote reference"/>
    <w:basedOn w:val="Standardskriftforavsnitt"/>
    <w:uiPriority w:val="99"/>
    <w:semiHidden/>
    <w:unhideWhenUsed/>
    <w:rsid w:val="005513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0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047BC"/>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76068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76068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76068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7606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76068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5244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5244A"/>
  </w:style>
  <w:style w:type="paragraph" w:styleId="Bunntekst">
    <w:name w:val="footer"/>
    <w:basedOn w:val="Normal"/>
    <w:link w:val="BunntekstTegn"/>
    <w:uiPriority w:val="99"/>
    <w:unhideWhenUsed/>
    <w:rsid w:val="00F5244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244A"/>
  </w:style>
  <w:style w:type="paragraph" w:styleId="Listeavsnitt">
    <w:name w:val="List Paragraph"/>
    <w:basedOn w:val="Normal"/>
    <w:uiPriority w:val="34"/>
    <w:qFormat/>
    <w:rsid w:val="00F5244A"/>
    <w:pPr>
      <w:ind w:left="720"/>
      <w:contextualSpacing/>
    </w:pPr>
  </w:style>
  <w:style w:type="paragraph" w:styleId="Fotnotetekst">
    <w:name w:val="footnote text"/>
    <w:basedOn w:val="Normal"/>
    <w:link w:val="FotnotetekstTegn"/>
    <w:uiPriority w:val="99"/>
    <w:semiHidden/>
    <w:unhideWhenUsed/>
    <w:rsid w:val="00F5244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5244A"/>
    <w:rPr>
      <w:sz w:val="20"/>
      <w:szCs w:val="20"/>
    </w:rPr>
  </w:style>
  <w:style w:type="character" w:styleId="Fotnotereferanse">
    <w:name w:val="footnote reference"/>
    <w:basedOn w:val="Standardskriftforavsnitt"/>
    <w:uiPriority w:val="99"/>
    <w:semiHidden/>
    <w:unhideWhenUsed/>
    <w:rsid w:val="00F5244A"/>
    <w:rPr>
      <w:vertAlign w:val="superscript"/>
    </w:rPr>
  </w:style>
  <w:style w:type="paragraph" w:customStyle="1" w:styleId="Niv1">
    <w:name w:val="Nivå 1"/>
    <w:basedOn w:val="Normal"/>
    <w:rsid w:val="00F110FC"/>
    <w:pPr>
      <w:numPr>
        <w:numId w:val="2"/>
      </w:numPr>
      <w:spacing w:after="0" w:line="240" w:lineRule="auto"/>
    </w:pPr>
    <w:rPr>
      <w:rFonts w:ascii="Times New Roman" w:eastAsia="Times New Roman" w:hAnsi="Times New Roman" w:cs="Times New Roman"/>
      <w:b/>
      <w:caps/>
      <w:sz w:val="20"/>
      <w:szCs w:val="24"/>
    </w:rPr>
  </w:style>
  <w:style w:type="paragraph" w:customStyle="1" w:styleId="Niv2">
    <w:name w:val="Nivå 2"/>
    <w:basedOn w:val="Normal"/>
    <w:autoRedefine/>
    <w:rsid w:val="00F110FC"/>
    <w:pPr>
      <w:numPr>
        <w:ilvl w:val="1"/>
        <w:numId w:val="2"/>
      </w:numPr>
      <w:spacing w:after="0" w:line="240" w:lineRule="auto"/>
    </w:pPr>
    <w:rPr>
      <w:rFonts w:ascii="Times New Roman" w:eastAsia="Times New Roman" w:hAnsi="Times New Roman" w:cs="Times New Roman"/>
      <w:b/>
      <w:sz w:val="24"/>
      <w:szCs w:val="24"/>
    </w:rPr>
  </w:style>
  <w:style w:type="paragraph" w:customStyle="1" w:styleId="Niv3">
    <w:name w:val="Nivå 3"/>
    <w:basedOn w:val="Normal"/>
    <w:autoRedefine/>
    <w:rsid w:val="00F110FC"/>
    <w:pPr>
      <w:numPr>
        <w:ilvl w:val="2"/>
        <w:numId w:val="2"/>
      </w:numPr>
      <w:spacing w:after="0" w:line="240" w:lineRule="auto"/>
    </w:pPr>
    <w:rPr>
      <w:rFonts w:ascii="Times New Roman" w:eastAsia="Times New Roman" w:hAnsi="Times New Roman" w:cs="Times New Roman"/>
      <w:sz w:val="24"/>
      <w:szCs w:val="24"/>
    </w:rPr>
  </w:style>
  <w:style w:type="paragraph" w:customStyle="1" w:styleId="Avsnitt">
    <w:name w:val="Avsnitt"/>
    <w:basedOn w:val="Normal"/>
    <w:rsid w:val="00F110FC"/>
    <w:pPr>
      <w:spacing w:line="240" w:lineRule="auto"/>
      <w:ind w:left="567"/>
      <w:jc w:val="both"/>
    </w:pPr>
    <w:rPr>
      <w:rFonts w:ascii="Times New Roman" w:eastAsia="Times New Roman" w:hAnsi="Times New Roman" w:cs="Times New Roman"/>
      <w:noProof/>
      <w:color w:val="000000"/>
      <w:sz w:val="20"/>
      <w:szCs w:val="20"/>
    </w:rPr>
  </w:style>
  <w:style w:type="character" w:styleId="Merknadsreferanse">
    <w:name w:val="annotation reference"/>
    <w:basedOn w:val="Standardskriftforavsnitt"/>
    <w:uiPriority w:val="99"/>
    <w:semiHidden/>
    <w:unhideWhenUsed/>
    <w:rsid w:val="004823BC"/>
    <w:rPr>
      <w:sz w:val="16"/>
      <w:szCs w:val="16"/>
    </w:rPr>
  </w:style>
  <w:style w:type="paragraph" w:styleId="Merknadstekst">
    <w:name w:val="annotation text"/>
    <w:basedOn w:val="Normal"/>
    <w:link w:val="MerknadstekstTegn"/>
    <w:uiPriority w:val="99"/>
    <w:semiHidden/>
    <w:unhideWhenUsed/>
    <w:rsid w:val="004823B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23BC"/>
    <w:rPr>
      <w:sz w:val="20"/>
      <w:szCs w:val="20"/>
    </w:rPr>
  </w:style>
  <w:style w:type="paragraph" w:styleId="Kommentaremne">
    <w:name w:val="annotation subject"/>
    <w:basedOn w:val="Merknadstekst"/>
    <w:next w:val="Merknadstekst"/>
    <w:link w:val="KommentaremneTegn"/>
    <w:uiPriority w:val="99"/>
    <w:semiHidden/>
    <w:unhideWhenUsed/>
    <w:rsid w:val="004823BC"/>
    <w:rPr>
      <w:b/>
      <w:bCs/>
    </w:rPr>
  </w:style>
  <w:style w:type="character" w:customStyle="1" w:styleId="KommentaremneTegn">
    <w:name w:val="Kommentaremne Tegn"/>
    <w:basedOn w:val="MerknadstekstTegn"/>
    <w:link w:val="Kommentaremne"/>
    <w:uiPriority w:val="99"/>
    <w:semiHidden/>
    <w:rsid w:val="004823BC"/>
    <w:rPr>
      <w:b/>
      <w:bCs/>
      <w:sz w:val="20"/>
      <w:szCs w:val="20"/>
    </w:rPr>
  </w:style>
  <w:style w:type="paragraph" w:styleId="Bobletekst">
    <w:name w:val="Balloon Text"/>
    <w:basedOn w:val="Normal"/>
    <w:link w:val="BobletekstTegn"/>
    <w:uiPriority w:val="99"/>
    <w:semiHidden/>
    <w:unhideWhenUsed/>
    <w:rsid w:val="004823B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823BC"/>
    <w:rPr>
      <w:rFonts w:ascii="Tahoma" w:hAnsi="Tahoma" w:cs="Tahoma"/>
      <w:sz w:val="16"/>
      <w:szCs w:val="16"/>
    </w:rPr>
  </w:style>
  <w:style w:type="paragraph" w:styleId="Liste-forts3">
    <w:name w:val="List Continue 3"/>
    <w:basedOn w:val="Normal"/>
    <w:rsid w:val="008421AE"/>
    <w:pPr>
      <w:spacing w:after="120" w:line="240" w:lineRule="auto"/>
      <w:ind w:left="849"/>
    </w:pPr>
    <w:rPr>
      <w:rFonts w:ascii="Times New Roman" w:eastAsia="Times New Roman" w:hAnsi="Times New Roman" w:cs="Times New Roman"/>
      <w:sz w:val="20"/>
      <w:szCs w:val="20"/>
    </w:rPr>
  </w:style>
  <w:style w:type="character" w:customStyle="1" w:styleId="Overskrift1Tegn">
    <w:name w:val="Overskrift 1 Tegn"/>
    <w:basedOn w:val="Standardskriftforavsnitt"/>
    <w:link w:val="Overskrift1"/>
    <w:uiPriority w:val="9"/>
    <w:rsid w:val="0076068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047BC"/>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76068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76068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76068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76068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76068D"/>
    <w:rPr>
      <w:rFonts w:asciiTheme="majorHAnsi" w:eastAsiaTheme="majorEastAsia" w:hAnsiTheme="majorHAnsi" w:cstheme="majorBidi"/>
      <w:i/>
      <w:iCs/>
      <w:color w:val="404040" w:themeColor="text1" w:themeTint="BF"/>
    </w:rPr>
  </w:style>
  <w:style w:type="paragraph" w:styleId="Overskriftforinnholdsfortegnelse">
    <w:name w:val="TOC Heading"/>
    <w:basedOn w:val="Overskrift1"/>
    <w:next w:val="Normal"/>
    <w:uiPriority w:val="39"/>
    <w:semiHidden/>
    <w:unhideWhenUsed/>
    <w:qFormat/>
    <w:rsid w:val="0076068D"/>
    <w:pPr>
      <w:outlineLvl w:val="9"/>
    </w:pPr>
  </w:style>
  <w:style w:type="paragraph" w:styleId="INNH1">
    <w:name w:val="toc 1"/>
    <w:basedOn w:val="Normal"/>
    <w:next w:val="Normal"/>
    <w:autoRedefine/>
    <w:uiPriority w:val="39"/>
    <w:unhideWhenUsed/>
    <w:rsid w:val="0076068D"/>
    <w:pPr>
      <w:spacing w:after="100"/>
    </w:pPr>
  </w:style>
  <w:style w:type="paragraph" w:styleId="INNH2">
    <w:name w:val="toc 2"/>
    <w:basedOn w:val="Normal"/>
    <w:next w:val="Normal"/>
    <w:autoRedefine/>
    <w:uiPriority w:val="39"/>
    <w:unhideWhenUsed/>
    <w:rsid w:val="0076068D"/>
    <w:pPr>
      <w:spacing w:after="100"/>
      <w:ind w:left="220"/>
    </w:pPr>
  </w:style>
  <w:style w:type="paragraph" w:styleId="INNH3">
    <w:name w:val="toc 3"/>
    <w:basedOn w:val="Normal"/>
    <w:next w:val="Normal"/>
    <w:autoRedefine/>
    <w:uiPriority w:val="39"/>
    <w:unhideWhenUsed/>
    <w:rsid w:val="0076068D"/>
    <w:pPr>
      <w:spacing w:after="100"/>
      <w:ind w:left="440"/>
    </w:pPr>
  </w:style>
  <w:style w:type="character" w:styleId="Hyperkobling">
    <w:name w:val="Hyperlink"/>
    <w:basedOn w:val="Standardskriftforavsnitt"/>
    <w:uiPriority w:val="99"/>
    <w:unhideWhenUsed/>
    <w:rsid w:val="0076068D"/>
    <w:rPr>
      <w:color w:val="0000FF" w:themeColor="hyperlink"/>
      <w:u w:val="single"/>
    </w:rPr>
  </w:style>
  <w:style w:type="table" w:styleId="Tabellrutenett">
    <w:name w:val="Table Grid"/>
    <w:basedOn w:val="Vanligtabell"/>
    <w:uiPriority w:val="59"/>
    <w:rsid w:val="001D4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C04F61"/>
    <w:pPr>
      <w:spacing w:after="120" w:line="240" w:lineRule="auto"/>
    </w:pPr>
    <w:rPr>
      <w:rFonts w:ascii="Garamond" w:eastAsiaTheme="minorHAnsi" w:hAnsi="Garamond" w:cs="Times New Roman"/>
      <w:sz w:val="24"/>
      <w:szCs w:val="24"/>
    </w:rPr>
  </w:style>
  <w:style w:type="character" w:customStyle="1" w:styleId="BrdtekstTegn">
    <w:name w:val="Brødtekst Tegn"/>
    <w:basedOn w:val="Standardskriftforavsnitt"/>
    <w:link w:val="Brdtekst"/>
    <w:uiPriority w:val="99"/>
    <w:rsid w:val="00C04F61"/>
    <w:rPr>
      <w:rFonts w:ascii="Garamond" w:eastAsiaTheme="minorHAnsi" w:hAnsi="Garamond" w:cs="Times New Roman"/>
      <w:sz w:val="24"/>
      <w:szCs w:val="24"/>
    </w:rPr>
  </w:style>
  <w:style w:type="paragraph" w:customStyle="1" w:styleId="Sak">
    <w:name w:val="Sak"/>
    <w:basedOn w:val="Normal"/>
    <w:rsid w:val="00C04F61"/>
    <w:pPr>
      <w:spacing w:after="0" w:line="240" w:lineRule="auto"/>
    </w:pPr>
    <w:rPr>
      <w:rFonts w:ascii="Times New Roman" w:eastAsiaTheme="minorHAnsi" w:hAnsi="Times New Roman" w:cs="Times New Roman"/>
      <w:b/>
      <w:bCs/>
      <w:sz w:val="24"/>
      <w:szCs w:val="24"/>
    </w:rPr>
  </w:style>
  <w:style w:type="paragraph" w:styleId="Liste">
    <w:name w:val="List"/>
    <w:basedOn w:val="Normal"/>
    <w:uiPriority w:val="99"/>
    <w:unhideWhenUsed/>
    <w:rsid w:val="00266C4D"/>
    <w:pPr>
      <w:ind w:left="283" w:hanging="283"/>
      <w:contextualSpacing/>
    </w:pPr>
  </w:style>
  <w:style w:type="paragraph" w:styleId="Punktmerketliste">
    <w:name w:val="List Bullet"/>
    <w:basedOn w:val="Normal"/>
    <w:uiPriority w:val="99"/>
    <w:unhideWhenUsed/>
    <w:rsid w:val="00266C4D"/>
    <w:pPr>
      <w:numPr>
        <w:numId w:val="15"/>
      </w:numPr>
      <w:contextualSpacing/>
    </w:pPr>
  </w:style>
  <w:style w:type="paragraph" w:styleId="Brdtekstinnrykk">
    <w:name w:val="Body Text Indent"/>
    <w:basedOn w:val="Normal"/>
    <w:link w:val="BrdtekstinnrykkTegn"/>
    <w:uiPriority w:val="99"/>
    <w:semiHidden/>
    <w:unhideWhenUsed/>
    <w:rsid w:val="00266C4D"/>
    <w:pPr>
      <w:spacing w:after="120"/>
      <w:ind w:left="283"/>
    </w:pPr>
  </w:style>
  <w:style w:type="character" w:customStyle="1" w:styleId="BrdtekstinnrykkTegn">
    <w:name w:val="Brødtekstinnrykk Tegn"/>
    <w:basedOn w:val="Standardskriftforavsnitt"/>
    <w:link w:val="Brdtekstinnrykk"/>
    <w:uiPriority w:val="99"/>
    <w:semiHidden/>
    <w:rsid w:val="00266C4D"/>
  </w:style>
  <w:style w:type="paragraph" w:styleId="Brdtekst-frsteinnrykk2">
    <w:name w:val="Body Text First Indent 2"/>
    <w:basedOn w:val="Brdtekstinnrykk"/>
    <w:link w:val="Brdtekst-frsteinnrykk2Tegn"/>
    <w:uiPriority w:val="99"/>
    <w:unhideWhenUsed/>
    <w:rsid w:val="00266C4D"/>
    <w:pPr>
      <w:spacing w:after="200"/>
      <w:ind w:left="360" w:firstLine="360"/>
    </w:pPr>
  </w:style>
  <w:style w:type="character" w:customStyle="1" w:styleId="Brdtekst-frsteinnrykk2Tegn">
    <w:name w:val="Brødtekst - første innrykk 2 Tegn"/>
    <w:basedOn w:val="BrdtekstinnrykkTegn"/>
    <w:link w:val="Brdtekst-frsteinnrykk2"/>
    <w:uiPriority w:val="99"/>
    <w:rsid w:val="00266C4D"/>
  </w:style>
  <w:style w:type="paragraph" w:styleId="Revisjon">
    <w:name w:val="Revision"/>
    <w:hidden/>
    <w:uiPriority w:val="99"/>
    <w:semiHidden/>
    <w:rsid w:val="00E65877"/>
    <w:pPr>
      <w:spacing w:after="0" w:line="240" w:lineRule="auto"/>
    </w:pPr>
  </w:style>
  <w:style w:type="paragraph" w:styleId="Sluttnotetekst">
    <w:name w:val="endnote text"/>
    <w:basedOn w:val="Normal"/>
    <w:link w:val="SluttnotetekstTegn"/>
    <w:uiPriority w:val="99"/>
    <w:semiHidden/>
    <w:unhideWhenUsed/>
    <w:rsid w:val="00551301"/>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551301"/>
    <w:rPr>
      <w:sz w:val="20"/>
      <w:szCs w:val="20"/>
    </w:rPr>
  </w:style>
  <w:style w:type="character" w:styleId="Sluttnotereferanse">
    <w:name w:val="endnote reference"/>
    <w:basedOn w:val="Standardskriftforavsnitt"/>
    <w:uiPriority w:val="99"/>
    <w:semiHidden/>
    <w:unhideWhenUsed/>
    <w:rsid w:val="00551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7DEB-EE67-41EB-8F08-80BD8D33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A928ADD0</Template>
  <TotalTime>0</TotalTime>
  <Pages>17</Pages>
  <Words>5711</Words>
  <Characters>30273</Characters>
  <Application>Microsoft Office Word</Application>
  <DocSecurity>0</DocSecurity>
  <Lines>252</Lines>
  <Paragraphs>71</Paragraphs>
  <ScaleCrop>false</ScaleCrop>
  <HeadingPairs>
    <vt:vector size="2" baseType="variant">
      <vt:variant>
        <vt:lpstr>Tittel</vt:lpstr>
      </vt:variant>
      <vt:variant>
        <vt:i4>1</vt:i4>
      </vt:variant>
    </vt:vector>
  </HeadingPairs>
  <TitlesOfParts>
    <vt:vector size="1" baseType="lpstr">
      <vt:lpstr/>
    </vt:vector>
  </TitlesOfParts>
  <Company>Arbeidsgiverforeningen Spekter</Company>
  <LinksUpToDate>false</LinksUpToDate>
  <CharactersWithSpaces>35913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Hennig</dc:creator>
  <cp:lastModifiedBy>Kristine Sandvik</cp:lastModifiedBy>
  <cp:revision>3</cp:revision>
  <cp:lastPrinted>2017-01-06T10:03:00Z</cp:lastPrinted>
  <dcterms:created xsi:type="dcterms:W3CDTF">2017-02-15T08:31:00Z</dcterms:created>
  <dcterms:modified xsi:type="dcterms:W3CDTF">2017-02-15T10:29:00Z</dcterms:modified>
</cp:coreProperties>
</file>