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05D8C" w14:textId="32D6A3AC" w:rsidR="00452707" w:rsidRPr="00CA4290" w:rsidRDefault="00452707" w:rsidP="00452707">
      <w:pPr>
        <w:pStyle w:val="Tittel"/>
        <w:rPr>
          <w:szCs w:val="32"/>
        </w:rPr>
      </w:pPr>
      <w:r w:rsidRPr="00CA4290">
        <w:rPr>
          <w:szCs w:val="32"/>
        </w:rPr>
        <w:t xml:space="preserve">Norsk </w:t>
      </w:r>
      <w:r w:rsidR="009C6633">
        <w:rPr>
          <w:szCs w:val="32"/>
        </w:rPr>
        <w:t>Ca</w:t>
      </w:r>
      <w:r w:rsidRPr="00CA4290">
        <w:rPr>
          <w:szCs w:val="32"/>
        </w:rPr>
        <w:t xml:space="preserve">rdiologisk </w:t>
      </w:r>
      <w:r w:rsidR="009C6633">
        <w:rPr>
          <w:szCs w:val="32"/>
        </w:rPr>
        <w:t>S</w:t>
      </w:r>
      <w:r w:rsidRPr="00CA4290">
        <w:rPr>
          <w:szCs w:val="32"/>
        </w:rPr>
        <w:t>elskap – kvalitetsutvalget</w:t>
      </w:r>
    </w:p>
    <w:p w14:paraId="061F90BC" w14:textId="0D3E9C00" w:rsidR="00452707" w:rsidRPr="00CA4290" w:rsidRDefault="004527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452707" w:rsidRPr="007F7AE6" w14:paraId="3403A8DE" w14:textId="77777777" w:rsidTr="00003C52">
        <w:tc>
          <w:tcPr>
            <w:tcW w:w="9062" w:type="dxa"/>
            <w:tcBorders>
              <w:top w:val="single" w:sz="4" w:space="0" w:color="auto"/>
              <w:left w:val="single" w:sz="4" w:space="0" w:color="auto"/>
              <w:bottom w:val="single" w:sz="4" w:space="0" w:color="auto"/>
              <w:right w:val="single" w:sz="4" w:space="0" w:color="auto"/>
            </w:tcBorders>
          </w:tcPr>
          <w:p w14:paraId="04002CEE" w14:textId="0C18C531" w:rsidR="00595A31" w:rsidRPr="007173D5" w:rsidRDefault="00595A31" w:rsidP="008A738C">
            <w:pPr>
              <w:autoSpaceDE w:val="0"/>
              <w:autoSpaceDN w:val="0"/>
              <w:adjustRightInd w:val="0"/>
              <w:spacing w:after="0" w:line="240" w:lineRule="auto"/>
              <w:rPr>
                <w:rFonts w:ascii="Times New Roman" w:eastAsia="Times New Roman" w:hAnsi="Times New Roman" w:cs="Times New Roman"/>
                <w:b/>
                <w:lang w:val="en-US" w:eastAsia="nb-NO"/>
              </w:rPr>
            </w:pPr>
            <w:r w:rsidRPr="007173D5">
              <w:rPr>
                <w:rFonts w:ascii="Times New Roman" w:eastAsia="Times New Roman" w:hAnsi="Times New Roman" w:cs="Times New Roman"/>
                <w:b/>
                <w:lang w:val="en-US" w:eastAsia="nb-NO"/>
              </w:rPr>
              <w:t>20</w:t>
            </w:r>
            <w:r w:rsidR="008506F7" w:rsidRPr="007173D5">
              <w:rPr>
                <w:rFonts w:ascii="Times New Roman" w:eastAsia="Times New Roman" w:hAnsi="Times New Roman" w:cs="Times New Roman"/>
                <w:b/>
                <w:lang w:val="en-US" w:eastAsia="nb-NO"/>
              </w:rPr>
              <w:t>20</w:t>
            </w:r>
            <w:r w:rsidRPr="007173D5">
              <w:rPr>
                <w:rFonts w:ascii="Times New Roman" w:eastAsia="Times New Roman" w:hAnsi="Times New Roman" w:cs="Times New Roman"/>
                <w:b/>
                <w:lang w:val="en-US" w:eastAsia="nb-NO"/>
              </w:rPr>
              <w:t xml:space="preserve"> ESC/EAS </w:t>
            </w:r>
            <w:r w:rsidR="008506F7" w:rsidRPr="007173D5">
              <w:rPr>
                <w:rFonts w:ascii="Times New Roman" w:hAnsi="Times New Roman" w:cs="Times New Roman"/>
                <w:b/>
                <w:bCs/>
                <w:lang w:val="en-US"/>
              </w:rPr>
              <w:t>Guidelines for the management of adult congenital heart disease 2020</w:t>
            </w:r>
          </w:p>
          <w:p w14:paraId="15C85585" w14:textId="77777777" w:rsidR="008A738C" w:rsidRPr="007173D5" w:rsidRDefault="008A738C" w:rsidP="008A738C">
            <w:pPr>
              <w:autoSpaceDE w:val="0"/>
              <w:autoSpaceDN w:val="0"/>
              <w:adjustRightInd w:val="0"/>
              <w:spacing w:after="0" w:line="240" w:lineRule="auto"/>
              <w:rPr>
                <w:rFonts w:ascii="Times New Roman" w:eastAsia="Times New Roman" w:hAnsi="Times New Roman" w:cs="Times New Roman"/>
                <w:b/>
                <w:lang w:val="en-US" w:eastAsia="nb-NO"/>
              </w:rPr>
            </w:pPr>
          </w:p>
          <w:p w14:paraId="30227CEF" w14:textId="77777777" w:rsidR="008506F7" w:rsidRPr="007173D5" w:rsidRDefault="0054647C" w:rsidP="008506F7">
            <w:pPr>
              <w:rPr>
                <w:rFonts w:ascii="Times New Roman" w:hAnsi="Times New Roman" w:cs="Times New Roman"/>
                <w:bCs/>
                <w:lang w:val="en-US"/>
              </w:rPr>
            </w:pPr>
            <w:hyperlink r:id="rId5" w:history="1">
              <w:r w:rsidR="008506F7" w:rsidRPr="007173D5">
                <w:rPr>
                  <w:rStyle w:val="Hyperkobling"/>
                  <w:rFonts w:ascii="Times New Roman" w:hAnsi="Times New Roman" w:cs="Times New Roman"/>
                  <w:bCs/>
                  <w:lang w:val="en-US"/>
                </w:rPr>
                <w:t>https://www.escardio.org/Guidelines/Clinical-Practice-Guidelines/Grown-Up-Congenital-Heart-Disease-Management-of</w:t>
              </w:r>
            </w:hyperlink>
          </w:p>
          <w:p w14:paraId="3A5EF2C3" w14:textId="77777777" w:rsidR="008A738C" w:rsidRPr="007173D5" w:rsidRDefault="008A738C" w:rsidP="008A738C">
            <w:pPr>
              <w:autoSpaceDE w:val="0"/>
              <w:autoSpaceDN w:val="0"/>
              <w:adjustRightInd w:val="0"/>
              <w:spacing w:after="0" w:line="240" w:lineRule="auto"/>
              <w:rPr>
                <w:rFonts w:ascii="Times New Roman" w:eastAsia="Times New Roman" w:hAnsi="Times New Roman" w:cs="Times New Roman"/>
                <w:color w:val="000000"/>
                <w:lang w:val="en-US" w:eastAsia="nb-NO"/>
              </w:rPr>
            </w:pPr>
          </w:p>
          <w:p w14:paraId="67940153" w14:textId="648CA751" w:rsidR="00595A31" w:rsidRPr="00CA4290" w:rsidRDefault="00595A31" w:rsidP="008A738C">
            <w:pPr>
              <w:autoSpaceDE w:val="0"/>
              <w:autoSpaceDN w:val="0"/>
              <w:adjustRightInd w:val="0"/>
              <w:spacing w:after="0" w:line="240" w:lineRule="auto"/>
              <w:rPr>
                <w:rFonts w:ascii="Times New Roman" w:hAnsi="Times New Roman" w:cs="Times New Roman"/>
                <w:b/>
                <w:bCs/>
                <w:lang w:val="en-US"/>
              </w:rPr>
            </w:pPr>
            <w:r w:rsidRPr="007173D5">
              <w:rPr>
                <w:rFonts w:ascii="Times New Roman" w:eastAsia="Times New Roman" w:hAnsi="Times New Roman" w:cs="Times New Roman"/>
                <w:color w:val="000000"/>
                <w:lang w:val="en-US" w:eastAsia="nb-NO"/>
              </w:rPr>
              <w:t>European Heart Journal (20</w:t>
            </w:r>
            <w:r w:rsidR="008506F7" w:rsidRPr="007173D5">
              <w:rPr>
                <w:rFonts w:ascii="Times New Roman" w:eastAsia="Times New Roman" w:hAnsi="Times New Roman" w:cs="Times New Roman"/>
                <w:color w:val="000000"/>
                <w:lang w:val="en-US" w:eastAsia="nb-NO"/>
              </w:rPr>
              <w:t>20</w:t>
            </w:r>
            <w:r w:rsidRPr="007173D5">
              <w:rPr>
                <w:rFonts w:ascii="Times New Roman" w:eastAsia="Times New Roman" w:hAnsi="Times New Roman" w:cs="Times New Roman"/>
                <w:color w:val="000000"/>
                <w:lang w:val="en-US" w:eastAsia="nb-NO"/>
              </w:rPr>
              <w:t>) 00, 1</w:t>
            </w:r>
            <w:r w:rsidR="008A738C" w:rsidRPr="007173D5">
              <w:rPr>
                <w:rFonts w:ascii="Times New Roman" w:eastAsia="Times New Roman" w:hAnsi="Times New Roman" w:cs="Times New Roman"/>
                <w:color w:val="000000"/>
                <w:lang w:val="en-US" w:eastAsia="nb-NO"/>
              </w:rPr>
              <w:t>-</w:t>
            </w:r>
            <w:r w:rsidR="00B03A6B" w:rsidRPr="007173D5">
              <w:rPr>
                <w:rFonts w:ascii="Times New Roman" w:eastAsia="Times New Roman" w:hAnsi="Times New Roman" w:cs="Times New Roman"/>
                <w:color w:val="000000"/>
                <w:lang w:val="en-US" w:eastAsia="nb-NO"/>
              </w:rPr>
              <w:t>83</w:t>
            </w:r>
            <w:r w:rsidR="008A738C" w:rsidRPr="007173D5">
              <w:rPr>
                <w:rFonts w:ascii="Times New Roman" w:eastAsia="Times New Roman" w:hAnsi="Times New Roman" w:cs="Times New Roman"/>
                <w:color w:val="000000"/>
                <w:lang w:val="en-US" w:eastAsia="nb-NO"/>
              </w:rPr>
              <w:t xml:space="preserve">                           </w:t>
            </w:r>
            <w:r w:rsidRPr="007173D5">
              <w:rPr>
                <w:rFonts w:ascii="Times New Roman" w:eastAsia="Times New Roman" w:hAnsi="Times New Roman" w:cs="Times New Roman"/>
                <w:color w:val="000000"/>
                <w:lang w:val="en-US" w:eastAsia="nb-NO"/>
              </w:rPr>
              <w:t>doi:</w:t>
            </w:r>
            <w:r w:rsidR="008506F7" w:rsidRPr="007173D5">
              <w:rPr>
                <w:rFonts w:ascii="interstateregular" w:hAnsi="interstateregular" w:cs="Times New Roman"/>
                <w:iCs/>
                <w:color w:val="333333"/>
                <w:lang w:val="en-US" w:eastAsia="nb-NO"/>
              </w:rPr>
              <w:t xml:space="preserve"> 10.1093/eurheartj/ehaa554</w:t>
            </w:r>
          </w:p>
        </w:tc>
      </w:tr>
      <w:tr w:rsidR="00452707" w:rsidRPr="007173D5" w14:paraId="66D97AE9" w14:textId="77777777" w:rsidTr="00003C52">
        <w:tc>
          <w:tcPr>
            <w:tcW w:w="9062" w:type="dxa"/>
            <w:tcBorders>
              <w:top w:val="single" w:sz="4" w:space="0" w:color="auto"/>
              <w:left w:val="single" w:sz="4" w:space="0" w:color="auto"/>
              <w:bottom w:val="single" w:sz="4" w:space="0" w:color="auto"/>
              <w:right w:val="single" w:sz="4" w:space="0" w:color="auto"/>
            </w:tcBorders>
          </w:tcPr>
          <w:p w14:paraId="0B720CB7" w14:textId="77777777" w:rsidR="008A738C" w:rsidRPr="007173D5" w:rsidRDefault="008A738C" w:rsidP="008A738C">
            <w:pPr>
              <w:pStyle w:val="Lysliste-uthevingsfarge51"/>
              <w:ind w:left="0" w:firstLine="0"/>
              <w:rPr>
                <w:rFonts w:ascii="Times New Roman" w:hAnsi="Times New Roman" w:cs="Times New Roman"/>
              </w:rPr>
            </w:pPr>
            <w:r w:rsidRPr="007173D5">
              <w:rPr>
                <w:rFonts w:ascii="Times New Roman" w:hAnsi="Times New Roman" w:cs="Times New Roman"/>
              </w:rPr>
              <w:t xml:space="preserve">Kvalitetsutvalget har innhentet felles uttalelse fra: </w:t>
            </w:r>
          </w:p>
          <w:p w14:paraId="258F04D7" w14:textId="35F71968"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Overlege</w:t>
            </w:r>
            <w:r w:rsidR="007F7AE6">
              <w:rPr>
                <w:rFonts w:ascii="Times New Roman" w:hAnsi="Times New Roman" w:cs="Times New Roman"/>
                <w:bCs/>
              </w:rPr>
              <w:t>,</w:t>
            </w:r>
            <w:r w:rsidRPr="007173D5">
              <w:rPr>
                <w:rFonts w:ascii="Times New Roman" w:hAnsi="Times New Roman" w:cs="Times New Roman"/>
                <w:bCs/>
              </w:rPr>
              <w:t xml:space="preserve"> </w:t>
            </w:r>
            <w:r w:rsidR="007F7AE6">
              <w:rPr>
                <w:rFonts w:ascii="Times New Roman" w:hAnsi="Times New Roman" w:cs="Times New Roman"/>
                <w:bCs/>
              </w:rPr>
              <w:t>p</w:t>
            </w:r>
            <w:r w:rsidR="007F7AE6" w:rsidRPr="007173D5">
              <w:rPr>
                <w:rFonts w:ascii="Times New Roman" w:hAnsi="Times New Roman" w:cs="Times New Roman"/>
                <w:bCs/>
              </w:rPr>
              <w:t>h</w:t>
            </w:r>
            <w:r w:rsidR="009C6633">
              <w:rPr>
                <w:rFonts w:ascii="Times New Roman" w:hAnsi="Times New Roman" w:cs="Times New Roman"/>
                <w:bCs/>
              </w:rPr>
              <w:t>.d.</w:t>
            </w:r>
            <w:r w:rsidRPr="007173D5">
              <w:rPr>
                <w:rFonts w:ascii="Times New Roman" w:hAnsi="Times New Roman" w:cs="Times New Roman"/>
                <w:bCs/>
              </w:rPr>
              <w:t xml:space="preserve"> Elisabeth Leirgul, Hjerteavdelingen, Haukeland </w:t>
            </w:r>
            <w:r w:rsidR="009C6633">
              <w:rPr>
                <w:rFonts w:ascii="Times New Roman" w:hAnsi="Times New Roman" w:cs="Times New Roman"/>
                <w:bCs/>
              </w:rPr>
              <w:t>u</w:t>
            </w:r>
            <w:r w:rsidRPr="007173D5">
              <w:rPr>
                <w:rFonts w:ascii="Times New Roman" w:hAnsi="Times New Roman" w:cs="Times New Roman"/>
                <w:bCs/>
              </w:rPr>
              <w:t>niversitetsjukehus</w:t>
            </w:r>
          </w:p>
          <w:p w14:paraId="7AB97D53" w14:textId="1CF54145"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Overlege</w:t>
            </w:r>
            <w:r w:rsidR="007F7AE6">
              <w:rPr>
                <w:rFonts w:ascii="Times New Roman" w:hAnsi="Times New Roman" w:cs="Times New Roman"/>
                <w:bCs/>
              </w:rPr>
              <w:t>,</w:t>
            </w:r>
            <w:r w:rsidRPr="007173D5">
              <w:rPr>
                <w:rFonts w:ascii="Times New Roman" w:hAnsi="Times New Roman" w:cs="Times New Roman"/>
                <w:bCs/>
              </w:rPr>
              <w:t xml:space="preserve"> </w:t>
            </w:r>
            <w:r w:rsidR="007F7AE6">
              <w:rPr>
                <w:rFonts w:ascii="Times New Roman" w:hAnsi="Times New Roman" w:cs="Times New Roman"/>
                <w:bCs/>
              </w:rPr>
              <w:t>p</w:t>
            </w:r>
            <w:r w:rsidR="007F7AE6" w:rsidRPr="007173D5">
              <w:rPr>
                <w:rFonts w:ascii="Times New Roman" w:hAnsi="Times New Roman" w:cs="Times New Roman"/>
                <w:bCs/>
              </w:rPr>
              <w:t>h</w:t>
            </w:r>
            <w:r w:rsidR="009C6633">
              <w:rPr>
                <w:rFonts w:ascii="Times New Roman" w:hAnsi="Times New Roman" w:cs="Times New Roman"/>
                <w:bCs/>
              </w:rPr>
              <w:t>.d.</w:t>
            </w:r>
            <w:r w:rsidRPr="007173D5">
              <w:rPr>
                <w:rFonts w:ascii="Times New Roman" w:hAnsi="Times New Roman" w:cs="Times New Roman"/>
                <w:bCs/>
              </w:rPr>
              <w:t xml:space="preserve"> Ola Gjesdal, </w:t>
            </w:r>
            <w:r w:rsidRPr="007173D5">
              <w:rPr>
                <w:rFonts w:ascii="Times New Roman" w:hAnsi="Times New Roman" w:cs="Times New Roman"/>
              </w:rPr>
              <w:t>Kardiologisk avd</w:t>
            </w:r>
            <w:r w:rsidR="009C6633">
              <w:rPr>
                <w:rFonts w:ascii="Times New Roman" w:hAnsi="Times New Roman" w:cs="Times New Roman"/>
              </w:rPr>
              <w:t>eling,</w:t>
            </w:r>
            <w:r w:rsidRPr="007173D5">
              <w:rPr>
                <w:rFonts w:ascii="Times New Roman" w:hAnsi="Times New Roman" w:cs="Times New Roman"/>
              </w:rPr>
              <w:t xml:space="preserve"> Oslo </w:t>
            </w:r>
            <w:r w:rsidR="009C6633">
              <w:rPr>
                <w:rFonts w:ascii="Times New Roman" w:hAnsi="Times New Roman" w:cs="Times New Roman"/>
              </w:rPr>
              <w:t>u</w:t>
            </w:r>
            <w:r w:rsidRPr="007173D5">
              <w:rPr>
                <w:rFonts w:ascii="Times New Roman" w:hAnsi="Times New Roman" w:cs="Times New Roman"/>
              </w:rPr>
              <w:t>niversitetssykehuset</w:t>
            </w:r>
            <w:r w:rsidR="00D96795">
              <w:rPr>
                <w:rFonts w:ascii="Times New Roman" w:hAnsi="Times New Roman" w:cs="Times New Roman"/>
              </w:rPr>
              <w:t xml:space="preserve"> (OUS)</w:t>
            </w:r>
            <w:r w:rsidRPr="007173D5">
              <w:rPr>
                <w:rFonts w:ascii="Times New Roman" w:hAnsi="Times New Roman" w:cs="Times New Roman"/>
              </w:rPr>
              <w:t>, Rikshospitalet</w:t>
            </w:r>
          </w:p>
          <w:p w14:paraId="3909D576" w14:textId="07D5AA65"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Overlege</w:t>
            </w:r>
            <w:r w:rsidR="007F7AE6">
              <w:rPr>
                <w:rFonts w:ascii="Times New Roman" w:hAnsi="Times New Roman" w:cs="Times New Roman"/>
                <w:bCs/>
              </w:rPr>
              <w:t>,</w:t>
            </w:r>
            <w:r w:rsidRPr="007173D5">
              <w:rPr>
                <w:rFonts w:ascii="Times New Roman" w:hAnsi="Times New Roman" w:cs="Times New Roman"/>
                <w:bCs/>
              </w:rPr>
              <w:t xml:space="preserve"> </w:t>
            </w:r>
            <w:r w:rsidR="007F7AE6">
              <w:rPr>
                <w:rFonts w:ascii="Times New Roman" w:hAnsi="Times New Roman" w:cs="Times New Roman"/>
                <w:bCs/>
              </w:rPr>
              <w:t>p</w:t>
            </w:r>
            <w:r w:rsidR="007F7AE6" w:rsidRPr="007173D5">
              <w:rPr>
                <w:rFonts w:ascii="Times New Roman" w:hAnsi="Times New Roman" w:cs="Times New Roman"/>
                <w:bCs/>
              </w:rPr>
              <w:t>h</w:t>
            </w:r>
            <w:r w:rsidR="009C6633">
              <w:rPr>
                <w:rFonts w:ascii="Times New Roman" w:hAnsi="Times New Roman" w:cs="Times New Roman"/>
                <w:bCs/>
              </w:rPr>
              <w:t>.d.</w:t>
            </w:r>
            <w:r w:rsidRPr="007173D5">
              <w:rPr>
                <w:rFonts w:ascii="Times New Roman" w:hAnsi="Times New Roman" w:cs="Times New Roman"/>
                <w:bCs/>
              </w:rPr>
              <w:t xml:space="preserve"> Anders Thorstensen, Klinikk for hjertemedisin, St. Olavs hospital</w:t>
            </w:r>
          </w:p>
          <w:p w14:paraId="44009ED0" w14:textId="77777777" w:rsidR="007A107D" w:rsidRPr="007173D5" w:rsidRDefault="007A107D" w:rsidP="007A107D">
            <w:pPr>
              <w:pStyle w:val="Lysliste-uthevingsfarge51"/>
              <w:ind w:left="0" w:firstLine="0"/>
              <w:rPr>
                <w:rFonts w:ascii="Times New Roman" w:hAnsi="Times New Roman" w:cs="Times New Roman"/>
              </w:rPr>
            </w:pPr>
          </w:p>
        </w:tc>
      </w:tr>
      <w:tr w:rsidR="00452707" w:rsidRPr="00CA4290" w14:paraId="0E6AE865" w14:textId="77777777" w:rsidTr="00003C52">
        <w:tc>
          <w:tcPr>
            <w:tcW w:w="9062" w:type="dxa"/>
            <w:tcBorders>
              <w:top w:val="single" w:sz="4" w:space="0" w:color="auto"/>
              <w:left w:val="single" w:sz="4" w:space="0" w:color="auto"/>
              <w:bottom w:val="single" w:sz="4" w:space="0" w:color="auto"/>
              <w:right w:val="single" w:sz="4" w:space="0" w:color="auto"/>
            </w:tcBorders>
          </w:tcPr>
          <w:p w14:paraId="404D2552" w14:textId="77777777" w:rsidR="007A107D" w:rsidRPr="007173D5" w:rsidRDefault="007A107D" w:rsidP="007A107D">
            <w:pPr>
              <w:spacing w:after="0" w:line="240" w:lineRule="auto"/>
              <w:rPr>
                <w:rFonts w:ascii="Times New Roman" w:eastAsia="Times New Roman" w:hAnsi="Times New Roman" w:cs="Times New Roman"/>
                <w:i/>
                <w:lang w:eastAsia="nb-NO"/>
              </w:rPr>
            </w:pPr>
            <w:r w:rsidRPr="007173D5">
              <w:rPr>
                <w:rFonts w:ascii="Times New Roman" w:eastAsia="Times New Roman" w:hAnsi="Times New Roman" w:cs="Times New Roman"/>
                <w:i/>
                <w:lang w:eastAsia="nb-NO"/>
              </w:rPr>
              <w:t>Deres vurdering for norske forhold gjengis (noe forkortet og tilpasset av KU):</w:t>
            </w:r>
          </w:p>
          <w:p w14:paraId="30880BE0" w14:textId="77777777" w:rsidR="00646EE0" w:rsidRPr="007173D5" w:rsidRDefault="00646EE0" w:rsidP="007A107D">
            <w:pPr>
              <w:spacing w:after="0" w:line="240" w:lineRule="auto"/>
              <w:rPr>
                <w:rFonts w:ascii="Times New Roman" w:eastAsia="Times New Roman" w:hAnsi="Times New Roman" w:cs="Times New Roman"/>
                <w:lang w:eastAsia="nb-NO"/>
              </w:rPr>
            </w:pPr>
          </w:p>
          <w:p w14:paraId="4C335E9B" w14:textId="2ED7176A"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Voksne med medfødt hjertefeil er en raskt økende pasientgruppe, og fagfeltet rundt behandling av denne gruppen er i utvikling. De nye retningslinjene fra ESC for oppfølging og behandling av medfødt hjertefeil hos voksne er betydelig oppdatert fra de forrige retningslinjene utgitt i 2010. Det er blitt et omfattende dokument med anbefalinger knyttet til organisering og ressurser, og til utredning, oppfølging og behandling av de enkelte tilstandene som omfattes av fagfeltet. Det gjelder i hovedsak medfødte hjertemisdannelser, men også arvelige aortopatier knyttet til Marfan</w:t>
            </w:r>
            <w:r w:rsidR="009C6633">
              <w:rPr>
                <w:rFonts w:ascii="Times New Roman" w:hAnsi="Times New Roman" w:cs="Times New Roman"/>
                <w:bCs/>
              </w:rPr>
              <w:t>s</w:t>
            </w:r>
            <w:r w:rsidRPr="007173D5">
              <w:rPr>
                <w:rFonts w:ascii="Times New Roman" w:hAnsi="Times New Roman" w:cs="Times New Roman"/>
                <w:bCs/>
              </w:rPr>
              <w:t xml:space="preserve"> og Turner</w:t>
            </w:r>
            <w:r w:rsidR="009C6633">
              <w:rPr>
                <w:rFonts w:ascii="Times New Roman" w:hAnsi="Times New Roman" w:cs="Times New Roman"/>
                <w:bCs/>
              </w:rPr>
              <w:t>s</w:t>
            </w:r>
            <w:r w:rsidRPr="007173D5">
              <w:rPr>
                <w:rFonts w:ascii="Times New Roman" w:hAnsi="Times New Roman" w:cs="Times New Roman"/>
                <w:bCs/>
              </w:rPr>
              <w:t xml:space="preserve"> syndrom. </w:t>
            </w:r>
          </w:p>
          <w:p w14:paraId="69C149E1" w14:textId="77777777" w:rsidR="008506F7" w:rsidRPr="007173D5" w:rsidRDefault="008506F7" w:rsidP="008506F7">
            <w:pPr>
              <w:spacing w:after="0" w:line="240" w:lineRule="auto"/>
              <w:rPr>
                <w:rFonts w:ascii="Times New Roman" w:hAnsi="Times New Roman" w:cs="Times New Roman"/>
                <w:bCs/>
              </w:rPr>
            </w:pPr>
          </w:p>
          <w:p w14:paraId="373C3A52" w14:textId="4F6F6FDB" w:rsidR="008506F7"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 xml:space="preserve">Det er verdt å nevne at man i de nye retningslinjene anbefaler å gå bort fra å benevne pasientgruppen </w:t>
            </w:r>
            <w:r w:rsidR="007173D5">
              <w:rPr>
                <w:rFonts w:ascii="Times New Roman" w:hAnsi="Times New Roman" w:cs="Times New Roman"/>
                <w:bCs/>
              </w:rPr>
              <w:t>«</w:t>
            </w:r>
            <w:r w:rsidRPr="007173D5">
              <w:rPr>
                <w:rFonts w:ascii="Times New Roman" w:hAnsi="Times New Roman" w:cs="Times New Roman"/>
                <w:bCs/>
              </w:rPr>
              <w:t>grown-up congenital heart disease</w:t>
            </w:r>
            <w:r w:rsidR="007173D5">
              <w:rPr>
                <w:rFonts w:ascii="Times New Roman" w:hAnsi="Times New Roman" w:cs="Times New Roman"/>
                <w:bCs/>
              </w:rPr>
              <w:t>»</w:t>
            </w:r>
            <w:r w:rsidR="007173D5" w:rsidRPr="007173D5">
              <w:rPr>
                <w:rFonts w:ascii="Times New Roman" w:hAnsi="Times New Roman" w:cs="Times New Roman"/>
                <w:bCs/>
              </w:rPr>
              <w:t xml:space="preserve"> </w:t>
            </w:r>
            <w:r w:rsidRPr="007173D5">
              <w:rPr>
                <w:rFonts w:ascii="Times New Roman" w:hAnsi="Times New Roman" w:cs="Times New Roman"/>
                <w:bCs/>
              </w:rPr>
              <w:t xml:space="preserve">(GUCH) og heller bruke </w:t>
            </w:r>
            <w:r w:rsidR="007173D5">
              <w:rPr>
                <w:rFonts w:ascii="Times New Roman" w:hAnsi="Times New Roman" w:cs="Times New Roman"/>
                <w:bCs/>
              </w:rPr>
              <w:t>«</w:t>
            </w:r>
            <w:r w:rsidRPr="007173D5">
              <w:rPr>
                <w:rFonts w:ascii="Times New Roman" w:hAnsi="Times New Roman" w:cs="Times New Roman"/>
                <w:bCs/>
              </w:rPr>
              <w:t>adult congenital heart disease</w:t>
            </w:r>
            <w:r w:rsidR="007173D5">
              <w:rPr>
                <w:rFonts w:ascii="Times New Roman" w:hAnsi="Times New Roman" w:cs="Times New Roman"/>
                <w:bCs/>
              </w:rPr>
              <w:t>»</w:t>
            </w:r>
            <w:r w:rsidR="007173D5" w:rsidRPr="007173D5">
              <w:rPr>
                <w:rFonts w:ascii="Times New Roman" w:hAnsi="Times New Roman" w:cs="Times New Roman"/>
                <w:bCs/>
              </w:rPr>
              <w:t xml:space="preserve"> </w:t>
            </w:r>
            <w:r w:rsidRPr="007173D5">
              <w:rPr>
                <w:rFonts w:ascii="Times New Roman" w:hAnsi="Times New Roman" w:cs="Times New Roman"/>
                <w:bCs/>
              </w:rPr>
              <w:t xml:space="preserve">(ACHD), siden pasientgruppen etter hvert omfatter voksne personer i alle aldre. På norsk brukes </w:t>
            </w:r>
            <w:r w:rsidR="001259A8" w:rsidRPr="007173D5">
              <w:rPr>
                <w:rFonts w:ascii="Times New Roman" w:hAnsi="Times New Roman" w:cs="Times New Roman"/>
                <w:bCs/>
              </w:rPr>
              <w:t>betegnelsen «voksne</w:t>
            </w:r>
            <w:r w:rsidRPr="007173D5">
              <w:rPr>
                <w:rFonts w:ascii="Times New Roman" w:hAnsi="Times New Roman" w:cs="Times New Roman"/>
                <w:bCs/>
              </w:rPr>
              <w:t xml:space="preserve"> med medfødt hjertefeil</w:t>
            </w:r>
            <w:r w:rsidR="001259A8" w:rsidRPr="007173D5">
              <w:rPr>
                <w:rFonts w:ascii="Times New Roman" w:hAnsi="Times New Roman" w:cs="Times New Roman"/>
                <w:bCs/>
              </w:rPr>
              <w:t>»</w:t>
            </w:r>
            <w:r w:rsidRPr="007173D5">
              <w:rPr>
                <w:rFonts w:ascii="Times New Roman" w:hAnsi="Times New Roman" w:cs="Times New Roman"/>
                <w:bCs/>
              </w:rPr>
              <w:t xml:space="preserve"> (VMH). Det er gjort ny klassifisering av hjertefeil i</w:t>
            </w:r>
            <w:r w:rsidR="00D146D6" w:rsidRPr="007173D5">
              <w:rPr>
                <w:rFonts w:ascii="Times New Roman" w:hAnsi="Times New Roman" w:cs="Times New Roman"/>
                <w:bCs/>
              </w:rPr>
              <w:t xml:space="preserve"> henhold til</w:t>
            </w:r>
            <w:r w:rsidRPr="007173D5">
              <w:rPr>
                <w:rFonts w:ascii="Times New Roman" w:hAnsi="Times New Roman" w:cs="Times New Roman"/>
                <w:bCs/>
              </w:rPr>
              <w:t xml:space="preserve"> kompleksitetsgrad (mild, moderat</w:t>
            </w:r>
            <w:r w:rsidR="007F7AE6">
              <w:rPr>
                <w:rFonts w:ascii="Times New Roman" w:hAnsi="Times New Roman" w:cs="Times New Roman"/>
                <w:bCs/>
              </w:rPr>
              <w:t xml:space="preserve"> og</w:t>
            </w:r>
            <w:r w:rsidR="007F7AE6" w:rsidRPr="007173D5">
              <w:rPr>
                <w:rFonts w:ascii="Times New Roman" w:hAnsi="Times New Roman" w:cs="Times New Roman"/>
                <w:bCs/>
              </w:rPr>
              <w:t xml:space="preserve"> </w:t>
            </w:r>
            <w:r w:rsidRPr="007173D5">
              <w:rPr>
                <w:rFonts w:ascii="Times New Roman" w:hAnsi="Times New Roman" w:cs="Times New Roman"/>
                <w:bCs/>
              </w:rPr>
              <w:t>alvorlig).</w:t>
            </w:r>
          </w:p>
          <w:p w14:paraId="3679942C" w14:textId="06A476DC" w:rsidR="007A107D" w:rsidRPr="007173D5" w:rsidRDefault="007A107D" w:rsidP="00CA4290">
            <w:pPr>
              <w:spacing w:after="0" w:line="240" w:lineRule="auto"/>
              <w:rPr>
                <w:rFonts w:ascii="Times New Roman" w:eastAsia="Times New Roman" w:hAnsi="Times New Roman" w:cs="Times New Roman"/>
                <w:b/>
                <w:lang w:eastAsia="nb-NO"/>
              </w:rPr>
            </w:pPr>
            <w:r w:rsidRPr="007173D5">
              <w:rPr>
                <w:rFonts w:ascii="Times New Roman" w:eastAsia="Times New Roman" w:hAnsi="Times New Roman" w:cs="Times New Roman"/>
                <w:lang w:eastAsia="nb-NO"/>
              </w:rPr>
              <w:br w:type="page"/>
            </w:r>
          </w:p>
          <w:p w14:paraId="218CC769" w14:textId="77777777"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Dokumentet er oversiktlig organisert, og det er lett å finne frem til råd om behandling av de ulike tilstandene. De medisinskfaglige rådene er stort sett ukontroversielle og i samsvar med den behandlingen som tilstrebes i Norge. Det må tas i betraktning at fagfeltet fortsatt har lite forskningsbasert kunnskap, og rådene er derfor i hovedsak basert på ekspert-konsensus. Siden det er et omfattende fagfelt er det ikke hensiktsmessig å referere retningslinjene her, men vi vil trekke frem noen viktige punkt som er endret fra tidligere.</w:t>
            </w:r>
          </w:p>
          <w:p w14:paraId="30CAC869" w14:textId="77777777" w:rsidR="008506F7" w:rsidRPr="007173D5" w:rsidRDefault="008506F7" w:rsidP="008506F7">
            <w:pPr>
              <w:spacing w:after="0" w:line="240" w:lineRule="auto"/>
              <w:rPr>
                <w:rFonts w:ascii="Times New Roman" w:hAnsi="Times New Roman" w:cs="Times New Roman"/>
                <w:bCs/>
              </w:rPr>
            </w:pPr>
          </w:p>
          <w:p w14:paraId="6E771FA3" w14:textId="06E5B901"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 xml:space="preserve">Arytmier er en av de viktigste årsakene til sykelighet og død i pasientgruppen, og betydningen av forståelse av årsaker og riktig behandling understrekes. Det er lagt til et eget kapittel med anbefalinger om utredning og behandling av arytmier. Multidisiplinær tilnærming ved spesialistsenter anbefales når det gjelder pasienter med hjertefeil av moderat og alvorlig kompleksitetsgrad og arytmi, for vurdering av både arytmisubstrat og hemodynamiske forhold. Ved symptomgivende arytmier anbefales elektrofysiologisk utredning og eventuelt ablasjon fremfor langvarig </w:t>
            </w:r>
            <w:r w:rsidR="00090AE0" w:rsidRPr="007173D5">
              <w:rPr>
                <w:rFonts w:ascii="Times New Roman" w:hAnsi="Times New Roman" w:cs="Times New Roman"/>
                <w:bCs/>
              </w:rPr>
              <w:t xml:space="preserve">medikamentell </w:t>
            </w:r>
            <w:r w:rsidRPr="007173D5">
              <w:rPr>
                <w:rFonts w:ascii="Times New Roman" w:hAnsi="Times New Roman" w:cs="Times New Roman"/>
                <w:bCs/>
              </w:rPr>
              <w:t>arytmibehandling hos alle med medfødt hjertefeil. Pasienter med Fontan</w:t>
            </w:r>
            <w:r w:rsidR="009C6633">
              <w:rPr>
                <w:rFonts w:ascii="Times New Roman" w:hAnsi="Times New Roman" w:cs="Times New Roman"/>
                <w:bCs/>
              </w:rPr>
              <w:t>-</w:t>
            </w:r>
            <w:r w:rsidRPr="007173D5">
              <w:rPr>
                <w:rFonts w:ascii="Times New Roman" w:hAnsi="Times New Roman" w:cs="Times New Roman"/>
                <w:bCs/>
              </w:rPr>
              <w:t>sirkulasjon har en spesielt labil hemodynamisk situasjon, og det presiseres nå at de bør behandles med umiddelbar elektrokonv</w:t>
            </w:r>
            <w:r w:rsidR="0054647C">
              <w:rPr>
                <w:rFonts w:ascii="Times New Roman" w:hAnsi="Times New Roman" w:cs="Times New Roman"/>
                <w:bCs/>
              </w:rPr>
              <w:t>ertering</w:t>
            </w:r>
            <w:r w:rsidRPr="007173D5">
              <w:rPr>
                <w:rFonts w:ascii="Times New Roman" w:hAnsi="Times New Roman" w:cs="Times New Roman"/>
                <w:bCs/>
              </w:rPr>
              <w:t xml:space="preserve"> ved atrial arytmi med rask ventrikkelfrekvens. Dette forutsetter imidlertid adekvat kompetanse for anestesi ved Fontan</w:t>
            </w:r>
            <w:r w:rsidR="009C6633">
              <w:rPr>
                <w:rFonts w:ascii="Times New Roman" w:hAnsi="Times New Roman" w:cs="Times New Roman"/>
                <w:bCs/>
              </w:rPr>
              <w:t>-</w:t>
            </w:r>
            <w:r w:rsidRPr="007173D5">
              <w:rPr>
                <w:rFonts w:ascii="Times New Roman" w:hAnsi="Times New Roman" w:cs="Times New Roman"/>
                <w:bCs/>
              </w:rPr>
              <w:t>fysiologi.</w:t>
            </w:r>
          </w:p>
          <w:p w14:paraId="6B059298" w14:textId="77777777"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 xml:space="preserve"> </w:t>
            </w:r>
          </w:p>
          <w:p w14:paraId="4FD5BE17" w14:textId="604E8935"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Kateterbasert behandling benyttes i økende grad innen kardiologien, og det gjelder også pasienter med medfødt hjertefeil. Perkutan lukking har i mange år vært foretrukket behandling ved de fleste atrieseptumdefekter</w:t>
            </w:r>
            <w:r w:rsidR="007173D5">
              <w:rPr>
                <w:rFonts w:ascii="Times New Roman" w:hAnsi="Times New Roman" w:cs="Times New Roman"/>
                <w:bCs/>
              </w:rPr>
              <w:t xml:space="preserve"> og</w:t>
            </w:r>
            <w:r w:rsidRPr="007173D5">
              <w:rPr>
                <w:rFonts w:ascii="Times New Roman" w:hAnsi="Times New Roman" w:cs="Times New Roman"/>
                <w:bCs/>
              </w:rPr>
              <w:t xml:space="preserve"> er også aktuelt ved noen ventrikkelseptumdefekter. I de nye retningslinjene anbefales perkutan behandling som førstevalg ved rekoarktasjon (stenting) og pulmonalstenose (perkutan klaff).</w:t>
            </w:r>
          </w:p>
          <w:p w14:paraId="55EA4F59" w14:textId="01230106"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lastRenderedPageBreak/>
              <w:t>Rådene om lukking av shunter ved forhøyet pulmonalvaskulær motstand er mer forsiktig enn tidligere og angis som klasse I</w:t>
            </w:r>
            <w:r w:rsidR="009C6633">
              <w:rPr>
                <w:rFonts w:ascii="Times New Roman" w:hAnsi="Times New Roman" w:cs="Times New Roman"/>
                <w:bCs/>
              </w:rPr>
              <w:t>-</w:t>
            </w:r>
            <w:r w:rsidRPr="007173D5">
              <w:rPr>
                <w:rFonts w:ascii="Times New Roman" w:hAnsi="Times New Roman" w:cs="Times New Roman"/>
                <w:bCs/>
              </w:rPr>
              <w:t xml:space="preserve">anbefaling ved </w:t>
            </w:r>
            <w:r w:rsidR="009C6633">
              <w:rPr>
                <w:rFonts w:ascii="Times New Roman" w:hAnsi="Times New Roman" w:cs="Times New Roman"/>
                <w:bCs/>
              </w:rPr>
              <w:t xml:space="preserve">perifer vaskulær motstand </w:t>
            </w:r>
            <w:r w:rsidRPr="007173D5">
              <w:rPr>
                <w:rFonts w:ascii="Times New Roman" w:hAnsi="Times New Roman" w:cs="Times New Roman"/>
                <w:bCs/>
              </w:rPr>
              <w:t>&lt;</w:t>
            </w:r>
            <w:r w:rsidR="007F7AE6">
              <w:rPr>
                <w:rFonts w:ascii="Times New Roman" w:hAnsi="Times New Roman" w:cs="Times New Roman"/>
                <w:bCs/>
              </w:rPr>
              <w:t xml:space="preserve"> </w:t>
            </w:r>
            <w:r w:rsidRPr="007173D5">
              <w:rPr>
                <w:rFonts w:ascii="Times New Roman" w:hAnsi="Times New Roman" w:cs="Times New Roman"/>
                <w:bCs/>
              </w:rPr>
              <w:t xml:space="preserve">3 </w:t>
            </w:r>
            <w:r w:rsidR="009C6633">
              <w:rPr>
                <w:rFonts w:ascii="Times New Roman" w:hAnsi="Times New Roman" w:cs="Times New Roman"/>
                <w:bCs/>
              </w:rPr>
              <w:t>Wood-enheter</w:t>
            </w:r>
            <w:r w:rsidR="00D146D6" w:rsidRPr="007173D5">
              <w:rPr>
                <w:rFonts w:ascii="Times New Roman" w:hAnsi="Times New Roman" w:cs="Times New Roman"/>
                <w:bCs/>
              </w:rPr>
              <w:t xml:space="preserve"> (WU)</w:t>
            </w:r>
            <w:r w:rsidRPr="007173D5">
              <w:rPr>
                <w:rFonts w:ascii="Times New Roman" w:hAnsi="Times New Roman" w:cs="Times New Roman"/>
                <w:bCs/>
              </w:rPr>
              <w:t>, klasse IIa ved 3-5 WU.</w:t>
            </w:r>
          </w:p>
          <w:p w14:paraId="18F2DEC1" w14:textId="77777777" w:rsidR="008506F7" w:rsidRPr="007173D5" w:rsidRDefault="008506F7" w:rsidP="008506F7">
            <w:pPr>
              <w:spacing w:after="0" w:line="240" w:lineRule="auto"/>
              <w:rPr>
                <w:rFonts w:ascii="Times New Roman" w:hAnsi="Times New Roman" w:cs="Times New Roman"/>
                <w:bCs/>
              </w:rPr>
            </w:pPr>
          </w:p>
          <w:p w14:paraId="3858484A" w14:textId="77777777"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Koronararterier som avgår anomalt fra aorta blir jevnlig påvist hos voksne pasienter som utredes for brystsmerter eller som tilfeldig funn, og det kan ofte være vanskelig å vurdere risiko og indikasjon for behandling av disse. Det er skrevet et nytt kapittel viet denne problemstillingen, med anatomiske risikomarkører som kan være et nyttig verktøy i vurderingen.</w:t>
            </w:r>
          </w:p>
          <w:p w14:paraId="2DD9FEDF" w14:textId="77777777" w:rsidR="008506F7" w:rsidRPr="007173D5" w:rsidRDefault="008506F7" w:rsidP="008506F7">
            <w:pPr>
              <w:spacing w:after="0" w:line="240" w:lineRule="auto"/>
              <w:rPr>
                <w:rFonts w:ascii="Times New Roman" w:hAnsi="Times New Roman" w:cs="Times New Roman"/>
                <w:bCs/>
              </w:rPr>
            </w:pPr>
          </w:p>
          <w:p w14:paraId="1F138F80" w14:textId="77777777" w:rsidR="008506F7" w:rsidRPr="007173D5" w:rsidRDefault="008506F7" w:rsidP="008506F7">
            <w:pPr>
              <w:spacing w:after="0" w:line="240" w:lineRule="auto"/>
              <w:rPr>
                <w:rFonts w:ascii="Times New Roman" w:hAnsi="Times New Roman" w:cs="Times New Roman"/>
                <w:b/>
                <w:bCs/>
              </w:rPr>
            </w:pPr>
            <w:r w:rsidRPr="007173D5">
              <w:rPr>
                <w:rFonts w:ascii="Times New Roman" w:hAnsi="Times New Roman" w:cs="Times New Roman"/>
                <w:b/>
                <w:bCs/>
              </w:rPr>
              <w:t>Retningslinjer for organisering</w:t>
            </w:r>
          </w:p>
          <w:p w14:paraId="4C74D6D9" w14:textId="74F8AB32"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 xml:space="preserve">Det er først og fremst retningslinjer for organisering av behandling og oppfølging som må tilpasses norske forhold. </w:t>
            </w:r>
            <w:r w:rsidR="007173D5">
              <w:rPr>
                <w:rFonts w:ascii="Times New Roman" w:hAnsi="Times New Roman" w:cs="Times New Roman"/>
                <w:bCs/>
              </w:rPr>
              <w:t>I forhold til reste</w:t>
            </w:r>
            <w:r w:rsidR="002E5FB0">
              <w:rPr>
                <w:rFonts w:ascii="Times New Roman" w:hAnsi="Times New Roman" w:cs="Times New Roman"/>
                <w:bCs/>
              </w:rPr>
              <w:t>n</w:t>
            </w:r>
            <w:r w:rsidR="007173D5">
              <w:rPr>
                <w:rFonts w:ascii="Times New Roman" w:hAnsi="Times New Roman" w:cs="Times New Roman"/>
                <w:bCs/>
              </w:rPr>
              <w:t xml:space="preserve"> av Europa står </w:t>
            </w:r>
            <w:r w:rsidRPr="007173D5">
              <w:rPr>
                <w:rFonts w:ascii="Times New Roman" w:hAnsi="Times New Roman" w:cs="Times New Roman"/>
                <w:bCs/>
              </w:rPr>
              <w:t xml:space="preserve">Norge i en særstilling med liten befolkning, lav befolkningstetthet og langstrakt geografi. </w:t>
            </w:r>
            <w:r w:rsidR="007173D5">
              <w:rPr>
                <w:rFonts w:ascii="Times New Roman" w:hAnsi="Times New Roman" w:cs="Times New Roman"/>
                <w:bCs/>
              </w:rPr>
              <w:t>Lang reise til spesialiserte sentra kan være krevende for pasienter. B</w:t>
            </w:r>
            <w:r w:rsidRPr="007173D5">
              <w:rPr>
                <w:rFonts w:ascii="Times New Roman" w:hAnsi="Times New Roman" w:cs="Times New Roman"/>
                <w:bCs/>
              </w:rPr>
              <w:t>ehov for akutt behandling ved lokalsykehus gjør at</w:t>
            </w:r>
            <w:r w:rsidR="007173D5">
              <w:rPr>
                <w:rFonts w:ascii="Times New Roman" w:hAnsi="Times New Roman" w:cs="Times New Roman"/>
                <w:bCs/>
              </w:rPr>
              <w:t xml:space="preserve"> </w:t>
            </w:r>
            <w:r w:rsidR="007173D5" w:rsidRPr="007173D5">
              <w:rPr>
                <w:rFonts w:ascii="Times New Roman" w:hAnsi="Times New Roman" w:cs="Times New Roman"/>
                <w:bCs/>
              </w:rPr>
              <w:t>kunnskapsbygging og kjennskap til pasienter der de bo</w:t>
            </w:r>
            <w:r w:rsidR="007173D5">
              <w:rPr>
                <w:rFonts w:ascii="Times New Roman" w:hAnsi="Times New Roman" w:cs="Times New Roman"/>
                <w:bCs/>
              </w:rPr>
              <w:t xml:space="preserve">r er viktig og må balanseres mot </w:t>
            </w:r>
            <w:r w:rsidRPr="007173D5">
              <w:rPr>
                <w:rFonts w:ascii="Times New Roman" w:hAnsi="Times New Roman" w:cs="Times New Roman"/>
                <w:bCs/>
              </w:rPr>
              <w:t>spesialisert kompetanse</w:t>
            </w:r>
            <w:r w:rsidR="007173D5">
              <w:rPr>
                <w:rFonts w:ascii="Times New Roman" w:hAnsi="Times New Roman" w:cs="Times New Roman"/>
                <w:bCs/>
              </w:rPr>
              <w:t xml:space="preserve"> sentralt.</w:t>
            </w:r>
          </w:p>
          <w:p w14:paraId="39632942" w14:textId="77777777" w:rsidR="008506F7" w:rsidRPr="007173D5" w:rsidRDefault="008506F7" w:rsidP="008506F7">
            <w:pPr>
              <w:spacing w:after="0" w:line="240" w:lineRule="auto"/>
              <w:rPr>
                <w:rFonts w:ascii="Times New Roman" w:hAnsi="Times New Roman" w:cs="Times New Roman"/>
                <w:bCs/>
              </w:rPr>
            </w:pPr>
          </w:p>
          <w:p w14:paraId="2C32AE6E" w14:textId="36EAFC33"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På grunn av lavt volum er kirurgi og intervensjon av medfødt hjertefeil i Norge i hovedsak sentralisert til OUS</w:t>
            </w:r>
            <w:r w:rsidR="00D96795">
              <w:rPr>
                <w:rFonts w:ascii="Times New Roman" w:hAnsi="Times New Roman" w:cs="Times New Roman"/>
                <w:bCs/>
              </w:rPr>
              <w:t xml:space="preserve">, </w:t>
            </w:r>
            <w:r w:rsidRPr="007173D5">
              <w:rPr>
                <w:rFonts w:ascii="Times New Roman" w:hAnsi="Times New Roman" w:cs="Times New Roman"/>
                <w:bCs/>
              </w:rPr>
              <w:t xml:space="preserve">Rikshospitalet. Den hjertemedisinske oppfølgingen skjer ved spesialiserte sentre ved regionssykehusene og av dedikerte leger på lokalsykehus. Mens kravene som settes til et spesialistsenter for medfødt hjertefeil i ESC sine retningslinjer forutsetter at all behandling av pasientene skal skje på samme sted, vil det i Norge være hensiktsmessig å bygge gode tverrfaglige spesialiserte sentre på alle regionssykehusene med kompetanse til helhetlig oppfølging av også pasienter med komplekse hjertefeil. Dette forutsetter på nasjonalt nivå et godt faglig samarbeid, god kommunikasjon og at ressurser for vurdering og intervensjon ved </w:t>
            </w:r>
            <w:r w:rsidR="00D96795">
              <w:rPr>
                <w:rFonts w:ascii="Times New Roman" w:hAnsi="Times New Roman" w:cs="Times New Roman"/>
                <w:bCs/>
              </w:rPr>
              <w:t xml:space="preserve">OUS, </w:t>
            </w:r>
            <w:r w:rsidRPr="007173D5">
              <w:rPr>
                <w:rFonts w:ascii="Times New Roman" w:hAnsi="Times New Roman" w:cs="Times New Roman"/>
                <w:bCs/>
              </w:rPr>
              <w:t xml:space="preserve">Rikshospitalet er lett tilgjengelige for de øvrige sentrene. </w:t>
            </w:r>
          </w:p>
          <w:p w14:paraId="2F5A898E" w14:textId="77777777" w:rsidR="008506F7" w:rsidRPr="007173D5" w:rsidRDefault="008506F7" w:rsidP="008506F7">
            <w:pPr>
              <w:spacing w:after="0" w:line="240" w:lineRule="auto"/>
              <w:rPr>
                <w:rFonts w:ascii="Times New Roman" w:hAnsi="Times New Roman" w:cs="Times New Roman"/>
                <w:bCs/>
              </w:rPr>
            </w:pPr>
          </w:p>
          <w:p w14:paraId="3F5BCD06" w14:textId="1C1CE628"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ESC anbefaler tre nivå for oppfølging avhengig av hjertefeilens kompleksitet: i) kun oppfølging ved spesialisert senter, ii) delt oppfølging ved spesialisert senter og annen kardiologisk avdeling og iii) allmennkardiologisk oppfølging med videre</w:t>
            </w:r>
            <w:r w:rsidR="002E5FB0">
              <w:rPr>
                <w:rFonts w:ascii="Times New Roman" w:hAnsi="Times New Roman" w:cs="Times New Roman"/>
                <w:bCs/>
              </w:rPr>
              <w:t xml:space="preserve"> </w:t>
            </w:r>
            <w:r w:rsidRPr="007173D5">
              <w:rPr>
                <w:rFonts w:ascii="Times New Roman" w:hAnsi="Times New Roman" w:cs="Times New Roman"/>
                <w:bCs/>
              </w:rPr>
              <w:t xml:space="preserve">henvisning ved behov. Det anbefales for korrekt vurdering av kompleksitet at alle pasienter med medfødt hjertefeil skal vurderes en gang ved et spesialisert senter. Dette samsvarer i hovedsak med hvordan oppfølgingen gjøres i Norge, men her vil det ofte være hensiktsmessig med delt oppfølging selv ved de mest komplekse tilstandene, for å sikre at lokalsykehus har kjennskap til pasientene dersom det skulle oppstå behov for akutt innleggelse. Vi tilstreber også i Norge at det er egne spesielt interesserte kardiologer ved sentral- og lokalsykehusene som vurderer pasienter med medfødt hjertefeil og arbeider for å bygge en viss grad av spesialisert kompetanse på alle nivå i landet. </w:t>
            </w:r>
          </w:p>
          <w:p w14:paraId="3FD5411C" w14:textId="77777777" w:rsidR="008506F7" w:rsidRPr="007173D5" w:rsidRDefault="008506F7" w:rsidP="008506F7">
            <w:pPr>
              <w:spacing w:after="0" w:line="240" w:lineRule="auto"/>
              <w:rPr>
                <w:rFonts w:ascii="Times New Roman" w:hAnsi="Times New Roman" w:cs="Times New Roman"/>
                <w:bCs/>
              </w:rPr>
            </w:pPr>
          </w:p>
          <w:p w14:paraId="732FB885" w14:textId="74B02528"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Medfødt hjertefeil krever oftest livslang oppfølging og kan medføre en rekke utfordringer i løpet av livet. De nye retningslinjene har omtalt dette</w:t>
            </w:r>
            <w:r w:rsidR="009C6633">
              <w:rPr>
                <w:rFonts w:ascii="Times New Roman" w:hAnsi="Times New Roman" w:cs="Times New Roman"/>
                <w:bCs/>
              </w:rPr>
              <w:t xml:space="preserve"> </w:t>
            </w:r>
            <w:r w:rsidRPr="007173D5">
              <w:rPr>
                <w:rFonts w:ascii="Times New Roman" w:hAnsi="Times New Roman" w:cs="Times New Roman"/>
                <w:bCs/>
              </w:rPr>
              <w:t xml:space="preserve">og fremhever behovet for en godt forberedt overgang fra oppfølging ved barneavdeling til voksen-kardiologisk omsorg, behov for hjelp med psykologiske og sosiale utfordringer og også en plan for omsorg ved økende alder og rundt livets slutt. </w:t>
            </w:r>
          </w:p>
          <w:p w14:paraId="08C6AEFF" w14:textId="77777777" w:rsidR="008506F7" w:rsidRPr="007173D5" w:rsidRDefault="008506F7" w:rsidP="008506F7">
            <w:pPr>
              <w:spacing w:after="0" w:line="240" w:lineRule="auto"/>
              <w:rPr>
                <w:rFonts w:ascii="Times New Roman" w:hAnsi="Times New Roman" w:cs="Times New Roman"/>
                <w:bCs/>
              </w:rPr>
            </w:pPr>
          </w:p>
          <w:p w14:paraId="493416AC" w14:textId="77777777"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 xml:space="preserve">For norske forhold mener vi følgende minstekrav bør stilles til et spesialistsenter for oppfølging av voksne med medfødt hjertefeil når det gjelder kompetanse: </w:t>
            </w:r>
          </w:p>
          <w:p w14:paraId="6E569A80" w14:textId="77777777" w:rsidR="008506F7" w:rsidRPr="007173D5" w:rsidRDefault="008506F7" w:rsidP="008506F7">
            <w:pPr>
              <w:pStyle w:val="Listeavsnitt"/>
              <w:numPr>
                <w:ilvl w:val="0"/>
                <w:numId w:val="2"/>
              </w:numPr>
              <w:spacing w:after="0" w:line="240" w:lineRule="auto"/>
              <w:rPr>
                <w:rFonts w:ascii="Times New Roman" w:hAnsi="Times New Roman" w:cs="Times New Roman"/>
                <w:bCs/>
              </w:rPr>
            </w:pPr>
            <w:r w:rsidRPr="007173D5">
              <w:rPr>
                <w:rFonts w:ascii="Times New Roman" w:hAnsi="Times New Roman" w:cs="Times New Roman"/>
                <w:bCs/>
              </w:rPr>
              <w:t>2 dedikerte kardiologer med opplæring i medfødt hjertefeil</w:t>
            </w:r>
          </w:p>
          <w:p w14:paraId="0B720E6C" w14:textId="77777777" w:rsidR="008506F7" w:rsidRPr="007173D5" w:rsidRDefault="008506F7" w:rsidP="008506F7">
            <w:pPr>
              <w:pStyle w:val="Listeavsnitt"/>
              <w:numPr>
                <w:ilvl w:val="0"/>
                <w:numId w:val="2"/>
              </w:numPr>
              <w:spacing w:after="0" w:line="240" w:lineRule="auto"/>
              <w:rPr>
                <w:rFonts w:ascii="Times New Roman" w:hAnsi="Times New Roman" w:cs="Times New Roman"/>
                <w:bCs/>
              </w:rPr>
            </w:pPr>
            <w:r w:rsidRPr="007173D5">
              <w:rPr>
                <w:rFonts w:ascii="Times New Roman" w:hAnsi="Times New Roman" w:cs="Times New Roman"/>
                <w:bCs/>
              </w:rPr>
              <w:t>2 dedikerte sykepleiere med opplæring i medfødt hjertefeil</w:t>
            </w:r>
          </w:p>
          <w:p w14:paraId="31A00AB2" w14:textId="4D2F5EB9" w:rsidR="008506F7" w:rsidRPr="007173D5" w:rsidRDefault="008506F7" w:rsidP="008506F7">
            <w:pPr>
              <w:pStyle w:val="Listeavsnitt"/>
              <w:numPr>
                <w:ilvl w:val="0"/>
                <w:numId w:val="2"/>
              </w:numPr>
              <w:spacing w:after="0" w:line="240" w:lineRule="auto"/>
              <w:rPr>
                <w:rFonts w:ascii="Times New Roman" w:hAnsi="Times New Roman" w:cs="Times New Roman"/>
                <w:bCs/>
              </w:rPr>
            </w:pPr>
            <w:r w:rsidRPr="007173D5">
              <w:rPr>
                <w:rFonts w:ascii="Times New Roman" w:hAnsi="Times New Roman" w:cs="Times New Roman"/>
                <w:bCs/>
              </w:rPr>
              <w:t>ekspertise på bil</w:t>
            </w:r>
            <w:r w:rsidR="009C6633">
              <w:rPr>
                <w:rFonts w:ascii="Times New Roman" w:hAnsi="Times New Roman" w:cs="Times New Roman"/>
                <w:bCs/>
              </w:rPr>
              <w:t>de</w:t>
            </w:r>
            <w:r w:rsidRPr="007173D5">
              <w:rPr>
                <w:rFonts w:ascii="Times New Roman" w:hAnsi="Times New Roman" w:cs="Times New Roman"/>
                <w:bCs/>
              </w:rPr>
              <w:t>diagnostikk ved medfødt hjertefeil (MR/CT)</w:t>
            </w:r>
          </w:p>
          <w:p w14:paraId="63C710C0" w14:textId="77777777" w:rsidR="008506F7" w:rsidRPr="007173D5" w:rsidRDefault="008506F7" w:rsidP="008506F7">
            <w:pPr>
              <w:pStyle w:val="Listeavsnitt"/>
              <w:numPr>
                <w:ilvl w:val="0"/>
                <w:numId w:val="2"/>
              </w:numPr>
              <w:spacing w:after="0" w:line="240" w:lineRule="auto"/>
              <w:rPr>
                <w:rFonts w:ascii="Times New Roman" w:hAnsi="Times New Roman" w:cs="Times New Roman"/>
                <w:bCs/>
              </w:rPr>
            </w:pPr>
            <w:r w:rsidRPr="007173D5">
              <w:rPr>
                <w:rFonts w:ascii="Times New Roman" w:hAnsi="Times New Roman" w:cs="Times New Roman"/>
                <w:bCs/>
              </w:rPr>
              <w:t>ekspertise på pulmonal hypertensjon</w:t>
            </w:r>
          </w:p>
          <w:p w14:paraId="66DA7788" w14:textId="77777777" w:rsidR="008506F7" w:rsidRPr="007173D5" w:rsidRDefault="008506F7" w:rsidP="008506F7">
            <w:pPr>
              <w:pStyle w:val="Listeavsnitt"/>
              <w:numPr>
                <w:ilvl w:val="0"/>
                <w:numId w:val="2"/>
              </w:numPr>
              <w:spacing w:after="0" w:line="240" w:lineRule="auto"/>
              <w:rPr>
                <w:rFonts w:ascii="Times New Roman" w:hAnsi="Times New Roman" w:cs="Times New Roman"/>
                <w:bCs/>
              </w:rPr>
            </w:pPr>
            <w:r w:rsidRPr="007173D5">
              <w:rPr>
                <w:rFonts w:ascii="Times New Roman" w:hAnsi="Times New Roman" w:cs="Times New Roman"/>
                <w:bCs/>
              </w:rPr>
              <w:t>ekspertise på arytmier ved medfødt hjertefeil</w:t>
            </w:r>
          </w:p>
          <w:p w14:paraId="662877D1" w14:textId="77777777" w:rsidR="008506F7" w:rsidRPr="007173D5" w:rsidRDefault="008506F7" w:rsidP="008506F7">
            <w:pPr>
              <w:pStyle w:val="Listeavsnitt"/>
              <w:numPr>
                <w:ilvl w:val="0"/>
                <w:numId w:val="2"/>
              </w:numPr>
              <w:spacing w:after="0" w:line="240" w:lineRule="auto"/>
              <w:rPr>
                <w:rFonts w:ascii="Times New Roman" w:hAnsi="Times New Roman" w:cs="Times New Roman"/>
                <w:bCs/>
              </w:rPr>
            </w:pPr>
            <w:r w:rsidRPr="007173D5">
              <w:rPr>
                <w:rFonts w:ascii="Times New Roman" w:hAnsi="Times New Roman" w:cs="Times New Roman"/>
                <w:bCs/>
              </w:rPr>
              <w:t>mulighet for genetisk veiledning</w:t>
            </w:r>
          </w:p>
          <w:p w14:paraId="39897DD8" w14:textId="77777777" w:rsidR="008506F7" w:rsidRPr="007173D5" w:rsidRDefault="008506F7" w:rsidP="008506F7">
            <w:pPr>
              <w:pStyle w:val="Listeavsnitt"/>
              <w:numPr>
                <w:ilvl w:val="0"/>
                <w:numId w:val="2"/>
              </w:numPr>
              <w:spacing w:after="0" w:line="240" w:lineRule="auto"/>
              <w:rPr>
                <w:rFonts w:ascii="Times New Roman" w:hAnsi="Times New Roman" w:cs="Times New Roman"/>
                <w:bCs/>
              </w:rPr>
            </w:pPr>
            <w:r w:rsidRPr="007173D5">
              <w:rPr>
                <w:rFonts w:ascii="Times New Roman" w:hAnsi="Times New Roman" w:cs="Times New Roman"/>
                <w:bCs/>
              </w:rPr>
              <w:t>tilknyttet sosionom</w:t>
            </w:r>
          </w:p>
          <w:p w14:paraId="6AAD970A" w14:textId="77777777" w:rsidR="008506F7" w:rsidRPr="007173D5" w:rsidRDefault="008506F7" w:rsidP="008506F7">
            <w:pPr>
              <w:pStyle w:val="Listeavsnitt"/>
              <w:numPr>
                <w:ilvl w:val="0"/>
                <w:numId w:val="2"/>
              </w:numPr>
              <w:spacing w:after="0" w:line="240" w:lineRule="auto"/>
              <w:rPr>
                <w:rFonts w:ascii="Times New Roman" w:hAnsi="Times New Roman" w:cs="Times New Roman"/>
                <w:bCs/>
              </w:rPr>
            </w:pPr>
            <w:r w:rsidRPr="007173D5">
              <w:rPr>
                <w:rFonts w:ascii="Times New Roman" w:hAnsi="Times New Roman" w:cs="Times New Roman"/>
                <w:bCs/>
              </w:rPr>
              <w:t>tilgjengelig psykolog</w:t>
            </w:r>
          </w:p>
          <w:p w14:paraId="20885717" w14:textId="77777777" w:rsidR="008506F7" w:rsidRPr="007173D5" w:rsidRDefault="008506F7" w:rsidP="008506F7">
            <w:pPr>
              <w:pStyle w:val="Listeavsnitt"/>
              <w:numPr>
                <w:ilvl w:val="0"/>
                <w:numId w:val="2"/>
              </w:numPr>
              <w:spacing w:after="0" w:line="240" w:lineRule="auto"/>
              <w:rPr>
                <w:rFonts w:ascii="Times New Roman" w:hAnsi="Times New Roman" w:cs="Times New Roman"/>
                <w:bCs/>
              </w:rPr>
            </w:pPr>
            <w:r w:rsidRPr="007173D5">
              <w:rPr>
                <w:rFonts w:ascii="Times New Roman" w:hAnsi="Times New Roman" w:cs="Times New Roman"/>
                <w:bCs/>
              </w:rPr>
              <w:t>tverrfaglig team for oppfølging av gravide med hjertesykdom (kardiolog, obstetriker, anestesilege, sykepleier/jordmor)</w:t>
            </w:r>
          </w:p>
          <w:p w14:paraId="2981DBE2" w14:textId="77777777" w:rsidR="008506F7" w:rsidRPr="007173D5" w:rsidRDefault="008506F7" w:rsidP="008506F7">
            <w:pPr>
              <w:spacing w:after="0" w:line="240" w:lineRule="auto"/>
              <w:rPr>
                <w:rFonts w:ascii="Times New Roman" w:hAnsi="Times New Roman" w:cs="Times New Roman"/>
                <w:bCs/>
              </w:rPr>
            </w:pPr>
          </w:p>
          <w:p w14:paraId="75DD2E5C" w14:textId="1BB6481A"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 xml:space="preserve">Undersøkelser som anbefales i utredning og rutinemessig oppfølging av pasientgruppen omfatter blant annet transtorakal og transøsofageal ekkokardiografi, annen </w:t>
            </w:r>
            <w:r w:rsidR="00D96795" w:rsidRPr="007173D5">
              <w:rPr>
                <w:rFonts w:ascii="Times New Roman" w:hAnsi="Times New Roman" w:cs="Times New Roman"/>
                <w:bCs/>
              </w:rPr>
              <w:t>bil</w:t>
            </w:r>
            <w:r w:rsidR="00D96795">
              <w:rPr>
                <w:rFonts w:ascii="Times New Roman" w:hAnsi="Times New Roman" w:cs="Times New Roman"/>
                <w:bCs/>
              </w:rPr>
              <w:t>de</w:t>
            </w:r>
            <w:r w:rsidR="00D96795" w:rsidRPr="007173D5">
              <w:rPr>
                <w:rFonts w:ascii="Times New Roman" w:hAnsi="Times New Roman" w:cs="Times New Roman"/>
                <w:bCs/>
              </w:rPr>
              <w:t xml:space="preserve">diagnostikk </w:t>
            </w:r>
            <w:r w:rsidRPr="007173D5">
              <w:rPr>
                <w:rFonts w:ascii="Times New Roman" w:hAnsi="Times New Roman" w:cs="Times New Roman"/>
                <w:bCs/>
              </w:rPr>
              <w:t xml:space="preserve">med </w:t>
            </w:r>
            <w:r w:rsidR="002E5FB0">
              <w:rPr>
                <w:rFonts w:ascii="Times New Roman" w:hAnsi="Times New Roman" w:cs="Times New Roman"/>
                <w:bCs/>
              </w:rPr>
              <w:t>CT</w:t>
            </w:r>
            <w:r w:rsidRPr="007173D5">
              <w:rPr>
                <w:rFonts w:ascii="Times New Roman" w:hAnsi="Times New Roman" w:cs="Times New Roman"/>
                <w:bCs/>
              </w:rPr>
              <w:t xml:space="preserve"> og </w:t>
            </w:r>
            <w:r w:rsidR="002E5FB0">
              <w:rPr>
                <w:rFonts w:ascii="Times New Roman" w:hAnsi="Times New Roman" w:cs="Times New Roman"/>
                <w:bCs/>
              </w:rPr>
              <w:t>MR</w:t>
            </w:r>
            <w:r w:rsidRPr="007173D5">
              <w:rPr>
                <w:rFonts w:ascii="Times New Roman" w:hAnsi="Times New Roman" w:cs="Times New Roman"/>
                <w:bCs/>
              </w:rPr>
              <w:t>, kardiopulmonal belastningstest med måling av oksygenopptak, biomarkører og hjertekateterisering. Spesialistsenter bør ha utstyr og kompetanse til adekvat vurdering av disse undersøkelse</w:t>
            </w:r>
            <w:r w:rsidR="002E5FB0">
              <w:rPr>
                <w:rFonts w:ascii="Times New Roman" w:hAnsi="Times New Roman" w:cs="Times New Roman"/>
                <w:bCs/>
              </w:rPr>
              <w:t>ne</w:t>
            </w:r>
            <w:r w:rsidRPr="007173D5">
              <w:rPr>
                <w:rFonts w:ascii="Times New Roman" w:hAnsi="Times New Roman" w:cs="Times New Roman"/>
                <w:bCs/>
              </w:rPr>
              <w:t>.</w:t>
            </w:r>
          </w:p>
          <w:p w14:paraId="414887A4" w14:textId="77777777" w:rsidR="008506F7" w:rsidRPr="007173D5" w:rsidRDefault="008506F7" w:rsidP="008506F7">
            <w:pPr>
              <w:spacing w:after="0" w:line="240" w:lineRule="auto"/>
              <w:rPr>
                <w:rFonts w:ascii="Times New Roman" w:hAnsi="Times New Roman" w:cs="Times New Roman"/>
                <w:bCs/>
              </w:rPr>
            </w:pPr>
          </w:p>
          <w:p w14:paraId="1688811D" w14:textId="3AF8D06F"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Behandling omfatter elektrokonvertering, innleggelse av pacemaker/IC</w:t>
            </w:r>
            <w:r w:rsidR="009C6633">
              <w:rPr>
                <w:rFonts w:ascii="Times New Roman" w:hAnsi="Times New Roman" w:cs="Times New Roman"/>
                <w:bCs/>
              </w:rPr>
              <w:t>D-utstyr</w:t>
            </w:r>
            <w:r w:rsidRPr="007173D5">
              <w:rPr>
                <w:rFonts w:ascii="Times New Roman" w:hAnsi="Times New Roman" w:cs="Times New Roman"/>
                <w:bCs/>
              </w:rPr>
              <w:t>, radiofrekvensablasjon, kirurgi og perkutan behandling med lukking av septumdefekter og andre shunter, klaffeimplantasjon og blokking/stenting. Det bør gjøres en løpende vurdering når det gjelder hvilken behandling som kan tilbys på hvert enkelt senter, avhengig av volum og kompetanse, og også en individuell vurdering for den enkelte pasient siden det er stor variasjon i grad av kompleksitet og risiko innad i pasientgruppen. For mange av tilstandene kreves spesialisert anestesikompetanse, og enkelte enkle kirurgiske prosedyrer bør derfor utføres på sykehus der dette er tilgjengelig. Per i dag skjer i Norge pacemakerbehandling og ablasjon ved alle spesialistsentrene. Kirurgi og intervensjon på komplekse hjertefeil er sentralisert til OUS</w:t>
            </w:r>
            <w:r w:rsidR="009C6633">
              <w:rPr>
                <w:rFonts w:ascii="Times New Roman" w:hAnsi="Times New Roman" w:cs="Times New Roman"/>
                <w:bCs/>
              </w:rPr>
              <w:t xml:space="preserve">, </w:t>
            </w:r>
            <w:r w:rsidRPr="007173D5">
              <w:rPr>
                <w:rFonts w:ascii="Times New Roman" w:hAnsi="Times New Roman" w:cs="Times New Roman"/>
                <w:bCs/>
              </w:rPr>
              <w:t>Rikshospitalet, mens enkle og tidligere uopererte hjertefeil behandles ved noen av de øvrige spesialistsentrene med perkutan og kirurgisk behandling av ASD og kirurgi på aorta og klaffer. Ved særskilt kompliserte tilstander vurderes behandling ved større sentre i utlandet.</w:t>
            </w:r>
          </w:p>
          <w:p w14:paraId="0DCDE38B" w14:textId="77777777" w:rsidR="008506F7" w:rsidRPr="007173D5" w:rsidRDefault="008506F7" w:rsidP="008506F7">
            <w:pPr>
              <w:spacing w:after="0" w:line="240" w:lineRule="auto"/>
              <w:rPr>
                <w:rFonts w:ascii="Times New Roman" w:hAnsi="Times New Roman" w:cs="Times New Roman"/>
                <w:bCs/>
              </w:rPr>
            </w:pPr>
          </w:p>
          <w:p w14:paraId="2E9F1334" w14:textId="0095E18B" w:rsidR="008506F7" w:rsidRPr="007173D5" w:rsidRDefault="008506F7" w:rsidP="008506F7">
            <w:pPr>
              <w:spacing w:after="0" w:line="240" w:lineRule="auto"/>
              <w:rPr>
                <w:rFonts w:ascii="Times New Roman" w:hAnsi="Times New Roman" w:cs="Times New Roman"/>
                <w:bCs/>
              </w:rPr>
            </w:pPr>
            <w:r w:rsidRPr="007173D5">
              <w:rPr>
                <w:rFonts w:ascii="Times New Roman" w:hAnsi="Times New Roman" w:cs="Times New Roman"/>
                <w:bCs/>
              </w:rPr>
              <w:t>Det er utarbeidet egne retningslinjer for oppfølging av gravide med hjertesykdom (ESC 2018) som også er implementert i retningslinjene for medfødt hjertefeil</w:t>
            </w:r>
            <w:r w:rsidR="00D96795">
              <w:rPr>
                <w:rFonts w:ascii="Times New Roman" w:hAnsi="Times New Roman" w:cs="Times New Roman"/>
                <w:bCs/>
              </w:rPr>
              <w:t>.</w:t>
            </w:r>
            <w:r w:rsidR="00D96795" w:rsidRPr="007173D5">
              <w:rPr>
                <w:rFonts w:ascii="Times New Roman" w:hAnsi="Times New Roman" w:cs="Times New Roman"/>
                <w:bCs/>
              </w:rPr>
              <w:t xml:space="preserve"> </w:t>
            </w:r>
            <w:r w:rsidR="00D96795">
              <w:rPr>
                <w:rFonts w:ascii="Times New Roman" w:hAnsi="Times New Roman" w:cs="Times New Roman"/>
                <w:bCs/>
              </w:rPr>
              <w:t>V</w:t>
            </w:r>
            <w:r w:rsidR="00D96795" w:rsidRPr="007173D5">
              <w:rPr>
                <w:rFonts w:ascii="Times New Roman" w:hAnsi="Times New Roman" w:cs="Times New Roman"/>
                <w:bCs/>
              </w:rPr>
              <w:t xml:space="preserve">i </w:t>
            </w:r>
            <w:r w:rsidRPr="007173D5">
              <w:rPr>
                <w:rFonts w:ascii="Times New Roman" w:hAnsi="Times New Roman" w:cs="Times New Roman"/>
                <w:bCs/>
              </w:rPr>
              <w:t>viser til egen vurdering av disse.</w:t>
            </w:r>
          </w:p>
          <w:p w14:paraId="5727D607" w14:textId="77777777" w:rsidR="007A107D" w:rsidRPr="007173D5" w:rsidRDefault="007A107D" w:rsidP="007A107D">
            <w:pPr>
              <w:spacing w:after="0" w:line="240" w:lineRule="auto"/>
              <w:rPr>
                <w:rFonts w:ascii="Times New Roman" w:eastAsia="Times New Roman" w:hAnsi="Times New Roman" w:cs="Times New Roman"/>
                <w:lang w:eastAsia="nb-NO"/>
              </w:rPr>
            </w:pPr>
          </w:p>
          <w:p w14:paraId="2E4AA103" w14:textId="77777777" w:rsidR="007A107D" w:rsidRPr="007173D5" w:rsidRDefault="007A107D" w:rsidP="007A107D">
            <w:pPr>
              <w:spacing w:after="0" w:line="240" w:lineRule="auto"/>
              <w:rPr>
                <w:rFonts w:ascii="Times New Roman" w:eastAsia="Times New Roman" w:hAnsi="Times New Roman" w:cs="Times New Roman"/>
                <w:b/>
                <w:lang w:eastAsia="nb-NO"/>
              </w:rPr>
            </w:pPr>
            <w:r w:rsidRPr="007173D5">
              <w:rPr>
                <w:rFonts w:ascii="Times New Roman" w:eastAsia="Times New Roman" w:hAnsi="Times New Roman" w:cs="Times New Roman"/>
                <w:lang w:eastAsia="nb-NO"/>
              </w:rPr>
              <w:br w:type="column"/>
            </w:r>
            <w:r w:rsidRPr="007173D5">
              <w:rPr>
                <w:rFonts w:ascii="Times New Roman" w:eastAsia="Times New Roman" w:hAnsi="Times New Roman" w:cs="Times New Roman"/>
                <w:b/>
                <w:lang w:eastAsia="nb-NO"/>
              </w:rPr>
              <w:t>Konklusjon:</w:t>
            </w:r>
          </w:p>
          <w:p w14:paraId="42EF9264" w14:textId="10FA3A2F" w:rsidR="00B03A6B" w:rsidRPr="007173D5" w:rsidRDefault="00B03A6B" w:rsidP="00B03A6B">
            <w:pPr>
              <w:spacing w:after="0" w:line="240" w:lineRule="auto"/>
              <w:rPr>
                <w:rFonts w:ascii="Times New Roman" w:hAnsi="Times New Roman" w:cs="Times New Roman"/>
                <w:bCs/>
              </w:rPr>
            </w:pPr>
            <w:r w:rsidRPr="007173D5">
              <w:rPr>
                <w:rFonts w:ascii="Times New Roman" w:hAnsi="Times New Roman" w:cs="Times New Roman"/>
                <w:bCs/>
              </w:rPr>
              <w:t xml:space="preserve">ESC retningslinjer </w:t>
            </w:r>
            <w:r w:rsidR="00D96795">
              <w:rPr>
                <w:rFonts w:ascii="Times New Roman" w:hAnsi="Times New Roman" w:cs="Times New Roman"/>
                <w:bCs/>
              </w:rPr>
              <w:t xml:space="preserve">fra </w:t>
            </w:r>
            <w:r w:rsidRPr="007173D5">
              <w:rPr>
                <w:rFonts w:ascii="Times New Roman" w:hAnsi="Times New Roman" w:cs="Times New Roman"/>
                <w:bCs/>
              </w:rPr>
              <w:t>2020 for oppfølging og behandling av voksne med medfødt hjertefeil er et oversiktlig og lett tilgjengelig dokument som er velegnet som veileder ved en konkret klinisk problemstilling. De medisinskfaglige rådene er i hovedsak basert på ekspertkonsensus og har svak forskningsbasert styrke, men er lite kontroversielle og kan uten forbehold overføres til norske forhold. Rådene om organisering og kompetansekrav til spesialistsentre er basert på sentraleuropeiske forhold med vesentlig større befolkningstetthet, og det vil være hensiktsmessig med en justert versjon av disse i Norge.</w:t>
            </w:r>
          </w:p>
          <w:p w14:paraId="76895ABC" w14:textId="77777777" w:rsidR="00452707" w:rsidRPr="007173D5" w:rsidRDefault="00452707" w:rsidP="00F201E1">
            <w:pPr>
              <w:spacing w:after="0" w:line="240" w:lineRule="auto"/>
              <w:rPr>
                <w:rFonts w:ascii="Times New Roman" w:eastAsia="Times New Roman" w:hAnsi="Times New Roman" w:cs="Times New Roman"/>
                <w:lang w:eastAsia="nb-NO"/>
              </w:rPr>
            </w:pPr>
          </w:p>
        </w:tc>
      </w:tr>
      <w:tr w:rsidR="00452707" w:rsidRPr="00CA4290" w14:paraId="7694C44C" w14:textId="77777777" w:rsidTr="00003C52">
        <w:tc>
          <w:tcPr>
            <w:tcW w:w="9062" w:type="dxa"/>
            <w:tcBorders>
              <w:top w:val="single" w:sz="4" w:space="0" w:color="auto"/>
              <w:left w:val="single" w:sz="4" w:space="0" w:color="auto"/>
              <w:bottom w:val="single" w:sz="4" w:space="0" w:color="auto"/>
              <w:right w:val="single" w:sz="4" w:space="0" w:color="auto"/>
            </w:tcBorders>
          </w:tcPr>
          <w:p w14:paraId="366222D0" w14:textId="714E9792" w:rsidR="00452707" w:rsidRPr="00CA4290" w:rsidRDefault="00452707">
            <w:pPr>
              <w:rPr>
                <w:rFonts w:ascii="Times New Roman" w:hAnsi="Times New Roman" w:cs="Times New Roman"/>
                <w:b/>
                <w:bCs/>
              </w:rPr>
            </w:pPr>
            <w:r w:rsidRPr="00CA4290">
              <w:rPr>
                <w:rFonts w:ascii="Times New Roman" w:hAnsi="Times New Roman" w:cs="Times New Roman"/>
                <w:b/>
                <w:bCs/>
              </w:rPr>
              <w:lastRenderedPageBreak/>
              <w:t>Kvalitetsutvalgets vurdering</w:t>
            </w:r>
            <w:r w:rsidR="006149C6" w:rsidRPr="00CA4290">
              <w:rPr>
                <w:rFonts w:ascii="Times New Roman" w:hAnsi="Times New Roman" w:cs="Times New Roman"/>
                <w:b/>
                <w:bCs/>
              </w:rPr>
              <w:t>, møtedato</w:t>
            </w:r>
            <w:r w:rsidR="00BC4B7C">
              <w:rPr>
                <w:rFonts w:ascii="Times New Roman" w:hAnsi="Times New Roman" w:cs="Times New Roman"/>
                <w:b/>
                <w:bCs/>
              </w:rPr>
              <w:t xml:space="preserve"> 27</w:t>
            </w:r>
            <w:r w:rsidR="006149C6" w:rsidRPr="00CA4290">
              <w:rPr>
                <w:rFonts w:ascii="Times New Roman" w:hAnsi="Times New Roman" w:cs="Times New Roman"/>
                <w:b/>
                <w:bCs/>
              </w:rPr>
              <w:t>.</w:t>
            </w:r>
            <w:r w:rsidR="00B03A6B" w:rsidRPr="00CA4290">
              <w:rPr>
                <w:rFonts w:ascii="Times New Roman" w:hAnsi="Times New Roman" w:cs="Times New Roman"/>
                <w:b/>
                <w:bCs/>
              </w:rPr>
              <w:t>1</w:t>
            </w:r>
            <w:r w:rsidR="006149C6" w:rsidRPr="00CA4290">
              <w:rPr>
                <w:rFonts w:ascii="Times New Roman" w:hAnsi="Times New Roman" w:cs="Times New Roman"/>
                <w:b/>
                <w:bCs/>
              </w:rPr>
              <w:t>.202</w:t>
            </w:r>
            <w:r w:rsidR="00B03A6B" w:rsidRPr="00CA4290">
              <w:rPr>
                <w:rFonts w:ascii="Times New Roman" w:hAnsi="Times New Roman" w:cs="Times New Roman"/>
                <w:b/>
                <w:bCs/>
              </w:rPr>
              <w:t>1</w:t>
            </w:r>
            <w:r w:rsidR="006149C6" w:rsidRPr="00CA4290">
              <w:rPr>
                <w:rFonts w:ascii="Times New Roman" w:hAnsi="Times New Roman" w:cs="Times New Roman"/>
                <w:b/>
                <w:bCs/>
              </w:rPr>
              <w:t xml:space="preserve">: </w:t>
            </w:r>
          </w:p>
          <w:p w14:paraId="6DDE6146" w14:textId="74D8105B" w:rsidR="00492129" w:rsidRPr="009360C4" w:rsidRDefault="00492129" w:rsidP="00492129">
            <w:pPr>
              <w:rPr>
                <w:rFonts w:ascii="Times New Roman" w:hAnsi="Times New Roman" w:cs="Times New Roman"/>
              </w:rPr>
            </w:pPr>
            <w:r w:rsidRPr="009360C4">
              <w:rPr>
                <w:rFonts w:ascii="Times New Roman" w:hAnsi="Times New Roman" w:cs="Times New Roman"/>
              </w:rPr>
              <w:t xml:space="preserve">Hovedpunktene i de nye </w:t>
            </w:r>
            <w:r w:rsidR="009C6633">
              <w:rPr>
                <w:rFonts w:ascii="Times New Roman" w:hAnsi="Times New Roman" w:cs="Times New Roman"/>
              </w:rPr>
              <w:t>retningslinjene</w:t>
            </w:r>
            <w:r w:rsidRPr="009360C4">
              <w:rPr>
                <w:rFonts w:ascii="Times New Roman" w:hAnsi="Times New Roman" w:cs="Times New Roman"/>
              </w:rPr>
              <w:t xml:space="preserve"> for </w:t>
            </w:r>
            <w:r w:rsidR="00D146D6" w:rsidRPr="009360C4">
              <w:rPr>
                <w:rFonts w:ascii="Times New Roman" w:hAnsi="Times New Roman" w:cs="Times New Roman"/>
              </w:rPr>
              <w:t>«</w:t>
            </w:r>
            <w:r w:rsidR="00D146D6" w:rsidRPr="009360C4">
              <w:rPr>
                <w:rFonts w:ascii="Times New Roman" w:hAnsi="Times New Roman" w:cs="Times New Roman"/>
                <w:bCs/>
              </w:rPr>
              <w:t>voksne med medfødt hjertefeil»</w:t>
            </w:r>
            <w:r w:rsidR="00D146D6" w:rsidRPr="009360C4" w:rsidDel="00D146D6">
              <w:rPr>
                <w:rFonts w:ascii="Times New Roman" w:hAnsi="Times New Roman" w:cs="Times New Roman"/>
              </w:rPr>
              <w:t xml:space="preserve"> </w:t>
            </w:r>
            <w:r w:rsidR="00D146D6" w:rsidRPr="009360C4">
              <w:rPr>
                <w:rFonts w:ascii="Times New Roman" w:hAnsi="Times New Roman" w:cs="Times New Roman"/>
              </w:rPr>
              <w:t>er g</w:t>
            </w:r>
            <w:r w:rsidRPr="009360C4">
              <w:rPr>
                <w:rFonts w:ascii="Times New Roman" w:hAnsi="Times New Roman" w:cs="Times New Roman"/>
              </w:rPr>
              <w:t xml:space="preserve">odt oppsummert av fagekspertene ovenfor. </w:t>
            </w:r>
          </w:p>
          <w:p w14:paraId="5AA1065D" w14:textId="0AA5762E" w:rsidR="00097331" w:rsidRPr="009360C4" w:rsidRDefault="00097331" w:rsidP="009360C4">
            <w:pPr>
              <w:pStyle w:val="Listeavsnitt"/>
              <w:numPr>
                <w:ilvl w:val="0"/>
                <w:numId w:val="3"/>
              </w:numPr>
              <w:spacing w:after="0" w:line="240" w:lineRule="auto"/>
              <w:rPr>
                <w:rFonts w:ascii="Times New Roman" w:hAnsi="Times New Roman" w:cs="Times New Roman"/>
                <w:bCs/>
              </w:rPr>
            </w:pPr>
            <w:r w:rsidRPr="009360C4">
              <w:rPr>
                <w:rFonts w:ascii="Times New Roman" w:hAnsi="Times New Roman" w:cs="Times New Roman"/>
              </w:rPr>
              <w:t>Med vår befolkning vil det kun være rom for e</w:t>
            </w:r>
            <w:r w:rsidR="00BC4B7C">
              <w:rPr>
                <w:rFonts w:ascii="Times New Roman" w:hAnsi="Times New Roman" w:cs="Times New Roman"/>
              </w:rPr>
              <w:t>t</w:t>
            </w:r>
            <w:r w:rsidRPr="009360C4">
              <w:rPr>
                <w:rFonts w:ascii="Times New Roman" w:hAnsi="Times New Roman" w:cs="Times New Roman"/>
              </w:rPr>
              <w:t xml:space="preserve">t spesialistsenter for VMH i Norge. Geografiske forhold gjør </w:t>
            </w:r>
            <w:r w:rsidR="00BC4B7C">
              <w:rPr>
                <w:rFonts w:ascii="Times New Roman" w:hAnsi="Times New Roman" w:cs="Times New Roman"/>
              </w:rPr>
              <w:t>at ansvaret må fordeles</w:t>
            </w:r>
            <w:r w:rsidRPr="009360C4">
              <w:rPr>
                <w:rFonts w:ascii="Times New Roman" w:hAnsi="Times New Roman" w:cs="Times New Roman"/>
              </w:rPr>
              <w:t>.</w:t>
            </w:r>
            <w:r w:rsidRPr="009360C4" w:rsidDel="00097331">
              <w:rPr>
                <w:rFonts w:ascii="Times New Roman" w:hAnsi="Times New Roman" w:cs="Times New Roman"/>
                <w:bCs/>
              </w:rPr>
              <w:t xml:space="preserve"> </w:t>
            </w:r>
            <w:r w:rsidRPr="009360C4">
              <w:rPr>
                <w:rFonts w:ascii="Times New Roman" w:hAnsi="Times New Roman" w:cs="Times New Roman"/>
                <w:bCs/>
              </w:rPr>
              <w:t>Kirurgi og intervensjon av komplekse medfødt hjertefeil er sentralisert til OUS</w:t>
            </w:r>
            <w:r w:rsidR="009C6633">
              <w:rPr>
                <w:rFonts w:ascii="Times New Roman" w:hAnsi="Times New Roman" w:cs="Times New Roman"/>
                <w:bCs/>
              </w:rPr>
              <w:t xml:space="preserve">, </w:t>
            </w:r>
            <w:r w:rsidRPr="009360C4">
              <w:rPr>
                <w:rFonts w:ascii="Times New Roman" w:hAnsi="Times New Roman" w:cs="Times New Roman"/>
                <w:bCs/>
              </w:rPr>
              <w:t>Rikshospitalet</w:t>
            </w:r>
            <w:r w:rsidR="00D96795">
              <w:rPr>
                <w:rFonts w:ascii="Times New Roman" w:hAnsi="Times New Roman" w:cs="Times New Roman"/>
                <w:bCs/>
              </w:rPr>
              <w:t>,</w:t>
            </w:r>
            <w:r w:rsidRPr="009360C4">
              <w:rPr>
                <w:rFonts w:ascii="Times New Roman" w:hAnsi="Times New Roman" w:cs="Times New Roman"/>
                <w:bCs/>
              </w:rPr>
              <w:t xml:space="preserve"> mens den hjertemedisinske oppfølgingen skjer ved spesialiserte sentre ved regionssykehusene og av dedikerte leger på region- og lokalsykehus. Derfor forutsetter behandling av VMH pasienter i Norge godt faglig samarbeid på nasjonalt nivå. </w:t>
            </w:r>
          </w:p>
          <w:p w14:paraId="75F38FCB" w14:textId="3FD2D150" w:rsidR="00B03A6B" w:rsidRPr="009360C4" w:rsidRDefault="00097331" w:rsidP="009360C4">
            <w:pPr>
              <w:pStyle w:val="Listeavsnitt"/>
              <w:rPr>
                <w:rFonts w:ascii="Times New Roman" w:hAnsi="Times New Roman" w:cs="Times New Roman"/>
              </w:rPr>
            </w:pPr>
            <w:r w:rsidRPr="009360C4">
              <w:rPr>
                <w:rFonts w:ascii="Times New Roman" w:hAnsi="Times New Roman" w:cs="Times New Roman"/>
              </w:rPr>
              <w:t>Arytmi er en viktig komplikasjon tilknyttet VMH. De nye retningslinjene anbefaler elektrofysiologisk utredning med ablasjon hvis mulig ved symptomgivende arytmi, fremfor medikamentell behandling med antiarytmika.</w:t>
            </w:r>
            <w:r w:rsidR="00BC4B7C" w:rsidRPr="00BC4B7C" w:rsidDel="00BC4B7C">
              <w:rPr>
                <w:rFonts w:ascii="Times New Roman" w:hAnsi="Times New Roman" w:cs="Times New Roman"/>
              </w:rPr>
              <w:t xml:space="preserve"> </w:t>
            </w:r>
          </w:p>
          <w:p w14:paraId="279E14E8" w14:textId="610284DB" w:rsidR="00452707" w:rsidRPr="00CA4290" w:rsidRDefault="00003C52" w:rsidP="00B03A6B">
            <w:pPr>
              <w:spacing w:after="0" w:line="240" w:lineRule="auto"/>
              <w:rPr>
                <w:rFonts w:ascii="Times New Roman" w:hAnsi="Times New Roman" w:cs="Times New Roman"/>
              </w:rPr>
            </w:pPr>
            <w:r w:rsidRPr="009360C4">
              <w:rPr>
                <w:rFonts w:ascii="Times New Roman" w:eastAsia="Times New Roman" w:hAnsi="Times New Roman" w:cs="Times New Roman"/>
                <w:lang w:eastAsia="nb-NO"/>
              </w:rPr>
              <w:t>Med disse kommentarer anbefaler vi at NCS gir sin tilslutning til de oppdaterte retningslinjene</w:t>
            </w:r>
            <w:r w:rsidR="006149C6" w:rsidRPr="009360C4">
              <w:rPr>
                <w:rFonts w:ascii="Times New Roman" w:eastAsia="Times New Roman" w:hAnsi="Times New Roman" w:cs="Times New Roman"/>
                <w:lang w:eastAsia="nb-NO"/>
              </w:rPr>
              <w:t>.</w:t>
            </w:r>
          </w:p>
        </w:tc>
      </w:tr>
      <w:tr w:rsidR="00003C52" w:rsidRPr="00CA4290" w14:paraId="5F36AA7D" w14:textId="77777777" w:rsidTr="00003C52">
        <w:tc>
          <w:tcPr>
            <w:tcW w:w="9062" w:type="dxa"/>
            <w:tcBorders>
              <w:top w:val="single" w:sz="4" w:space="0" w:color="auto"/>
              <w:left w:val="single" w:sz="4" w:space="0" w:color="auto"/>
              <w:bottom w:val="single" w:sz="4" w:space="0" w:color="auto"/>
              <w:right w:val="single" w:sz="4" w:space="0" w:color="auto"/>
            </w:tcBorders>
          </w:tcPr>
          <w:p w14:paraId="443B8468" w14:textId="77777777" w:rsidR="00003C52" w:rsidRPr="009360C4" w:rsidRDefault="00003C52" w:rsidP="00003C52">
            <w:pPr>
              <w:rPr>
                <w:rFonts w:ascii="Times New Roman" w:hAnsi="Times New Roman" w:cs="Times New Roman"/>
              </w:rPr>
            </w:pPr>
          </w:p>
          <w:p w14:paraId="3A5359BB" w14:textId="77777777" w:rsidR="00003C52" w:rsidRPr="009360C4" w:rsidRDefault="00003C52" w:rsidP="00003C52">
            <w:pPr>
              <w:rPr>
                <w:rFonts w:ascii="Times New Roman" w:hAnsi="Times New Roman" w:cs="Times New Roman"/>
              </w:rPr>
            </w:pPr>
            <w:r w:rsidRPr="009360C4">
              <w:rPr>
                <w:rFonts w:ascii="Times New Roman" w:hAnsi="Times New Roman" w:cs="Times New Roman"/>
              </w:rPr>
              <w:t>Kvalitetsutvalget presiserer:</w:t>
            </w:r>
          </w:p>
          <w:p w14:paraId="2AA62D82" w14:textId="77777777" w:rsidR="00003C52" w:rsidRPr="009360C4" w:rsidRDefault="00003C52" w:rsidP="00003C52">
            <w:pPr>
              <w:pStyle w:val="Overskrift1"/>
              <w:rPr>
                <w:sz w:val="22"/>
                <w:szCs w:val="22"/>
              </w:rPr>
            </w:pPr>
            <w:r w:rsidRPr="009360C4">
              <w:rPr>
                <w:sz w:val="22"/>
                <w:szCs w:val="22"/>
              </w:rPr>
              <w:t>Retningslinjer er råd, ikke regler</w:t>
            </w:r>
          </w:p>
          <w:p w14:paraId="1DD3BE42" w14:textId="1706D0F8" w:rsidR="00003C52" w:rsidRPr="00CA4290" w:rsidRDefault="00003C52" w:rsidP="00003C52">
            <w:pPr>
              <w:rPr>
                <w:rFonts w:ascii="Times New Roman" w:hAnsi="Times New Roman" w:cs="Times New Roman"/>
              </w:rPr>
            </w:pPr>
            <w:r w:rsidRPr="009360C4">
              <w:rPr>
                <w:rFonts w:ascii="Times New Roman" w:eastAsia="Times New Roman" w:hAnsi="Times New Roman" w:cs="Times New Roman"/>
                <w:lang w:eastAsia="nb-NO"/>
              </w:rPr>
              <w:t xml:space="preserve">Disse retningslinjer er ment som en støtte for legers kliniske beslutninger angående utredning og behandling. De beskriver flere mulige fremgangsmåter, som vil være passende for de fleste pasienter under de fleste omstendigheter. Bedømmelse og behandling av den enkelte pasient må gjøres av </w:t>
            </w:r>
            <w:r w:rsidRPr="009360C4">
              <w:rPr>
                <w:rFonts w:ascii="Times New Roman" w:eastAsia="Times New Roman" w:hAnsi="Times New Roman" w:cs="Times New Roman"/>
                <w:lang w:eastAsia="nb-NO"/>
              </w:rPr>
              <w:lastRenderedPageBreak/>
              <w:t>legen og pasienten i lys av den aktuelle pasients spesielle situasjon. Det vil dermed finnes situasjoner der det er akseptabelt å fravike retningslinjene.</w:t>
            </w:r>
          </w:p>
        </w:tc>
      </w:tr>
      <w:tr w:rsidR="00003C52" w:rsidRPr="00CA4290" w14:paraId="51BB7225" w14:textId="77777777" w:rsidTr="00003C52">
        <w:tc>
          <w:tcPr>
            <w:tcW w:w="9062" w:type="dxa"/>
            <w:tcBorders>
              <w:top w:val="single" w:sz="4" w:space="0" w:color="auto"/>
              <w:left w:val="single" w:sz="4" w:space="0" w:color="auto"/>
              <w:bottom w:val="single" w:sz="4" w:space="0" w:color="auto"/>
              <w:right w:val="single" w:sz="4" w:space="0" w:color="auto"/>
            </w:tcBorders>
          </w:tcPr>
          <w:p w14:paraId="4F37664F" w14:textId="77777777" w:rsidR="00003C52" w:rsidRPr="00CA4290" w:rsidRDefault="00003C52" w:rsidP="00003C52">
            <w:pPr>
              <w:rPr>
                <w:rFonts w:ascii="Times New Roman" w:hAnsi="Times New Roman" w:cs="Times New Roman"/>
              </w:rPr>
            </w:pPr>
          </w:p>
          <w:p w14:paraId="1B5CC9EE" w14:textId="4985B736" w:rsidR="00003C52" w:rsidRPr="00CA4290" w:rsidRDefault="00003C52" w:rsidP="00003C52">
            <w:pPr>
              <w:rPr>
                <w:rFonts w:ascii="Times New Roman" w:hAnsi="Times New Roman" w:cs="Times New Roman"/>
              </w:rPr>
            </w:pPr>
            <w:r w:rsidRPr="00CA4290">
              <w:rPr>
                <w:rFonts w:ascii="Times New Roman" w:hAnsi="Times New Roman" w:cs="Times New Roman"/>
              </w:rPr>
              <w:t>NCS har i styremø</w:t>
            </w:r>
            <w:r w:rsidR="004C28CA">
              <w:rPr>
                <w:rFonts w:ascii="Times New Roman" w:hAnsi="Times New Roman" w:cs="Times New Roman"/>
              </w:rPr>
              <w:t xml:space="preserve">te </w:t>
            </w:r>
            <w:r w:rsidR="004C28CA">
              <w:t>9.2.2021</w:t>
            </w:r>
            <w:r w:rsidRPr="00CA4290">
              <w:rPr>
                <w:rFonts w:ascii="Times New Roman" w:hAnsi="Times New Roman" w:cs="Times New Roman"/>
              </w:rPr>
              <w:t xml:space="preserve"> gitt tilslutning til disse retningslinjer,</w:t>
            </w:r>
            <w:r w:rsidRPr="00CA4290">
              <w:rPr>
                <w:rFonts w:ascii="Times New Roman" w:hAnsi="Times New Roman" w:cs="Times New Roman"/>
              </w:rPr>
              <w:br/>
              <w:t>med ovennevnte reservasjon.</w:t>
            </w:r>
          </w:p>
        </w:tc>
      </w:tr>
    </w:tbl>
    <w:p w14:paraId="1F16E89C" w14:textId="77777777" w:rsidR="00452707" w:rsidRPr="00CA4290" w:rsidRDefault="00452707" w:rsidP="00452707">
      <w:pPr>
        <w:rPr>
          <w:rFonts w:ascii="Times New Roman" w:hAnsi="Times New Roman" w:cs="Times New Roman"/>
        </w:rPr>
      </w:pPr>
    </w:p>
    <w:p w14:paraId="4CE6631E" w14:textId="77777777" w:rsidR="00452707" w:rsidRPr="00CA4290" w:rsidRDefault="00452707" w:rsidP="00452707">
      <w:pPr>
        <w:jc w:val="center"/>
        <w:rPr>
          <w:rFonts w:ascii="Times New Roman" w:hAnsi="Times New Roman" w:cs="Times New Roman"/>
        </w:rPr>
      </w:pPr>
      <w:r w:rsidRPr="00CA4290">
        <w:rPr>
          <w:rFonts w:ascii="Times New Roman" w:hAnsi="Times New Roman" w:cs="Times New Roman"/>
        </w:rPr>
        <w:t>Kvalitetsutvalget i NCS</w:t>
      </w:r>
    </w:p>
    <w:p w14:paraId="3D754373" w14:textId="77777777" w:rsidR="00452707" w:rsidRPr="00CA4290" w:rsidRDefault="00452707" w:rsidP="00452707">
      <w:pPr>
        <w:rPr>
          <w:rFonts w:ascii="Times New Roman" w:hAnsi="Times New Roman" w:cs="Times New Roman"/>
        </w:rPr>
      </w:pPr>
    </w:p>
    <w:p w14:paraId="56A96C8A" w14:textId="77777777" w:rsidR="00452707" w:rsidRPr="00CA4290" w:rsidRDefault="00452707" w:rsidP="00452707">
      <w:pPr>
        <w:rPr>
          <w:rFonts w:ascii="Times New Roman" w:hAnsi="Times New Roman" w:cs="Times New Roman"/>
        </w:rPr>
      </w:pPr>
    </w:p>
    <w:p w14:paraId="3CB5DB33" w14:textId="77777777" w:rsidR="00452707" w:rsidRPr="00CA4290" w:rsidRDefault="00452707" w:rsidP="00452707">
      <w:pPr>
        <w:rPr>
          <w:rFonts w:ascii="Times New Roman" w:hAnsi="Times New Roman" w:cs="Times New Roman"/>
        </w:rPr>
      </w:pPr>
    </w:p>
    <w:p w14:paraId="27A7110A" w14:textId="77777777" w:rsidR="00452707" w:rsidRPr="00CA4290" w:rsidRDefault="00452707" w:rsidP="00452707">
      <w:pPr>
        <w:rPr>
          <w:rFonts w:ascii="Times New Roman" w:hAnsi="Times New Roman" w:cs="Times New Roman"/>
        </w:rPr>
      </w:pPr>
    </w:p>
    <w:tbl>
      <w:tblPr>
        <w:tblW w:w="0" w:type="auto"/>
        <w:tblCellMar>
          <w:left w:w="70" w:type="dxa"/>
          <w:right w:w="70" w:type="dxa"/>
        </w:tblCellMar>
        <w:tblLook w:val="04A0" w:firstRow="1" w:lastRow="0" w:firstColumn="1" w:lastColumn="0" w:noHBand="0" w:noVBand="1"/>
      </w:tblPr>
      <w:tblGrid>
        <w:gridCol w:w="3026"/>
        <w:gridCol w:w="3024"/>
        <w:gridCol w:w="3022"/>
      </w:tblGrid>
      <w:tr w:rsidR="00452707" w:rsidRPr="00CA4290" w14:paraId="1F3BCEDF" w14:textId="77777777" w:rsidTr="00452707">
        <w:tc>
          <w:tcPr>
            <w:tcW w:w="3070" w:type="dxa"/>
            <w:hideMark/>
          </w:tcPr>
          <w:p w14:paraId="4F457A7C" w14:textId="77777777" w:rsidR="00452707" w:rsidRPr="00CA4290" w:rsidRDefault="00452707">
            <w:pPr>
              <w:jc w:val="center"/>
              <w:rPr>
                <w:rFonts w:ascii="Times New Roman" w:hAnsi="Times New Roman" w:cs="Times New Roman"/>
              </w:rPr>
            </w:pPr>
            <w:r w:rsidRPr="00CA4290">
              <w:rPr>
                <w:rFonts w:ascii="Times New Roman" w:hAnsi="Times New Roman" w:cs="Times New Roman"/>
              </w:rPr>
              <w:t>Vernon Bonarjee</w:t>
            </w:r>
          </w:p>
          <w:p w14:paraId="3778B652" w14:textId="77777777" w:rsidR="00452707" w:rsidRPr="00CA4290" w:rsidRDefault="00452707">
            <w:pPr>
              <w:jc w:val="center"/>
              <w:rPr>
                <w:rFonts w:ascii="Times New Roman" w:hAnsi="Times New Roman" w:cs="Times New Roman"/>
              </w:rPr>
            </w:pPr>
            <w:r w:rsidRPr="00CA4290">
              <w:rPr>
                <w:rFonts w:ascii="Times New Roman" w:hAnsi="Times New Roman" w:cs="Times New Roman"/>
              </w:rPr>
              <w:t>leder</w:t>
            </w:r>
          </w:p>
          <w:p w14:paraId="2CF74860" w14:textId="77777777" w:rsidR="00452707" w:rsidRPr="00CA4290" w:rsidRDefault="00452707">
            <w:pPr>
              <w:jc w:val="center"/>
              <w:rPr>
                <w:rFonts w:ascii="Times New Roman" w:hAnsi="Times New Roman" w:cs="Times New Roman"/>
              </w:rPr>
            </w:pPr>
            <w:r w:rsidRPr="00CA4290">
              <w:rPr>
                <w:rFonts w:ascii="Times New Roman" w:hAnsi="Times New Roman" w:cs="Times New Roman"/>
              </w:rPr>
              <w:t>(sign.)</w:t>
            </w:r>
          </w:p>
        </w:tc>
        <w:tc>
          <w:tcPr>
            <w:tcW w:w="3071" w:type="dxa"/>
          </w:tcPr>
          <w:p w14:paraId="25A04386" w14:textId="77777777" w:rsidR="00452707" w:rsidRPr="00CA4290" w:rsidRDefault="00452707">
            <w:pPr>
              <w:jc w:val="center"/>
              <w:rPr>
                <w:rFonts w:ascii="Times New Roman" w:hAnsi="Times New Roman" w:cs="Times New Roman"/>
              </w:rPr>
            </w:pPr>
            <w:r w:rsidRPr="00CA4290">
              <w:rPr>
                <w:rFonts w:ascii="Times New Roman" w:hAnsi="Times New Roman" w:cs="Times New Roman"/>
              </w:rPr>
              <w:t>Assami Rösner</w:t>
            </w:r>
          </w:p>
          <w:p w14:paraId="104B2B72" w14:textId="77777777" w:rsidR="00452707" w:rsidRPr="00CA4290" w:rsidRDefault="00452707">
            <w:pPr>
              <w:jc w:val="center"/>
              <w:rPr>
                <w:rFonts w:ascii="Times New Roman" w:hAnsi="Times New Roman" w:cs="Times New Roman"/>
              </w:rPr>
            </w:pPr>
          </w:p>
          <w:p w14:paraId="2ECE7DFF" w14:textId="77777777" w:rsidR="00452707" w:rsidRPr="00CA4290" w:rsidRDefault="00452707">
            <w:pPr>
              <w:jc w:val="center"/>
              <w:rPr>
                <w:rFonts w:ascii="Times New Roman" w:hAnsi="Times New Roman" w:cs="Times New Roman"/>
              </w:rPr>
            </w:pPr>
            <w:r w:rsidRPr="00CA4290">
              <w:rPr>
                <w:rFonts w:ascii="Times New Roman" w:hAnsi="Times New Roman" w:cs="Times New Roman"/>
              </w:rPr>
              <w:t>(sign,)</w:t>
            </w:r>
          </w:p>
        </w:tc>
        <w:tc>
          <w:tcPr>
            <w:tcW w:w="3071" w:type="dxa"/>
          </w:tcPr>
          <w:p w14:paraId="0EE74C5F" w14:textId="2E8CF07F" w:rsidR="001E0ADD" w:rsidRPr="00CA4290" w:rsidRDefault="00003C52">
            <w:pPr>
              <w:jc w:val="center"/>
              <w:rPr>
                <w:rFonts w:ascii="Times New Roman" w:hAnsi="Times New Roman" w:cs="Times New Roman"/>
              </w:rPr>
            </w:pPr>
            <w:r w:rsidRPr="00CA4290">
              <w:rPr>
                <w:rFonts w:ascii="Times New Roman" w:hAnsi="Times New Roman" w:cs="Times New Roman"/>
              </w:rPr>
              <w:t xml:space="preserve">Trine S. Fink </w:t>
            </w:r>
          </w:p>
          <w:p w14:paraId="1F5DE588" w14:textId="77777777" w:rsidR="00BB1082" w:rsidRPr="00CA4290" w:rsidRDefault="00BB1082" w:rsidP="00BB1082">
            <w:pPr>
              <w:jc w:val="center"/>
              <w:rPr>
                <w:rFonts w:ascii="Times New Roman" w:hAnsi="Times New Roman" w:cs="Times New Roman"/>
              </w:rPr>
            </w:pPr>
          </w:p>
          <w:p w14:paraId="02D778A4" w14:textId="6DCAFD22" w:rsidR="00452707" w:rsidRPr="00CA4290" w:rsidRDefault="00452707" w:rsidP="00BB1082">
            <w:pPr>
              <w:jc w:val="center"/>
              <w:rPr>
                <w:rFonts w:ascii="Times New Roman" w:hAnsi="Times New Roman" w:cs="Times New Roman"/>
              </w:rPr>
            </w:pPr>
            <w:r w:rsidRPr="00CA4290">
              <w:rPr>
                <w:rFonts w:ascii="Times New Roman" w:hAnsi="Times New Roman" w:cs="Times New Roman"/>
              </w:rPr>
              <w:t>(sign.)</w:t>
            </w:r>
          </w:p>
        </w:tc>
      </w:tr>
    </w:tbl>
    <w:p w14:paraId="547C09B2" w14:textId="77777777" w:rsidR="00452707" w:rsidRPr="00CA4290" w:rsidRDefault="00452707" w:rsidP="00452707"/>
    <w:p w14:paraId="358CC37D" w14:textId="77777777" w:rsidR="00452707" w:rsidRPr="00CA4290" w:rsidRDefault="00452707"/>
    <w:sectPr w:rsidR="00452707" w:rsidRPr="00CA4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50852"/>
    <w:multiLevelType w:val="hybridMultilevel"/>
    <w:tmpl w:val="4E46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D4E0B"/>
    <w:multiLevelType w:val="hybridMultilevel"/>
    <w:tmpl w:val="A8FA1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235974"/>
    <w:multiLevelType w:val="hybridMultilevel"/>
    <w:tmpl w:val="E488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707"/>
    <w:rsid w:val="00003C52"/>
    <w:rsid w:val="0004595D"/>
    <w:rsid w:val="00061DD2"/>
    <w:rsid w:val="00080E08"/>
    <w:rsid w:val="00090AE0"/>
    <w:rsid w:val="00097331"/>
    <w:rsid w:val="000A3AA6"/>
    <w:rsid w:val="000C3798"/>
    <w:rsid w:val="001259A8"/>
    <w:rsid w:val="00157C5C"/>
    <w:rsid w:val="001A681A"/>
    <w:rsid w:val="001B49A6"/>
    <w:rsid w:val="001E0ADD"/>
    <w:rsid w:val="002E5FB0"/>
    <w:rsid w:val="003A4983"/>
    <w:rsid w:val="003C482B"/>
    <w:rsid w:val="003E01DE"/>
    <w:rsid w:val="00452707"/>
    <w:rsid w:val="004837AC"/>
    <w:rsid w:val="00492129"/>
    <w:rsid w:val="00493E9C"/>
    <w:rsid w:val="00496659"/>
    <w:rsid w:val="004C28CA"/>
    <w:rsid w:val="0051714C"/>
    <w:rsid w:val="00522D45"/>
    <w:rsid w:val="0054647C"/>
    <w:rsid w:val="00560883"/>
    <w:rsid w:val="00595A31"/>
    <w:rsid w:val="005B2245"/>
    <w:rsid w:val="005E4A62"/>
    <w:rsid w:val="006149C6"/>
    <w:rsid w:val="00646EE0"/>
    <w:rsid w:val="006550CB"/>
    <w:rsid w:val="007009C6"/>
    <w:rsid w:val="007173D5"/>
    <w:rsid w:val="00786114"/>
    <w:rsid w:val="007A107D"/>
    <w:rsid w:val="007A643B"/>
    <w:rsid w:val="007F7AE6"/>
    <w:rsid w:val="008506F7"/>
    <w:rsid w:val="008953C6"/>
    <w:rsid w:val="008A738C"/>
    <w:rsid w:val="009360C4"/>
    <w:rsid w:val="00941D2E"/>
    <w:rsid w:val="00972F53"/>
    <w:rsid w:val="009C6633"/>
    <w:rsid w:val="009E340C"/>
    <w:rsid w:val="009F35E5"/>
    <w:rsid w:val="00A122E0"/>
    <w:rsid w:val="00A66FF0"/>
    <w:rsid w:val="00A80349"/>
    <w:rsid w:val="00A92AF6"/>
    <w:rsid w:val="00AF5BBE"/>
    <w:rsid w:val="00B03A6B"/>
    <w:rsid w:val="00B55C04"/>
    <w:rsid w:val="00BB1082"/>
    <w:rsid w:val="00BC4B7C"/>
    <w:rsid w:val="00BF0FA2"/>
    <w:rsid w:val="00C15AB5"/>
    <w:rsid w:val="00C22ADD"/>
    <w:rsid w:val="00C427EC"/>
    <w:rsid w:val="00C76C9F"/>
    <w:rsid w:val="00CA4290"/>
    <w:rsid w:val="00D0567B"/>
    <w:rsid w:val="00D146D6"/>
    <w:rsid w:val="00D2115B"/>
    <w:rsid w:val="00D96795"/>
    <w:rsid w:val="00E01016"/>
    <w:rsid w:val="00E648CF"/>
    <w:rsid w:val="00EC3B41"/>
    <w:rsid w:val="00F201E1"/>
    <w:rsid w:val="00F455BE"/>
    <w:rsid w:val="00F82D86"/>
    <w:rsid w:val="00F96E2A"/>
    <w:rsid w:val="00FA3CAF"/>
    <w:rsid w:val="00FD25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9FC2"/>
  <w15:chartTrackingRefBased/>
  <w15:docId w15:val="{D1F49355-1C25-4063-B0D0-2815E05C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452707"/>
    <w:pPr>
      <w:keepNext/>
      <w:spacing w:after="0" w:line="240" w:lineRule="auto"/>
      <w:outlineLvl w:val="0"/>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qFormat/>
    <w:rsid w:val="00452707"/>
    <w:pPr>
      <w:spacing w:after="0" w:line="240" w:lineRule="auto"/>
      <w:jc w:val="center"/>
    </w:pPr>
    <w:rPr>
      <w:rFonts w:ascii="Times New Roman" w:eastAsia="Times New Roman" w:hAnsi="Times New Roman" w:cs="Times New Roman"/>
      <w:b/>
      <w:bCs/>
      <w:sz w:val="32"/>
      <w:szCs w:val="24"/>
      <w:lang w:eastAsia="nb-NO"/>
    </w:rPr>
  </w:style>
  <w:style w:type="character" w:customStyle="1" w:styleId="TittelTegn">
    <w:name w:val="Tittel Tegn"/>
    <w:basedOn w:val="Standardskriftforavsnitt"/>
    <w:link w:val="Tittel"/>
    <w:rsid w:val="00452707"/>
    <w:rPr>
      <w:rFonts w:ascii="Times New Roman" w:eastAsia="Times New Roman" w:hAnsi="Times New Roman" w:cs="Times New Roman"/>
      <w:b/>
      <w:bCs/>
      <w:sz w:val="32"/>
      <w:szCs w:val="24"/>
      <w:lang w:eastAsia="nb-NO"/>
    </w:rPr>
  </w:style>
  <w:style w:type="character" w:customStyle="1" w:styleId="Overskrift1Tegn">
    <w:name w:val="Overskrift 1 Tegn"/>
    <w:basedOn w:val="Standardskriftforavsnitt"/>
    <w:link w:val="Overskrift1"/>
    <w:rsid w:val="00452707"/>
    <w:rPr>
      <w:rFonts w:ascii="Times New Roman" w:eastAsia="Times New Roman" w:hAnsi="Times New Roman" w:cs="Times New Roman"/>
      <w:b/>
      <w:bCs/>
      <w:sz w:val="24"/>
      <w:szCs w:val="24"/>
      <w:lang w:eastAsia="nb-NO"/>
    </w:rPr>
  </w:style>
  <w:style w:type="character" w:styleId="Utheving">
    <w:name w:val="Emphasis"/>
    <w:basedOn w:val="Standardskriftforavsnitt"/>
    <w:uiPriority w:val="20"/>
    <w:qFormat/>
    <w:rsid w:val="00595A31"/>
    <w:rPr>
      <w:i/>
      <w:iCs/>
    </w:rPr>
  </w:style>
  <w:style w:type="character" w:styleId="Hyperkobling">
    <w:name w:val="Hyperlink"/>
    <w:basedOn w:val="Standardskriftforavsnitt"/>
    <w:uiPriority w:val="99"/>
    <w:semiHidden/>
    <w:unhideWhenUsed/>
    <w:rsid w:val="00595A31"/>
    <w:rPr>
      <w:color w:val="0000FF"/>
      <w:u w:val="single"/>
    </w:rPr>
  </w:style>
  <w:style w:type="paragraph" w:customStyle="1" w:styleId="Lysliste-uthevingsfarge51">
    <w:name w:val="Lys liste - uthevingsfarge 51"/>
    <w:basedOn w:val="Normal"/>
    <w:qFormat/>
    <w:rsid w:val="008A738C"/>
    <w:pPr>
      <w:spacing w:after="0" w:line="240" w:lineRule="auto"/>
      <w:ind w:left="720" w:hanging="357"/>
    </w:pPr>
    <w:rPr>
      <w:rFonts w:ascii="Calibri" w:eastAsia="Calibri" w:hAnsi="Calibri" w:cs="Calibri"/>
    </w:rPr>
  </w:style>
  <w:style w:type="paragraph" w:customStyle="1" w:styleId="specific-use-address">
    <w:name w:val="specific-use-address"/>
    <w:basedOn w:val="Normal"/>
    <w:rsid w:val="00080E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bletekst">
    <w:name w:val="Balloon Text"/>
    <w:basedOn w:val="Normal"/>
    <w:link w:val="BobletekstTegn"/>
    <w:uiPriority w:val="99"/>
    <w:semiHidden/>
    <w:unhideWhenUsed/>
    <w:rsid w:val="007A107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A107D"/>
    <w:rPr>
      <w:rFonts w:ascii="Segoe UI" w:hAnsi="Segoe UI" w:cs="Segoe UI"/>
      <w:sz w:val="18"/>
      <w:szCs w:val="18"/>
    </w:rPr>
  </w:style>
  <w:style w:type="paragraph" w:styleId="Listeavsnitt">
    <w:name w:val="List Paragraph"/>
    <w:basedOn w:val="Normal"/>
    <w:uiPriority w:val="34"/>
    <w:qFormat/>
    <w:rsid w:val="00492129"/>
    <w:pPr>
      <w:ind w:left="720"/>
      <w:contextualSpacing/>
    </w:pPr>
  </w:style>
  <w:style w:type="paragraph" w:styleId="Revisjon">
    <w:name w:val="Revision"/>
    <w:hidden/>
    <w:uiPriority w:val="99"/>
    <w:semiHidden/>
    <w:rsid w:val="00A66FF0"/>
    <w:pPr>
      <w:spacing w:after="0" w:line="240" w:lineRule="auto"/>
    </w:pPr>
  </w:style>
  <w:style w:type="character" w:styleId="Merknadsreferanse">
    <w:name w:val="annotation reference"/>
    <w:basedOn w:val="Standardskriftforavsnitt"/>
    <w:uiPriority w:val="99"/>
    <w:semiHidden/>
    <w:unhideWhenUsed/>
    <w:rsid w:val="00FD2546"/>
    <w:rPr>
      <w:sz w:val="16"/>
      <w:szCs w:val="16"/>
    </w:rPr>
  </w:style>
  <w:style w:type="paragraph" w:styleId="Merknadstekst">
    <w:name w:val="annotation text"/>
    <w:basedOn w:val="Normal"/>
    <w:link w:val="MerknadstekstTegn"/>
    <w:uiPriority w:val="99"/>
    <w:semiHidden/>
    <w:unhideWhenUsed/>
    <w:rsid w:val="00FD254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D2546"/>
    <w:rPr>
      <w:sz w:val="20"/>
      <w:szCs w:val="20"/>
    </w:rPr>
  </w:style>
  <w:style w:type="paragraph" w:styleId="Kommentaremne">
    <w:name w:val="annotation subject"/>
    <w:basedOn w:val="Merknadstekst"/>
    <w:next w:val="Merknadstekst"/>
    <w:link w:val="KommentaremneTegn"/>
    <w:uiPriority w:val="99"/>
    <w:semiHidden/>
    <w:unhideWhenUsed/>
    <w:rsid w:val="00FD2546"/>
    <w:rPr>
      <w:b/>
      <w:bCs/>
    </w:rPr>
  </w:style>
  <w:style w:type="character" w:customStyle="1" w:styleId="KommentaremneTegn">
    <w:name w:val="Kommentaremne Tegn"/>
    <w:basedOn w:val="MerknadstekstTegn"/>
    <w:link w:val="Kommentaremne"/>
    <w:uiPriority w:val="99"/>
    <w:semiHidden/>
    <w:rsid w:val="00FD25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301519">
      <w:bodyDiv w:val="1"/>
      <w:marLeft w:val="0"/>
      <w:marRight w:val="0"/>
      <w:marTop w:val="0"/>
      <w:marBottom w:val="0"/>
      <w:divBdr>
        <w:top w:val="none" w:sz="0" w:space="0" w:color="auto"/>
        <w:left w:val="none" w:sz="0" w:space="0" w:color="auto"/>
        <w:bottom w:val="none" w:sz="0" w:space="0" w:color="auto"/>
        <w:right w:val="none" w:sz="0" w:space="0" w:color="auto"/>
      </w:divBdr>
      <w:divsChild>
        <w:div w:id="571309173">
          <w:marLeft w:val="0"/>
          <w:marRight w:val="0"/>
          <w:marTop w:val="0"/>
          <w:marBottom w:val="0"/>
          <w:divBdr>
            <w:top w:val="none" w:sz="0" w:space="0" w:color="auto"/>
            <w:left w:val="none" w:sz="0" w:space="0" w:color="auto"/>
            <w:bottom w:val="none" w:sz="0" w:space="0" w:color="auto"/>
            <w:right w:val="none" w:sz="0" w:space="0" w:color="auto"/>
          </w:divBdr>
          <w:divsChild>
            <w:div w:id="1247348320">
              <w:marLeft w:val="0"/>
              <w:marRight w:val="225"/>
              <w:marTop w:val="0"/>
              <w:marBottom w:val="0"/>
              <w:divBdr>
                <w:top w:val="none" w:sz="0" w:space="0" w:color="auto"/>
                <w:left w:val="none" w:sz="0" w:space="0" w:color="auto"/>
                <w:bottom w:val="none" w:sz="0" w:space="0" w:color="auto"/>
                <w:right w:val="none" w:sz="0" w:space="0" w:color="auto"/>
              </w:divBdr>
            </w:div>
          </w:divsChild>
        </w:div>
        <w:div w:id="1027368221">
          <w:marLeft w:val="0"/>
          <w:marRight w:val="0"/>
          <w:marTop w:val="0"/>
          <w:marBottom w:val="0"/>
          <w:divBdr>
            <w:top w:val="none" w:sz="0" w:space="0" w:color="auto"/>
            <w:left w:val="none" w:sz="0" w:space="0" w:color="auto"/>
            <w:bottom w:val="none" w:sz="0" w:space="0" w:color="auto"/>
            <w:right w:val="none" w:sz="0" w:space="0" w:color="auto"/>
          </w:divBdr>
          <w:divsChild>
            <w:div w:id="410085578">
              <w:marLeft w:val="0"/>
              <w:marRight w:val="300"/>
              <w:marTop w:val="0"/>
              <w:marBottom w:val="0"/>
              <w:divBdr>
                <w:top w:val="none" w:sz="0" w:space="0" w:color="auto"/>
                <w:left w:val="none" w:sz="0" w:space="0" w:color="auto"/>
                <w:bottom w:val="none" w:sz="0" w:space="0" w:color="auto"/>
                <w:right w:val="none" w:sz="0" w:space="0" w:color="auto"/>
              </w:divBdr>
              <w:divsChild>
                <w:div w:id="866483182">
                  <w:marLeft w:val="0"/>
                  <w:marRight w:val="0"/>
                  <w:marTop w:val="0"/>
                  <w:marBottom w:val="0"/>
                  <w:divBdr>
                    <w:top w:val="none" w:sz="0" w:space="0" w:color="auto"/>
                    <w:left w:val="none" w:sz="0" w:space="0" w:color="auto"/>
                    <w:bottom w:val="none" w:sz="0" w:space="0" w:color="auto"/>
                    <w:right w:val="none" w:sz="0" w:space="0" w:color="auto"/>
                  </w:divBdr>
                </w:div>
                <w:div w:id="12794159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69478301">
      <w:bodyDiv w:val="1"/>
      <w:marLeft w:val="0"/>
      <w:marRight w:val="0"/>
      <w:marTop w:val="0"/>
      <w:marBottom w:val="0"/>
      <w:divBdr>
        <w:top w:val="none" w:sz="0" w:space="0" w:color="auto"/>
        <w:left w:val="none" w:sz="0" w:space="0" w:color="auto"/>
        <w:bottom w:val="none" w:sz="0" w:space="0" w:color="auto"/>
        <w:right w:val="none" w:sz="0" w:space="0" w:color="auto"/>
      </w:divBdr>
    </w:div>
    <w:div w:id="1450078132">
      <w:bodyDiv w:val="1"/>
      <w:marLeft w:val="0"/>
      <w:marRight w:val="0"/>
      <w:marTop w:val="0"/>
      <w:marBottom w:val="0"/>
      <w:divBdr>
        <w:top w:val="none" w:sz="0" w:space="0" w:color="auto"/>
        <w:left w:val="none" w:sz="0" w:space="0" w:color="auto"/>
        <w:bottom w:val="none" w:sz="0" w:space="0" w:color="auto"/>
        <w:right w:val="none" w:sz="0" w:space="0" w:color="auto"/>
      </w:divBdr>
    </w:div>
    <w:div w:id="1711685843">
      <w:bodyDiv w:val="1"/>
      <w:marLeft w:val="0"/>
      <w:marRight w:val="0"/>
      <w:marTop w:val="0"/>
      <w:marBottom w:val="0"/>
      <w:divBdr>
        <w:top w:val="none" w:sz="0" w:space="0" w:color="auto"/>
        <w:left w:val="none" w:sz="0" w:space="0" w:color="auto"/>
        <w:bottom w:val="none" w:sz="0" w:space="0" w:color="auto"/>
        <w:right w:val="none" w:sz="0" w:space="0" w:color="auto"/>
      </w:divBdr>
    </w:div>
    <w:div w:id="1748381606">
      <w:bodyDiv w:val="1"/>
      <w:marLeft w:val="0"/>
      <w:marRight w:val="0"/>
      <w:marTop w:val="0"/>
      <w:marBottom w:val="0"/>
      <w:divBdr>
        <w:top w:val="none" w:sz="0" w:space="0" w:color="auto"/>
        <w:left w:val="none" w:sz="0" w:space="0" w:color="auto"/>
        <w:bottom w:val="none" w:sz="0" w:space="0" w:color="auto"/>
        <w:right w:val="none" w:sz="0" w:space="0" w:color="auto"/>
      </w:divBdr>
    </w:div>
    <w:div w:id="18340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cardio.org/Guidelines/Clinical-Practice-Guidelines/Grown-Up-Congenital-Heart-Disease-Management-o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1842</Words>
  <Characters>9767</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Bonarjee, Vernon Vijay Singha</dc:creator>
  <cp:keywords/>
  <dc:description/>
  <cp:lastModifiedBy>Olaf</cp:lastModifiedBy>
  <cp:revision>2</cp:revision>
  <dcterms:created xsi:type="dcterms:W3CDTF">2021-03-27T11:22:00Z</dcterms:created>
  <dcterms:modified xsi:type="dcterms:W3CDTF">2021-03-27T11:22:00Z</dcterms:modified>
</cp:coreProperties>
</file>