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217F" w14:textId="6889A9F2" w:rsidR="008F319B" w:rsidRPr="00941994" w:rsidRDefault="008F319B" w:rsidP="520681E7">
      <w:pPr>
        <w:shd w:val="clear" w:color="auto" w:fill="FFFFFF" w:themeFill="background1"/>
        <w:spacing w:after="0" w:line="720" w:lineRule="atLeast"/>
        <w:rPr>
          <w:rFonts w:ascii="Segoe UI" w:eastAsia="Segoe UI" w:hAnsi="Segoe UI" w:cs="Segoe UI"/>
          <w:sz w:val="54"/>
          <w:szCs w:val="54"/>
        </w:rPr>
      </w:pPr>
      <w:r w:rsidRPr="520681E7">
        <w:rPr>
          <w:rFonts w:ascii="Segoe UI" w:eastAsia="Segoe UI" w:hAnsi="Segoe UI" w:cs="Segoe UI"/>
          <w:color w:val="242424"/>
          <w:sz w:val="54"/>
          <w:szCs w:val="54"/>
          <w:lang w:eastAsia="nb-NO"/>
        </w:rPr>
        <w:t>Ekstern høring</w:t>
      </w:r>
      <w:r w:rsidR="1ECE3AF0" w:rsidRPr="520681E7">
        <w:rPr>
          <w:rFonts w:ascii="Segoe UI" w:eastAsia="Segoe UI" w:hAnsi="Segoe UI" w:cs="Segoe UI"/>
          <w:color w:val="242424"/>
          <w:sz w:val="54"/>
          <w:szCs w:val="54"/>
          <w:lang w:eastAsia="nb-NO"/>
        </w:rPr>
        <w:t xml:space="preserve"> </w:t>
      </w:r>
      <w:r w:rsidRPr="520681E7">
        <w:rPr>
          <w:rFonts w:ascii="Segoe UI" w:eastAsia="Segoe UI" w:hAnsi="Segoe UI" w:cs="Segoe UI"/>
          <w:color w:val="242424"/>
          <w:sz w:val="54"/>
          <w:szCs w:val="54"/>
          <w:lang w:eastAsia="nb-NO"/>
        </w:rPr>
        <w:t>-</w:t>
      </w:r>
      <w:r w:rsidR="1ECE3AF0" w:rsidRPr="520681E7">
        <w:rPr>
          <w:rFonts w:ascii="Segoe UI" w:eastAsia="Segoe UI" w:hAnsi="Segoe UI" w:cs="Segoe UI"/>
          <w:color w:val="242424"/>
          <w:sz w:val="54"/>
          <w:szCs w:val="54"/>
          <w:lang w:eastAsia="nb-NO"/>
        </w:rPr>
        <w:t xml:space="preserve"> </w:t>
      </w:r>
      <w:r w:rsidR="00941994" w:rsidRPr="00941994">
        <w:rPr>
          <w:rFonts w:ascii="Segoe UI" w:hAnsi="Segoe UI" w:cs="Segoe UI"/>
          <w:b/>
          <w:bCs/>
          <w:color w:val="000000"/>
          <w:sz w:val="54"/>
          <w:szCs w:val="54"/>
          <w:shd w:val="clear" w:color="auto" w:fill="FFFFFF"/>
        </w:rPr>
        <w:t>Nasjonal faglig retningslinje for tverrfaglig helsekartlegging av barn i barnevernet</w:t>
      </w:r>
      <w:r w:rsidR="00941994" w:rsidRPr="00941994">
        <w:rPr>
          <w:rFonts w:ascii="Segoe UI" w:hAnsi="Segoe UI" w:cs="Segoe UI"/>
          <w:color w:val="000000"/>
          <w:sz w:val="54"/>
          <w:szCs w:val="54"/>
          <w:shd w:val="clear" w:color="auto" w:fill="FFFFFF"/>
        </w:rPr>
        <w:t> </w:t>
      </w:r>
    </w:p>
    <w:p w14:paraId="2B1F10ED" w14:textId="77777777" w:rsidR="00637DB8" w:rsidRDefault="00637DB8" w:rsidP="008F319B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</w:p>
    <w:p w14:paraId="727611AA" w14:textId="77777777" w:rsidR="00941994" w:rsidRPr="00941994" w:rsidRDefault="00941994" w:rsidP="00941994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Formålet med retningslinjen er å bidra til et likeverdig og forutsigbart tilbud om tverrfaglig helsekartlegging i hele landet. Anbefalingene skal bidra til at barnevernstjenestene får tilstrekkelig informasjon om barnets hjelpe- og helsebehov, og redusere risiko for utilsiktede flyttinger og brudd i plasseringen av barnet.</w:t>
      </w:r>
    </w:p>
    <w:p w14:paraId="36908BC3" w14:textId="21131699" w:rsidR="00941994" w:rsidRPr="00941994" w:rsidRDefault="00941994" w:rsidP="00941994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Tverrfaglig helsekartlegging er et tverrfaglig spesialisert andrelinjetilbud, og er underlagt det statlige barnevernet (</w:t>
      </w:r>
      <w:proofErr w:type="spell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Bufetat</w:t>
      </w:r>
      <w:proofErr w:type="spell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).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 xml:space="preserve">Målgruppen for retningslinjen er tjenestene som har en rolle i tilbudet tverrfaglig helsekartlegging. Det vil si ledere og ansatte i kommunal barneverntjeneste, </w:t>
      </w:r>
      <w:proofErr w:type="spell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Bufetat</w:t>
      </w:r>
      <w:proofErr w:type="spell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, kommunale helse- og omsorgstjenester, fylkeskommunal tannhelsetjeneste, og spesialisthelsetjenesten.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hyperlink r:id="rId10" w:history="1">
        <w:r w:rsidRPr="00941994">
          <w:rPr>
            <w:rStyle w:val="Hyperkobling"/>
            <w:rFonts w:ascii="Segoe UI" w:eastAsia="Times New Roman" w:hAnsi="Segoe UI" w:cs="Segoe UI"/>
            <w:sz w:val="21"/>
            <w:szCs w:val="21"/>
            <w:lang w:eastAsia="nb-NO"/>
          </w:rPr>
          <w:t>Generell informasjon om høringen ligger på H</w:t>
        </w:r>
        <w:r w:rsidR="005739FE">
          <w:rPr>
            <w:rStyle w:val="Hyperkobling"/>
            <w:rFonts w:ascii="Segoe UI" w:eastAsia="Times New Roman" w:hAnsi="Segoe UI" w:cs="Segoe UI"/>
            <w:sz w:val="21"/>
            <w:szCs w:val="21"/>
            <w:lang w:eastAsia="nb-NO"/>
          </w:rPr>
          <w:t>elsedirektoratet</w:t>
        </w:r>
        <w:r w:rsidRPr="00941994">
          <w:rPr>
            <w:rStyle w:val="Hyperkobling"/>
            <w:rFonts w:ascii="Segoe UI" w:eastAsia="Times New Roman" w:hAnsi="Segoe UI" w:cs="Segoe UI"/>
            <w:sz w:val="21"/>
            <w:szCs w:val="21"/>
            <w:lang w:eastAsia="nb-NO"/>
          </w:rPr>
          <w:t xml:space="preserve"> sin høringsside.</w:t>
        </w:r>
      </w:hyperlink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="00A82E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Det er ønskelig at høringsinstansene samordner sine innspill dersom det er flere underliggende eller tilknyttede enheter som gir innspill. Dette dokumentet er en kopi av spørreskjemaet i </w:t>
      </w:r>
      <w:proofErr w:type="spellStart"/>
      <w:r w:rsidR="00A82E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word</w:t>
      </w:r>
      <w:proofErr w:type="spellEnd"/>
      <w:r w:rsidR="00A82E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som kan brukes til å planlegge/ samarbeide om tilbakemeldingene før de sendes inn via Forms.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Praktisk om høringsinnspill</w:t>
      </w:r>
    </w:p>
    <w:p w14:paraId="624E8BFC" w14:textId="43517E82" w:rsidR="00941994" w:rsidRPr="00941994" w:rsidRDefault="00941994" w:rsidP="0094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Hvert svarfelt i skjemaet har plass til 4000 tegn (inkludert mellomrom).</w:t>
      </w:r>
    </w:p>
    <w:p w14:paraId="7A5D1BB5" w14:textId="77777777" w:rsidR="00941994" w:rsidRPr="00941994" w:rsidRDefault="00941994" w:rsidP="0094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Hopp over spørsmål dere ikke har innspill til.</w:t>
      </w:r>
    </w:p>
    <w:p w14:paraId="60FCF4CD" w14:textId="77777777" w:rsidR="00941994" w:rsidRPr="00941994" w:rsidRDefault="00941994" w:rsidP="0094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Når du har sendt inn svaret, får du mulighet til å skrive ut eller lagre høringssvaret ditt.</w:t>
      </w:r>
    </w:p>
    <w:p w14:paraId="0E16461D" w14:textId="05B3413F" w:rsidR="000430D0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 xml:space="preserve">Høringsfristen er </w:t>
      </w:r>
      <w:r w:rsidR="00A82EFF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5</w:t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. desember 2023.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 xml:space="preserve">Kontaktinformasjon: prosjektleder Lene Abrahamsen på e-post: </w:t>
      </w:r>
      <w:hyperlink r:id="rId11" w:history="1">
        <w:r w:rsidRPr="00A82EFF">
          <w:rPr>
            <w:rStyle w:val="Hyperkobling"/>
            <w:rFonts w:ascii="Segoe UI" w:eastAsia="Times New Roman" w:hAnsi="Segoe UI" w:cs="Segoe UI"/>
            <w:sz w:val="21"/>
            <w:szCs w:val="21"/>
            <w:lang w:eastAsia="nb-NO"/>
          </w:rPr>
          <w:t>Lene.Eriksen.Abrahamsen@helsedir.no.</w:t>
        </w:r>
      </w:hyperlink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</w:p>
    <w:p w14:paraId="076C65DB" w14:textId="77777777" w:rsidR="009A5AF7" w:rsidRDefault="009A5AF7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32"/>
          <w:szCs w:val="32"/>
          <w:lang w:eastAsia="nb-NO"/>
        </w:rPr>
      </w:pPr>
    </w:p>
    <w:p w14:paraId="73D933BB" w14:textId="3D48D76A" w:rsidR="009A5AF7" w:rsidRDefault="009A5AF7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32"/>
          <w:szCs w:val="32"/>
          <w:lang w:eastAsia="nb-NO"/>
        </w:rPr>
      </w:pPr>
    </w:p>
    <w:p w14:paraId="2E7CCA63" w14:textId="046CF962" w:rsidR="00941994" w:rsidRDefault="00941994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32"/>
          <w:szCs w:val="32"/>
          <w:lang w:eastAsia="nb-NO"/>
        </w:rPr>
      </w:pPr>
    </w:p>
    <w:p w14:paraId="63A7C7AB" w14:textId="77777777" w:rsidR="00941994" w:rsidRDefault="00941994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32"/>
          <w:szCs w:val="32"/>
          <w:lang w:eastAsia="nb-NO"/>
        </w:rPr>
      </w:pPr>
    </w:p>
    <w:p w14:paraId="3692CFD6" w14:textId="448C4E07" w:rsidR="000430D0" w:rsidRPr="00941994" w:rsidRDefault="00345348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</w:pPr>
      <w:r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  <w:lastRenderedPageBreak/>
        <w:t xml:space="preserve">Informasjon om </w:t>
      </w:r>
      <w:r w:rsidR="009A5AF7" w:rsidRPr="00941994"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  <w:t>GDPR/Personvern</w:t>
      </w:r>
    </w:p>
    <w:p w14:paraId="7DCBDFE6" w14:textId="77777777" w:rsidR="00941994" w:rsidRPr="009A5AF7" w:rsidRDefault="00941994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32"/>
          <w:szCs w:val="32"/>
          <w:lang w:eastAsia="nb-NO"/>
        </w:rPr>
      </w:pPr>
    </w:p>
    <w:p w14:paraId="56AB1C60" w14:textId="77777777" w:rsidR="00941994" w:rsidRPr="00941994" w:rsidRDefault="00941994" w:rsidP="00941994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Hvor lenge vil personopplysninger bevares</w:t>
      </w:r>
    </w:p>
    <w:p w14:paraId="2B1074CB" w14:textId="0DF87B83" w:rsidR="00941994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242424"/>
          <w:spacing w:val="-4"/>
          <w:sz w:val="21"/>
          <w:szCs w:val="21"/>
          <w:lang w:eastAsia="nb-NO"/>
        </w:rPr>
      </w:pP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Opplysningene vil bli oppbevart i våre arkiv i tråd med arkivregelverket.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Hvilke typer personopplysninger vil bli samlet inn og brukt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Informasjon du oppgir som for eksempel navn, e-postadresse, telefonnummer etc.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Rettslig grunnlag for behandling av dine personopplysninger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Grunnlaget for behandling av personopplysninger er personvernforordningen artikkel 6 (1) e (utøve en oppgave i allmenhetens interesse). Helsedirektoratet (Hdir) og Barne-, ungdoms- og familiedirektoratet (</w:t>
      </w:r>
      <w:proofErr w:type="spell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Bufdir</w:t>
      </w:r>
      <w:proofErr w:type="spell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) ønsker å få innspill, og trenger da å behandle opplysninger om hvem som har besvart med hjemmel i https://lovdata.no/dokument/NL/lov/2018-06-15-38/gdpr/ARTIKKEL_6#gdpr/ARTIKKEL_6 og helse- og omsorgstjenesteloven § 12-5, spesialisthelsetjenesteloven § 7-3 og folkehelseloven § 24, barnevernsloven § 16-2, jf. Tillegg 7 til Tildelingsbrev 2021, Oppdrag 3 og Tildelingsbrev 2023, Oppdrag 41.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Hvem vil ha tilgang til dine personopplysninger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 xml:space="preserve">Helsedirektoratet og Barne-, ungdoms- og familiedirektoratet vil behandle personopplysningene. Høringsinnspill vil bli publisert på våre nettsider. Personopplysninger som er </w:t>
      </w:r>
      <w:proofErr w:type="gram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taushetsbelagt</w:t>
      </w:r>
      <w:proofErr w:type="gram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 xml:space="preserve"> vil ikke bli publisert.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Dine individuelle rettigheter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Som registrert har du rettigheter. Dette kan du lese mer om i Hdir sin personvernerklæring på helsedirektoratet.no/om-oss/om-nettstedet/</w:t>
      </w:r>
      <w:proofErr w:type="spell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personvernerklaering</w:t>
      </w:r>
      <w:proofErr w:type="spell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 xml:space="preserve"> og i </w:t>
      </w:r>
      <w:proofErr w:type="spellStart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>Bufdir</w:t>
      </w:r>
      <w:proofErr w:type="spellEnd"/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t xml:space="preserve"> sin personvernerklæring på bufdir.no/personvernerklaring/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nb-NO"/>
        </w:rPr>
        <w:t>Vårt personvernombud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Du kan kontakte personvernombud dersom du har spørsmål om behandling av dine personopplysninger. Personvernombud i Helsedirektoratet kan kontaktes på følgende e-postadresse: personvernombud@helsedir.no</w:t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</w:r>
      <w:r w:rsidRPr="00941994">
        <w:rPr>
          <w:rFonts w:ascii="Segoe UI" w:eastAsia="Times New Roman" w:hAnsi="Segoe UI" w:cs="Segoe UI"/>
          <w:color w:val="000000"/>
          <w:sz w:val="21"/>
          <w:szCs w:val="21"/>
          <w:lang w:eastAsia="nb-NO"/>
        </w:rPr>
        <w:br/>
        <w:t>Personvernombud i Barne-, ungdoms- og familiedirektoratet kan kontaktes på følgende e-postadresse: personvernombud@bufdir.no</w:t>
      </w:r>
    </w:p>
    <w:p w14:paraId="5D633F8D" w14:textId="4389F43E" w:rsidR="00941994" w:rsidRDefault="00941994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242424"/>
          <w:spacing w:val="-4"/>
          <w:sz w:val="21"/>
          <w:szCs w:val="21"/>
          <w:lang w:eastAsia="nb-NO"/>
        </w:rPr>
      </w:pPr>
    </w:p>
    <w:p w14:paraId="249D43C8" w14:textId="3F49D901" w:rsidR="00941994" w:rsidRPr="00345348" w:rsidRDefault="00A82EFF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</w:pPr>
      <w:r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 xml:space="preserve">Spørsmål </w:t>
      </w:r>
      <w:r w:rsidR="00345348"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>om høringsmottaker</w:t>
      </w:r>
      <w:r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 xml:space="preserve"> </w:t>
      </w:r>
      <w:r w:rsidR="00345348"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>(</w:t>
      </w:r>
      <w:r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 xml:space="preserve">obligatorisk å </w:t>
      </w:r>
      <w:r w:rsid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>besvare</w:t>
      </w:r>
      <w:r w:rsidR="00345348" w:rsidRPr="0034534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>)</w:t>
      </w:r>
    </w:p>
    <w:p w14:paraId="7C76996B" w14:textId="77777777" w:rsidR="00A82EFF" w:rsidRPr="008F319B" w:rsidRDefault="00A82EFF" w:rsidP="00F500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  <w:lang w:eastAsia="nb-NO"/>
        </w:rPr>
      </w:pPr>
    </w:p>
    <w:p w14:paraId="3F00B337" w14:textId="74A93639" w:rsidR="008F319B" w:rsidRPr="008F319B" w:rsidRDefault="008F319B" w:rsidP="008F319B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1.</w:t>
      </w:r>
      <w:r w:rsidR="007B1D1C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Jeg har lest og forstått informasjonen som er gitt over </w:t>
      </w:r>
      <w:r w:rsidR="00345348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(velg ett alternativ)</w:t>
      </w:r>
    </w:p>
    <w:p w14:paraId="18E815D5" w14:textId="77777777" w:rsidR="008F319B" w:rsidRPr="00345348" w:rsidRDefault="008F319B" w:rsidP="00345348">
      <w:pPr>
        <w:pStyle w:val="Listeavsnitt"/>
        <w:numPr>
          <w:ilvl w:val="0"/>
          <w:numId w:val="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 w:rsidRPr="00345348"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  <w:t>Ja</w:t>
      </w:r>
    </w:p>
    <w:p w14:paraId="1A9A3F7C" w14:textId="77777777" w:rsidR="008F319B" w:rsidRPr="00345348" w:rsidRDefault="008F319B" w:rsidP="00345348">
      <w:pPr>
        <w:pStyle w:val="Listeavsnitt"/>
        <w:numPr>
          <w:ilvl w:val="0"/>
          <w:numId w:val="5"/>
        </w:num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 w:rsidRPr="00345348"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  <w:t>Nei</w:t>
      </w:r>
    </w:p>
    <w:p w14:paraId="6FDCB2B9" w14:textId="77777777" w:rsidR="001C54CA" w:rsidRPr="008F319B" w:rsidRDefault="001C54CA" w:rsidP="00FF66F7">
      <w:pPr>
        <w:shd w:val="clear" w:color="auto" w:fill="FFFFFF"/>
        <w:spacing w:after="150" w:line="240" w:lineRule="auto"/>
        <w:ind w:firstLine="708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</w:p>
    <w:p w14:paraId="29A37350" w14:textId="1F319BC5" w:rsidR="00FF66F7" w:rsidRDefault="008F319B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2.</w:t>
      </w:r>
      <w:r w:rsidR="001B465E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Navn på høringsinstans</w:t>
      </w:r>
    </w:p>
    <w:p w14:paraId="274CC273" w14:textId="77777777" w:rsidR="00FF66F7" w:rsidRDefault="00FF66F7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3CF63CA2" w14:textId="77777777" w:rsidR="001B465E" w:rsidRPr="008F319B" w:rsidRDefault="001B465E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0C0F094E" w14:textId="428F5DEA" w:rsidR="001B465E" w:rsidRDefault="008F319B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3.</w:t>
      </w:r>
      <w:r w:rsidR="001B465E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Navn på avsender</w:t>
      </w:r>
    </w:p>
    <w:p w14:paraId="2F2783A9" w14:textId="2212D87B" w:rsidR="00FF66F7" w:rsidRDefault="00FF66F7" w:rsidP="4BF10409">
      <w:pPr>
        <w:shd w:val="clear" w:color="auto" w:fill="FFFFFF" w:themeFill="background1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19DC3BF5" w14:textId="77777777" w:rsidR="001B465E" w:rsidRDefault="001B465E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102695AC" w14:textId="6120CE18" w:rsidR="00A82EFF" w:rsidRDefault="008F319B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4.</w:t>
      </w:r>
      <w:r w:rsidR="001B465E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Epostadresse til høringsinstans/avsender</w:t>
      </w:r>
    </w:p>
    <w:p w14:paraId="057989E4" w14:textId="77777777" w:rsidR="00C042F8" w:rsidRDefault="00C042F8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0F0EDE1D" w14:textId="77777777" w:rsidR="00FF66F7" w:rsidRDefault="00FF66F7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504799B6" w14:textId="27FAD08D" w:rsidR="001B465E" w:rsidRPr="00C042F8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color w:val="242424"/>
          <w:sz w:val="30"/>
          <w:szCs w:val="30"/>
          <w:lang w:eastAsia="nb-NO"/>
        </w:rPr>
        <w:t>Generelt om retningslinjen</w:t>
      </w:r>
    </w:p>
    <w:p w14:paraId="5C1F85AA" w14:textId="77777777" w:rsidR="00941994" w:rsidRPr="008F319B" w:rsidRDefault="00941994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0D40382B" w14:textId="4B22F431" w:rsidR="008F319B" w:rsidRDefault="008F319B" w:rsidP="001B465E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5.</w:t>
      </w:r>
      <w:r w:rsidR="001B465E" w:rsidRPr="00357A63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Formålet med retningslinjen er å bidra til et likeverdig og forutsigbart tilbud om tverrfaglig helsekartlegging i hele landet. Anbefalingene skal bidra til at barnevernstjenestene får tilstrekkelig informasjon om barnets hjelpe- og helsebehov, og redusere risiko for utilsiktede flyttinger og brudd i plasseringen av barnet.</w:t>
      </w:r>
    </w:p>
    <w:p w14:paraId="16FEE873" w14:textId="0F23DB90" w:rsidR="00941994" w:rsidRPr="00941994" w:rsidRDefault="00941994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4199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Bidrar anbefalingene til oppnåelse av formålet med tverrfaglig helsekartlegging av barn i barnevernet?</w:t>
      </w:r>
    </w:p>
    <w:p w14:paraId="78BCCDC7" w14:textId="77777777" w:rsidR="00FF66F7" w:rsidRPr="00357A63" w:rsidRDefault="00FF66F7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41BAE844" w14:textId="77777777" w:rsidR="001B465E" w:rsidRPr="008F319B" w:rsidRDefault="001B465E" w:rsidP="001B465E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7F98328C" w14:textId="316AC852" w:rsidR="00FF66F7" w:rsidRPr="00941994" w:rsidRDefault="008F319B" w:rsidP="0094199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6.</w:t>
      </w:r>
      <w:r w:rsidR="001B465E"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 w:rsidRPr="0094199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Hvordan fremstår retningslinjen i sin helhet- er den sammenhengende og godt strukturert?</w:t>
      </w:r>
    </w:p>
    <w:p w14:paraId="5C51BA47" w14:textId="56497139" w:rsidR="00FF66F7" w:rsidRDefault="00FF66F7" w:rsidP="00FF66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5A89725E" w14:textId="77777777" w:rsidR="00C042F8" w:rsidRPr="008F319B" w:rsidRDefault="00C042F8" w:rsidP="00FF66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05352EA9" w14:textId="11916F7D" w:rsidR="00357A63" w:rsidRDefault="008F319B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7.</w:t>
      </w:r>
      <w:r w:rsidR="00357A63"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 w:rsidRPr="0094199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Er teksten i retningslinjen leservennlig?</w:t>
      </w:r>
    </w:p>
    <w:p w14:paraId="136EC58F" w14:textId="2A59B4BC" w:rsidR="00941994" w:rsidRDefault="00941994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4E776ACF" w14:textId="77777777" w:rsidR="00C042F8" w:rsidRDefault="00C042F8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0FC6A3C0" w14:textId="3C4A0DA5" w:rsidR="00941994" w:rsidRPr="00C042F8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 xml:space="preserve">Brukermedvirkning </w:t>
      </w:r>
    </w:p>
    <w:p w14:paraId="5E67A1C1" w14:textId="77777777" w:rsidR="00357A63" w:rsidRPr="008F319B" w:rsidRDefault="00357A63" w:rsidP="003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430F631C" w14:textId="77777777" w:rsidR="00C042F8" w:rsidRDefault="008F319B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8.</w:t>
      </w:r>
      <w:r w:rsidR="00357A63"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 w:rsidRPr="0094199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 hvilken grad bidrar retningslinjen til å ivareta brukermedvirkning?</w:t>
      </w:r>
      <w:r w:rsidR="00C042F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</w:p>
    <w:p w14:paraId="35896D72" w14:textId="2ADEDEA0" w:rsidR="00357A63" w:rsidRDefault="00C042F8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(velg et alternativ)</w:t>
      </w:r>
    </w:p>
    <w:p w14:paraId="5E32CEC9" w14:textId="20E38982" w:rsidR="00941994" w:rsidRPr="00C042F8" w:rsidRDefault="00941994" w:rsidP="00C042F8">
      <w:pPr>
        <w:pStyle w:val="Listeavsnitt"/>
        <w:numPr>
          <w:ilvl w:val="0"/>
          <w:numId w:val="4"/>
        </w:num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042F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svært liten grad</w:t>
      </w:r>
    </w:p>
    <w:p w14:paraId="466BE48A" w14:textId="7BBE31AA" w:rsidR="00941994" w:rsidRPr="00C042F8" w:rsidRDefault="00941994" w:rsidP="00C042F8">
      <w:pPr>
        <w:pStyle w:val="Listeavsnitt"/>
        <w:numPr>
          <w:ilvl w:val="0"/>
          <w:numId w:val="4"/>
        </w:num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042F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liten grad</w:t>
      </w:r>
    </w:p>
    <w:p w14:paraId="4C89C0CF" w14:textId="553DBF88" w:rsidR="00941994" w:rsidRPr="00C042F8" w:rsidRDefault="00941994" w:rsidP="00C042F8">
      <w:pPr>
        <w:pStyle w:val="Listeavsnitt"/>
        <w:numPr>
          <w:ilvl w:val="0"/>
          <w:numId w:val="4"/>
        </w:num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042F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noen grad</w:t>
      </w:r>
    </w:p>
    <w:p w14:paraId="682F56A7" w14:textId="7D7455F9" w:rsidR="00941994" w:rsidRPr="00C042F8" w:rsidRDefault="00941994" w:rsidP="00C042F8">
      <w:pPr>
        <w:pStyle w:val="Listeavsnitt"/>
        <w:numPr>
          <w:ilvl w:val="0"/>
          <w:numId w:val="4"/>
        </w:num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042F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stor grad</w:t>
      </w:r>
    </w:p>
    <w:p w14:paraId="414E1EC3" w14:textId="11563B4B" w:rsidR="00941994" w:rsidRPr="00C042F8" w:rsidRDefault="00941994" w:rsidP="00C042F8">
      <w:pPr>
        <w:pStyle w:val="Listeavsnitt"/>
        <w:numPr>
          <w:ilvl w:val="0"/>
          <w:numId w:val="4"/>
        </w:num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 w:rsidRPr="00C042F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 svært stor grad</w:t>
      </w:r>
    </w:p>
    <w:p w14:paraId="73132A63" w14:textId="77777777" w:rsidR="00941994" w:rsidRPr="00941994" w:rsidRDefault="00941994" w:rsidP="0094199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34747DF4" w14:textId="77777777" w:rsidR="00357A63" w:rsidRPr="00941994" w:rsidRDefault="00357A63" w:rsidP="00357A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0A5B30AE" w14:textId="2BF69E29" w:rsidR="00005BB2" w:rsidRPr="00941994" w:rsidRDefault="008F319B" w:rsidP="0094199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9.</w:t>
      </w:r>
      <w:r w:rsidR="00357A63"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 w:rsidRPr="0094199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Her kan du i fritekst gi dine innspill til hvordan retningslinjen bidrar til å ivareta brukermedvirkning</w:t>
      </w:r>
    </w:p>
    <w:p w14:paraId="7E47E87E" w14:textId="65F5781B" w:rsidR="00005BB2" w:rsidRDefault="00005BB2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150D9C99" w14:textId="463D4591" w:rsidR="00C042F8" w:rsidRDefault="00C042F8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37A2970E" w14:textId="77777777" w:rsidR="00C042F8" w:rsidRDefault="00C042F8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365DBF1F" w14:textId="7EAEFB82" w:rsidR="00941994" w:rsidRPr="00C042F8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lastRenderedPageBreak/>
        <w:t>Kapittel Henvisning</w:t>
      </w:r>
    </w:p>
    <w:p w14:paraId="19F3A7A9" w14:textId="77777777" w:rsidR="00941994" w:rsidRPr="008F319B" w:rsidRDefault="00941994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7369E85C" w14:textId="1E4CF2E0" w:rsidR="00005BB2" w:rsidRPr="00C042F8" w:rsidRDefault="008F319B" w:rsidP="0094199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10.</w:t>
      </w:r>
      <w:r w:rsidR="00005BB2" w:rsidRPr="0094199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41994" w:rsidRPr="00C042F8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Innspill til anbefaling: Barnevernstjenesten bør legge ved relevant informasjon om barnet når de sender henvisning om tverrfaglig helsekartlegging for barn som flyttes ut av hjemmet  </w:t>
      </w:r>
    </w:p>
    <w:p w14:paraId="090E4A6E" w14:textId="63CD46BA" w:rsidR="00941994" w:rsidRDefault="00941994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551F3C50" w14:textId="77777777" w:rsidR="00C042F8" w:rsidRDefault="00C042F8" w:rsidP="0094199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266C7FCE" w14:textId="685ABA92" w:rsidR="00941994" w:rsidRPr="00C042F8" w:rsidRDefault="00941994" w:rsidP="0094199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>Kapittel organisering og kompetanse</w:t>
      </w:r>
    </w:p>
    <w:p w14:paraId="51FD11B4" w14:textId="77777777" w:rsidR="00005BB2" w:rsidRPr="00005BB2" w:rsidRDefault="00005BB2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13555EA8" w14:textId="556E74E6" w:rsidR="00005BB2" w:rsidRPr="00910234" w:rsidRDefault="008F319B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11.</w:t>
      </w:r>
      <w:r w:rsidR="00005BB2"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Innspill til anbefaling: Det tverrfaglige helsekartleggingsteamet bør ha en fast teamleder</w:t>
      </w:r>
    </w:p>
    <w:p w14:paraId="6D5BBD39" w14:textId="7AFFBA2C" w:rsidR="00005BB2" w:rsidRDefault="00005BB2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3F961B47" w14:textId="014F16D3" w:rsidR="00C042F8" w:rsidRDefault="00C042F8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522B579F" w14:textId="77777777" w:rsidR="00C042F8" w:rsidRPr="008F319B" w:rsidRDefault="00C042F8" w:rsidP="00005B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nb-NO"/>
        </w:rPr>
      </w:pPr>
    </w:p>
    <w:p w14:paraId="5C829725" w14:textId="71A8825E" w:rsidR="00721842" w:rsidRPr="00910234" w:rsidRDefault="008F319B" w:rsidP="0091023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12.</w:t>
      </w:r>
      <w:r w:rsidR="00721842"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Vil anbefalingen om en fast teamleder bidra til en tydeliggjøring av roller og ansvar?</w:t>
      </w:r>
    </w:p>
    <w:p w14:paraId="617CF3AE" w14:textId="7CA13ED8" w:rsidR="00721842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50F4CC52" w14:textId="77777777" w:rsidR="00C042F8" w:rsidRPr="008F319B" w:rsidRDefault="00C042F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0A8D7939" w14:textId="08AB58F1" w:rsidR="00721842" w:rsidRPr="00910234" w:rsidRDefault="008F319B" w:rsidP="0091023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13.</w:t>
      </w:r>
      <w:r w:rsidR="00721842"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Innspill til anbefaling: Tverrfaglig helsekartleggingsteam bør ha med en barnevernsfaglig med barnevernsfaglig mastergrad og relevant erfaring</w:t>
      </w:r>
    </w:p>
    <w:p w14:paraId="1906FF2A" w14:textId="5A4F3656" w:rsidR="00721842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2BE46533" w14:textId="77777777" w:rsidR="00C042F8" w:rsidRPr="008F319B" w:rsidRDefault="00C042F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0EE6D031" w14:textId="25CE2090" w:rsidR="00721842" w:rsidRPr="00910234" w:rsidRDefault="008F319B" w:rsidP="0091023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14.</w:t>
      </w:r>
      <w:r w:rsidR="00721842" w:rsidRPr="00721842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Vil anbefalingen om å ha med en barnevernsfaglig med barnevernsfaglig mastergrad og relevant erfaring, bidra til en tydeliggjøring av roller og ansvar?</w:t>
      </w:r>
    </w:p>
    <w:p w14:paraId="37BC0E18" w14:textId="740B14D7" w:rsidR="00721842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682B6899" w14:textId="77777777" w:rsidR="00C042F8" w:rsidRPr="00054956" w:rsidRDefault="00C042F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6487C9ED" w14:textId="2C10386B" w:rsidR="008F319B" w:rsidRPr="00910234" w:rsidRDefault="008F319B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15.</w:t>
      </w:r>
      <w:r w:rsidR="00721842" w:rsidRPr="00910234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Innspill til anbefaling: Tverrfaglig helsekartleggingsteam bør ha med lege som er spesialist i barnesykdommer og tilleggskompetanse i sosialpediatri  </w:t>
      </w:r>
    </w:p>
    <w:p w14:paraId="2AA004A7" w14:textId="77777777" w:rsidR="00721842" w:rsidRPr="00054956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</w:p>
    <w:p w14:paraId="2C5840CF" w14:textId="77777777" w:rsidR="00721842" w:rsidRPr="008F319B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7CCE2486" w14:textId="4D0A7725" w:rsidR="00721842" w:rsidRPr="00054956" w:rsidRDefault="008F319B" w:rsidP="0091023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16.</w:t>
      </w:r>
      <w:r w:rsidR="00721842" w:rsidRPr="00054956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Vil anbefalingen om å ha med lege som er spesialist i barnesykdommer og som har tilleggskompetanse i sosialpediatri, bidra til en tydeliggjøring av roller og ansvar?</w:t>
      </w:r>
    </w:p>
    <w:p w14:paraId="6AD289AD" w14:textId="6458B662" w:rsidR="00721842" w:rsidRDefault="00721842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3A59B0A8" w14:textId="77777777" w:rsidR="00C042F8" w:rsidRPr="008F319B" w:rsidRDefault="00C042F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16161"/>
          <w:spacing w:val="-4"/>
          <w:sz w:val="26"/>
          <w:szCs w:val="26"/>
          <w:lang w:eastAsia="nb-NO"/>
        </w:rPr>
      </w:pPr>
    </w:p>
    <w:p w14:paraId="5F0B954D" w14:textId="3EAF9BE6" w:rsidR="00721842" w:rsidRDefault="008F319B" w:rsidP="0091023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8F319B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>17.</w:t>
      </w:r>
      <w:r w:rsidR="00721842" w:rsidRPr="00054956">
        <w:rPr>
          <w:rFonts w:ascii="Segoe UI" w:eastAsia="Times New Roman" w:hAnsi="Segoe UI" w:cs="Segoe UI"/>
          <w:color w:val="242424"/>
          <w:sz w:val="26"/>
          <w:szCs w:val="26"/>
          <w:lang w:eastAsia="nb-NO"/>
        </w:rPr>
        <w:t xml:space="preserve">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Innspill til anbefaling: Tverrfaglig helsekartleggingsteam bør ha med psykologspesialist(er) med spesialisering i barne- og ungdomspsykologi</w:t>
      </w:r>
    </w:p>
    <w:p w14:paraId="71FC9B22" w14:textId="02D8537A" w:rsidR="00910234" w:rsidRDefault="00910234" w:rsidP="00910234">
      <w:pPr>
        <w:shd w:val="clear" w:color="auto" w:fill="FFFFFF"/>
        <w:spacing w:after="0" w:line="330" w:lineRule="atLeast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20B781BB" w14:textId="77777777" w:rsidR="001C54CA" w:rsidRPr="00910234" w:rsidRDefault="001C54CA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6"/>
          <w:szCs w:val="26"/>
          <w:lang w:eastAsia="nb-NO"/>
        </w:rPr>
      </w:pPr>
    </w:p>
    <w:p w14:paraId="44E27CDF" w14:textId="1DDAFBD1" w:rsidR="00910234" w:rsidRDefault="0048750A" w:rsidP="0072184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lastRenderedPageBreak/>
        <w:t xml:space="preserve">18. </w:t>
      </w:r>
      <w:r w:rsidR="00910234" w:rsidRPr="00910234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Vil anbefalingen om å ha med psykologspesialist(er) med spesialisering i barne- og ungdomspsykologi bidra til en tydeliggjøring av roller og ansvar?</w:t>
      </w:r>
    </w:p>
    <w:p w14:paraId="43CBF36A" w14:textId="0245F9FC" w:rsidR="00C042F8" w:rsidRDefault="00C042F8" w:rsidP="00721842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6640C1FE" w14:textId="77777777" w:rsidR="00C042F8" w:rsidRDefault="00C042F8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2DA96F92" w14:textId="334B2E6C" w:rsidR="00910234" w:rsidRDefault="00910234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>Kapittel Kartlegging</w:t>
      </w:r>
    </w:p>
    <w:p w14:paraId="46155DD0" w14:textId="3CBCBE84" w:rsidR="00910234" w:rsidRDefault="00910234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</w:pPr>
    </w:p>
    <w:p w14:paraId="713342AB" w14:textId="77777777" w:rsidR="00910234" w:rsidRDefault="00910234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19. Innspill til anbefaling: Den barnevernsfaglige bør kartlegge barnets hjelpebehov i barnets hverdag som en del av tverrfaglig helsekartlegging</w:t>
      </w:r>
    </w:p>
    <w:p w14:paraId="2AF429BD" w14:textId="792D3510" w:rsidR="00910234" w:rsidRDefault="00910234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56598D3D" w14:textId="77777777" w:rsidR="00345348" w:rsidRDefault="00345348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2FE5B282" w14:textId="010056A5" w:rsidR="00910234" w:rsidRPr="00910234" w:rsidRDefault="00910234" w:rsidP="009102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20. Vil anbefalingen om at den barnevernsfaglige bør kartlegge barnets hjelpebehov i barnets hverdag som en del av tverrfaglig helsekartlegging, bidra til en tydeliggjøring av gjennomføring av selve kartleggingen?  </w:t>
      </w:r>
    </w:p>
    <w:p w14:paraId="754D32F9" w14:textId="448C42B0" w:rsid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53E7387F" w14:textId="77777777" w:rsidR="00345348" w:rsidRPr="001C54CA" w:rsidRDefault="0034534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2D182B88" w14:textId="6EAE17B6" w:rsidR="0048750A" w:rsidRP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 xml:space="preserve">21. Innspill til anbefaling: Barnelegens undersøkelse bør gjennomføres som en begrenset </w:t>
      </w:r>
      <w:proofErr w:type="spellStart"/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sosialpediatrisk</w:t>
      </w:r>
      <w:proofErr w:type="spellEnd"/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 xml:space="preserve"> helseundersøkelse som del av den tverrfaglige helsekartleggingen</w:t>
      </w:r>
    </w:p>
    <w:p w14:paraId="27D0976E" w14:textId="686F42D1" w:rsid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0F632E3C" w14:textId="77777777" w:rsidR="00345348" w:rsidRPr="00910234" w:rsidRDefault="0034534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399F068F" w14:textId="4A6051EA" w:rsidR="00910234" w:rsidRP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 xml:space="preserve">22. Vil anbefalingen om at barnelegens undersøkelse bør gjennomføres som en begrenset </w:t>
      </w:r>
      <w:proofErr w:type="spellStart"/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sosialpediatrisk</w:t>
      </w:r>
      <w:proofErr w:type="spellEnd"/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 xml:space="preserve"> helseundersøkelse, bidra til en tydeliggjøring av gjennomføring av selve kartleggingen?</w:t>
      </w:r>
    </w:p>
    <w:p w14:paraId="6C335047" w14:textId="6AF17342" w:rsid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4BDFA569" w14:textId="77777777" w:rsidR="00345348" w:rsidRPr="00910234" w:rsidRDefault="0034534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781EF45E" w14:textId="5091B930" w:rsidR="00910234" w:rsidRP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23. Innspill til anbefaling: Psykologspesialistene bør kartlegge barnets psykiske helse og hjelpebehov som del av den tverrfaglige helsekartleggingen</w:t>
      </w:r>
    </w:p>
    <w:p w14:paraId="017A3830" w14:textId="5DD97F7D" w:rsid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7BFCD026" w14:textId="77777777" w:rsidR="00345348" w:rsidRPr="00910234" w:rsidRDefault="00345348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1289C36F" w14:textId="1937632A" w:rsidR="00910234" w:rsidRPr="00910234" w:rsidRDefault="00910234" w:rsidP="00721842">
      <w:pPr>
        <w:shd w:val="clear" w:color="auto" w:fill="FFFFFF"/>
        <w:spacing w:after="0" w:line="240" w:lineRule="auto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910234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24. Vil anbefalingen om at psykologspesialistene bør kartlegge barnets psykiske helse og hjelpebehov som del av den tverrfaglige helsekartleggingen, bidra til en tydeliggjøring av gjennomføring av selve kartleggingen?</w:t>
      </w:r>
    </w:p>
    <w:p w14:paraId="397607E2" w14:textId="7DAF097D" w:rsidR="00000000" w:rsidRDefault="00000000"/>
    <w:p w14:paraId="3F0BEDA8" w14:textId="77777777" w:rsidR="00C042F8" w:rsidRDefault="00C042F8"/>
    <w:p w14:paraId="7FD02138" w14:textId="1A6F3ADF" w:rsidR="00910234" w:rsidRDefault="00910234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>Kapittel om rapport og oppfølging</w:t>
      </w:r>
    </w:p>
    <w:p w14:paraId="38323522" w14:textId="77777777" w:rsidR="00345348" w:rsidRPr="00C042F8" w:rsidRDefault="00345348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</w:p>
    <w:p w14:paraId="05102B06" w14:textId="107B6D93" w:rsidR="00910234" w:rsidRDefault="00910234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A82EFF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25. Innspill til anbefaling: Tverrfaglig helsekartleggingsteam bør utarbeide én felles skriftlig rapport, uten fagterminologi, til barnevernstjenesten</w:t>
      </w:r>
    </w:p>
    <w:p w14:paraId="6A276256" w14:textId="03F47774" w:rsidR="00A82EFF" w:rsidRDefault="00A82EFF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07592EA3" w14:textId="7456BD2D" w:rsidR="00345348" w:rsidRDefault="00A82EFF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lastRenderedPageBreak/>
        <w:t xml:space="preserve">26. </w:t>
      </w:r>
      <w:r w:rsidRPr="00A82EFF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Vil anbefalingen om en felles skriftlig rapport bidra til en tydeliggjøring av utforming av rapport og tilbakemelding?</w:t>
      </w:r>
    </w:p>
    <w:p w14:paraId="6B19968B" w14:textId="4FB14E47" w:rsidR="00345348" w:rsidRDefault="00345348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6014D654" w14:textId="77777777" w:rsidR="00345348" w:rsidRDefault="00345348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165A4296" w14:textId="1FB93036" w:rsidR="00A82EFF" w:rsidRDefault="00A82EFF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7D008690" w14:textId="17635543" w:rsidR="00A82EFF" w:rsidRPr="00C042F8" w:rsidRDefault="00A82EFF" w:rsidP="00A82EFF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>Kapittel om metode og prosess</w:t>
      </w:r>
    </w:p>
    <w:p w14:paraId="58CAA0B0" w14:textId="7083665D" w:rsidR="00A82EFF" w:rsidRPr="00A82EFF" w:rsidRDefault="00A82EFF" w:rsidP="00A82EFF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7BFAE33C" w14:textId="4EB880A8" w:rsidR="00A82EFF" w:rsidRPr="00A82EFF" w:rsidRDefault="00A82EFF" w:rsidP="00A82EFF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A82EFF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27. Innspill til metode og prosess</w:t>
      </w:r>
    </w:p>
    <w:p w14:paraId="1E7B588B" w14:textId="409D557A" w:rsidR="00A82EFF" w:rsidRDefault="00A82EFF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6EE5081A" w14:textId="6374C507" w:rsidR="00693AF0" w:rsidRDefault="00693AF0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</w:p>
    <w:p w14:paraId="11B799DA" w14:textId="0BAF0D0B" w:rsidR="00693AF0" w:rsidRPr="00C042F8" w:rsidRDefault="00693AF0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</w:pPr>
      <w:r w:rsidRPr="00C042F8">
        <w:rPr>
          <w:rFonts w:ascii="Segoe UI" w:eastAsia="Times New Roman" w:hAnsi="Segoe UI" w:cs="Segoe UI"/>
          <w:b/>
          <w:bCs/>
          <w:spacing w:val="-4"/>
          <w:sz w:val="30"/>
          <w:szCs w:val="30"/>
          <w:lang w:eastAsia="nb-NO"/>
        </w:rPr>
        <w:t>Innføring og gjennomføring</w:t>
      </w:r>
    </w:p>
    <w:p w14:paraId="55940369" w14:textId="2A53B7A0" w:rsidR="00693AF0" w:rsidRDefault="00693AF0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spacing w:val="-4"/>
          <w:sz w:val="32"/>
          <w:szCs w:val="32"/>
          <w:lang w:eastAsia="nb-NO"/>
        </w:rPr>
      </w:pPr>
    </w:p>
    <w:p w14:paraId="68B83EDA" w14:textId="60D7BCAB" w:rsidR="00693AF0" w:rsidRPr="00693AF0" w:rsidRDefault="00693AF0" w:rsidP="00910234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spacing w:val="-4"/>
          <w:sz w:val="26"/>
          <w:szCs w:val="26"/>
          <w:lang w:eastAsia="nb-NO"/>
        </w:rPr>
      </w:pPr>
      <w:r w:rsidRPr="00693AF0">
        <w:rPr>
          <w:rFonts w:ascii="Segoe UI" w:eastAsia="Times New Roman" w:hAnsi="Segoe UI" w:cs="Segoe UI"/>
          <w:spacing w:val="-4"/>
          <w:sz w:val="26"/>
          <w:szCs w:val="26"/>
          <w:lang w:eastAsia="nb-NO"/>
        </w:rPr>
        <w:t>28. Hva er de viktigste forutsetningene og implementeringstiltakene for innføring og gjennomføring av retningslinjen?</w:t>
      </w:r>
    </w:p>
    <w:sectPr w:rsidR="00693AF0" w:rsidRPr="00693AF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9E75" w14:textId="77777777" w:rsidR="009C3F2E" w:rsidRDefault="009C3F2E" w:rsidP="00C042F8">
      <w:pPr>
        <w:spacing w:after="0" w:line="240" w:lineRule="auto"/>
      </w:pPr>
      <w:r>
        <w:separator/>
      </w:r>
    </w:p>
  </w:endnote>
  <w:endnote w:type="continuationSeparator" w:id="0">
    <w:p w14:paraId="14EE22DD" w14:textId="77777777" w:rsidR="009C3F2E" w:rsidRDefault="009C3F2E" w:rsidP="00C0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61794"/>
      <w:docPartObj>
        <w:docPartGallery w:val="Page Numbers (Bottom of Page)"/>
        <w:docPartUnique/>
      </w:docPartObj>
    </w:sdtPr>
    <w:sdtContent>
      <w:p w14:paraId="57663E3E" w14:textId="164D335D" w:rsidR="00C042F8" w:rsidRDefault="00C042F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C31E79" w14:textId="77777777" w:rsidR="00C042F8" w:rsidRDefault="00C042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958B" w14:textId="77777777" w:rsidR="009C3F2E" w:rsidRDefault="009C3F2E" w:rsidP="00C042F8">
      <w:pPr>
        <w:spacing w:after="0" w:line="240" w:lineRule="auto"/>
      </w:pPr>
      <w:r>
        <w:separator/>
      </w:r>
    </w:p>
  </w:footnote>
  <w:footnote w:type="continuationSeparator" w:id="0">
    <w:p w14:paraId="0F5A90F4" w14:textId="77777777" w:rsidR="009C3F2E" w:rsidRDefault="009C3F2E" w:rsidP="00C0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63C"/>
    <w:multiLevelType w:val="hybridMultilevel"/>
    <w:tmpl w:val="E5D6C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A0F86"/>
    <w:multiLevelType w:val="multilevel"/>
    <w:tmpl w:val="934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E5604"/>
    <w:multiLevelType w:val="multilevel"/>
    <w:tmpl w:val="25C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2C8E"/>
    <w:multiLevelType w:val="multilevel"/>
    <w:tmpl w:val="1FE4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2380"/>
    <w:multiLevelType w:val="hybridMultilevel"/>
    <w:tmpl w:val="58562E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1824740">
    <w:abstractNumId w:val="3"/>
  </w:num>
  <w:num w:numId="2" w16cid:durableId="2102096177">
    <w:abstractNumId w:val="1"/>
  </w:num>
  <w:num w:numId="3" w16cid:durableId="1158427073">
    <w:abstractNumId w:val="2"/>
  </w:num>
  <w:num w:numId="4" w16cid:durableId="1034580703">
    <w:abstractNumId w:val="0"/>
  </w:num>
  <w:num w:numId="5" w16cid:durableId="52208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34"/>
    <w:rsid w:val="00005BB2"/>
    <w:rsid w:val="000430D0"/>
    <w:rsid w:val="00054956"/>
    <w:rsid w:val="000763B7"/>
    <w:rsid w:val="00096934"/>
    <w:rsid w:val="000C1CA1"/>
    <w:rsid w:val="001B465E"/>
    <w:rsid w:val="001C54CA"/>
    <w:rsid w:val="002315D2"/>
    <w:rsid w:val="00345348"/>
    <w:rsid w:val="00357A63"/>
    <w:rsid w:val="0039260A"/>
    <w:rsid w:val="00417076"/>
    <w:rsid w:val="0048750A"/>
    <w:rsid w:val="005739FE"/>
    <w:rsid w:val="005A7673"/>
    <w:rsid w:val="005D61A5"/>
    <w:rsid w:val="005F1625"/>
    <w:rsid w:val="00637DB8"/>
    <w:rsid w:val="00693AF0"/>
    <w:rsid w:val="00721842"/>
    <w:rsid w:val="007B1D1C"/>
    <w:rsid w:val="008A5B44"/>
    <w:rsid w:val="008F319B"/>
    <w:rsid w:val="00910234"/>
    <w:rsid w:val="00941994"/>
    <w:rsid w:val="009A5AF7"/>
    <w:rsid w:val="009C3F2E"/>
    <w:rsid w:val="009F762B"/>
    <w:rsid w:val="00A82EFF"/>
    <w:rsid w:val="00C042F8"/>
    <w:rsid w:val="00D85A27"/>
    <w:rsid w:val="00F500FC"/>
    <w:rsid w:val="00F93736"/>
    <w:rsid w:val="00FF66F7"/>
    <w:rsid w:val="1ECE3AF0"/>
    <w:rsid w:val="241D098D"/>
    <w:rsid w:val="38E84A7A"/>
    <w:rsid w:val="3965DB96"/>
    <w:rsid w:val="396D45CC"/>
    <w:rsid w:val="41902F35"/>
    <w:rsid w:val="42AE0F57"/>
    <w:rsid w:val="48317B6E"/>
    <w:rsid w:val="4BF10409"/>
    <w:rsid w:val="520681E7"/>
    <w:rsid w:val="5BCF0BBA"/>
    <w:rsid w:val="5DCD2A93"/>
    <w:rsid w:val="5FB29A22"/>
    <w:rsid w:val="6940540B"/>
    <w:rsid w:val="6F4517D6"/>
    <w:rsid w:val="71269947"/>
    <w:rsid w:val="7246C527"/>
    <w:rsid w:val="74C883ED"/>
    <w:rsid w:val="7B460107"/>
    <w:rsid w:val="7F25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C87"/>
  <w15:chartTrackingRefBased/>
  <w15:docId w15:val="{FF9781AD-4E67-49CF-9CF1-28D5584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1D1C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926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260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2EF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42F8"/>
  </w:style>
  <w:style w:type="paragraph" w:styleId="Bunntekst">
    <w:name w:val="footer"/>
    <w:basedOn w:val="Normal"/>
    <w:link w:val="BunntekstTegn"/>
    <w:uiPriority w:val="99"/>
    <w:unhideWhenUsed/>
    <w:rsid w:val="00C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38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497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4035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22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88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953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854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2887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9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0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41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3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800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73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3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743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200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629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26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7154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5011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138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696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341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4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376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741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008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41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523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124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582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250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116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03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680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15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816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5650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6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766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159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822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333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9871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5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496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388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896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81054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121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686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94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79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91030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7960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19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581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35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56245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0773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16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10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226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815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8881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54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556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61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5456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6285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4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36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18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426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230966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793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84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037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208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490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300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12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757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819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60043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4988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18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087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1737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0686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30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2951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155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0153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8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41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5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1381">
                                  <w:marLeft w:val="450"/>
                                  <w:marRight w:val="45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390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61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290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610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977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85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7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058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6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14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976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55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9356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2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12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501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774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158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4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2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166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5769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9249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2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52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628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692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48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02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145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220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8272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64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3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23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515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062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1531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6876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4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029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477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864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261214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947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14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351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358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122785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9637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1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4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286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454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146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26047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5775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6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08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842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34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80527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3543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6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392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814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1910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6427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467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543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397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109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4558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2730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1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305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000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17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8393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4922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711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988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194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180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246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4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8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14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616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4984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8376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654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82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797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402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96164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22942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3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51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404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41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929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brle\Downloads\Lene.Eriksen.Abrahamsen@helsedir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lsedirektoratet.no/horinger/tverrfaglig-helsekartlegging-av-barn-i-barnever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8EFF3D53F94586478377256721288F4F00B9C6A4C9A9BB1B4FBE1628906EBAA57F" ma:contentTypeVersion="25" ma:contentTypeDescription="Opprett et nytt dokument." ma:contentTypeScope="" ma:versionID="786344eb8dc5825d61f8f23b6d0f3b30">
  <xsd:schema xmlns:xsd="http://www.w3.org/2001/XMLSchema" xmlns:xs="http://www.w3.org/2001/XMLSchema" xmlns:p="http://schemas.microsoft.com/office/2006/metadata/properties" xmlns:ns2="aef403e0-2472-4492-b627-5bb7b62e5e4a" xmlns:ns3="4dcfc786-e2fe-4cc4-b87e-97d14b0b9aef" targetNamespace="http://schemas.microsoft.com/office/2006/metadata/properties" ma:root="true" ma:fieldsID="71d7b23032893e7e16b07e5defcff851" ns2:_="" ns3:_="">
    <xsd:import namespace="aef403e0-2472-4492-b627-5bb7b62e5e4a"/>
    <xsd:import namespace="4dcfc786-e2fe-4cc4-b87e-97d14b0b9aef"/>
    <xsd:element name="properties">
      <xsd:complexType>
        <xsd:sequence>
          <xsd:element name="documentManagement">
            <xsd:complexType>
              <xsd:all>
                <xsd:element ref="ns2:DocumentStatusDNLF" minOccurs="0"/>
                <xsd:element ref="ns2:HearingInstanc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DueDate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TaskStatusColor" minOccurs="0"/>
                <xsd:element ref="ns2:EmailId" minOccurs="0"/>
                <xsd:element ref="ns2:NewDocumentsFromNonResponsible" minOccurs="0"/>
                <xsd:element ref="ns2:DocCounter" minOccurs="0"/>
                <xsd:element ref="ns2:DocComment" minOccurs="0"/>
                <xsd:element ref="ns2:DokumentDato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InvoWorkflow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ocumentType" minOccurs="0"/>
                <xsd:element ref="ns2:f6545e5e380f497ba4aa506343982ccf" minOccurs="0"/>
                <xsd:element ref="ns2:RichDescrip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InvoWorkflowResult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03e0-2472-4492-b627-5bb7b62e5e4a" elementFormDefault="qualified">
    <xsd:import namespace="http://schemas.microsoft.com/office/2006/documentManagement/types"/>
    <xsd:import namespace="http://schemas.microsoft.com/office/infopath/2007/PartnerControls"/>
    <xsd:element name="DocumentStatusDNLF" ma:index="2" nillable="true" ma:displayName="Dokumentstatus" ma:format="Dropdown" ma:internalName="DocumentStatusDNLF">
      <xsd:simpleType>
        <xsd:restriction base="dms:Choice">
          <xsd:enumeration value="Under arbeid"/>
          <xsd:enumeration value="Ferdig"/>
        </xsd:restriction>
      </xsd:simpleType>
    </xsd:element>
    <xsd:element name="HearingInstance" ma:index="3" nillable="true" ma:displayName="Høringsinstans" ma:internalName="HearingInstance">
      <xsd:simpleType>
        <xsd:restriction base="dms:Text">
          <xsd:maxLength value="255"/>
        </xsd:restriction>
      </xsd:simpleType>
    </xsd:element>
    <xsd:element name="ContactPerson" ma:index="4" nillable="true" ma:displayName="Kontaktperson" ma:internalName="ContactPerson">
      <xsd:simpleType>
        <xsd:restriction base="dms:Text"/>
      </xsd:simpleType>
    </xsd:element>
    <xsd:element name="ContactPersonCompany" ma:index="5" nillable="true" ma:displayName="Virksomhet" ma:internalName="ContactPersonCompany">
      <xsd:simpleType>
        <xsd:restriction base="dms:Text">
          <xsd:maxLength value="255"/>
        </xsd:restriction>
      </xsd:simpleType>
    </xsd:element>
    <xsd:element name="ContactPersonCompanyID" ma:index="6" nillable="true" ma:displayName="Kontaktperson selskap ID" ma:internalName="ContactPersonCompanyID">
      <xsd:simpleType>
        <xsd:restriction base="dms:Text"/>
      </xsd:simpleType>
    </xsd:element>
    <xsd:element name="ContactPersonID" ma:index="7" nillable="true" ma:displayName="Kontaktperson ID" ma:internalName="ContactPersonID">
      <xsd:simpleType>
        <xsd:restriction base="dms:Text"/>
      </xsd:simpleType>
    </xsd:element>
    <xsd:element name="DocDueDate" ma:index="8" nillable="true" ma:displayName="Forfallsdato." ma:internalName="DocDueDate">
      <xsd:simpleType>
        <xsd:restriction base="dms:DateTime"/>
      </xsd:simpleType>
    </xsd:element>
    <xsd:element name="MailDate" ma:index="9" nillable="true" ma:displayName="E-post dato" ma:format="DateTime" ma:internalName="MailDate">
      <xsd:simpleType>
        <xsd:restriction base="dms:DateTime"/>
      </xsd:simpleType>
    </xsd:element>
    <xsd:element name="Direction" ma:index="10" nillable="true" ma:displayName="Dokumenttype" ma:format="Dropdown" ma:internalName="Direction">
      <xsd:simpleType>
        <xsd:restriction base="dms:Choice">
          <xsd:enumeration value="I"/>
          <xsd:enumeration value="U"/>
          <xsd:enumeration value="X"/>
        </xsd:restriction>
      </xsd:simpleType>
    </xsd:element>
    <xsd:element name="DocLink" ma:index="11" nillable="true" ma:displayName="Dokumentlink" ma:internalName="DocLink">
      <xsd:simpleType>
        <xsd:restriction base="dms:Note"/>
      </xsd:simpleType>
    </xsd:element>
    <xsd:element name="ConversationIndex" ma:index="12" nillable="true" ma:displayName="ConversationIndex" ma:internalName="ConversationIndex">
      <xsd:simpleType>
        <xsd:restriction base="dms:Text"/>
      </xsd:simpleType>
    </xsd:element>
    <xsd:element name="ConversationID" ma:index="13" nillable="true" ma:displayName="Samtale" ma:internalName="ConversationID">
      <xsd:simpleType>
        <xsd:restriction base="dms:Text"/>
      </xsd:simpleType>
    </xsd:element>
    <xsd:element name="ConversationTopic" ma:index="14" nillable="true" ma:displayName="Samtale emne" ma:internalName="ConversationTopic">
      <xsd:simpleType>
        <xsd:restriction base="dms:Text"/>
      </xsd:simpleType>
    </xsd:element>
    <xsd:element name="CaseNo" ma:index="15" nillable="true" ma:displayName="Nr" ma:internalName="CaseNo">
      <xsd:simpleType>
        <xsd:restriction base="dms:Text"/>
      </xsd:simpleType>
    </xsd:element>
    <xsd:element name="CaseTitle" ma:index="16" nillable="true" ma:displayName="Elementtittel" ma:internalName="CaseTitle">
      <xsd:simpleType>
        <xsd:restriction base="dms:Text"/>
      </xsd:simpleType>
    </xsd:element>
    <xsd:element name="MailTo" ma:index="17" nillable="true" ma:displayName="Epost mottaker" ma:internalName="MailTo">
      <xsd:simpleType>
        <xsd:restriction base="dms:Note"/>
      </xsd:simpleType>
    </xsd:element>
    <xsd:element name="MailCC" ma:index="18" nillable="true" ma:displayName="Epost kopi" ma:internalName="MailCC">
      <xsd:simpleType>
        <xsd:restriction base="dms:Note"/>
      </xsd:simpleType>
    </xsd:element>
    <xsd:element name="MailFrom" ma:index="19" nillable="true" ma:displayName="Epost Avsender" ma:internalName="MailFrom">
      <xsd:simpleType>
        <xsd:restriction base="dms:Text"/>
      </xsd:simpleType>
    </xsd:element>
    <xsd:element name="DocContentType" ma:index="20" nillable="true" ma:displayName="Doc_ContentType" ma:internalName="DocContentType">
      <xsd:simpleType>
        <xsd:restriction base="dms:Text"/>
      </xsd:simpleType>
    </xsd:element>
    <xsd:element name="TaskStatusColor" ma:index="21" nillable="true" ma:displayName="TaskStatusColor" ma:internalName="TaskStatusColor">
      <xsd:simpleType>
        <xsd:restriction base="dms:Text"/>
      </xsd:simpleType>
    </xsd:element>
    <xsd:element name="EmailId" ma:index="22" nillable="true" ma:displayName="EmailId" ma:internalName="EmailId">
      <xsd:simpleType>
        <xsd:restriction base="dms:Text">
          <xsd:maxLength value="255"/>
        </xsd:restriction>
      </xsd:simpleType>
    </xsd:element>
    <xsd:element name="NewDocumentsFromNonResponsible" ma:index="23" nillable="true" ma:displayName="NewDocumentsFromNonResponsible" ma:internalName="NewDocumentsFromNonResponsible">
      <xsd:simpleType>
        <xsd:restriction base="dms:Boolean"/>
      </xsd:simpleType>
    </xsd:element>
    <xsd:element name="DocCounter" ma:index="24" nillable="true" ma:displayName="Nr." ma:internalName="DocCounter">
      <xsd:simpleType>
        <xsd:restriction base="dms:Number"/>
      </xsd:simpleType>
    </xsd:element>
    <xsd:element name="DocComment" ma:index="25" nillable="true" ma:displayName="Kommentar" ma:internalName="DocComment">
      <xsd:simpleType>
        <xsd:restriction base="dms:Note"/>
      </xsd:simpleType>
    </xsd:element>
    <xsd:element name="DokumentDato" ma:index="26" nillable="true" ma:displayName="Dokumentdato" ma:format="DateOnly" ma:internalName="DokumentDato">
      <xsd:simpleType>
        <xsd:restriction base="dms:DateTime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hidden="true" ma:internalName="ParentCaseTitle" ma:readOnly="false">
      <xsd:simpleType>
        <xsd:restriction base="dms:Text"/>
      </xsd:simpleType>
    </xsd:element>
    <xsd:element name="TaxCatchAll" ma:index="29" nillable="true" ma:displayName="Taxonomy Catch All Column" ma:description="" ma:hidden="true" ma:list="{55427677-7998-432d-8fd6-c0eaa67cf51d}" ma:internalName="TaxCatchAll" ma:showField="CatchAllData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5427677-7998-432d-8fd6-c0eaa67cf51d}" ma:internalName="TaxCatchAllLabel" ma:readOnly="true" ma:showField="CatchAllDataLabel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4" nillable="true" ma:displayName="Mapperelasjoner" ma:list="dd47f1bd-6260-4418-adf6-82faee02b452" ma:internalName="ParentFolderElements" ma:showField="Title" ma:web="{aef403e0-2472-4492-b627-5bb7b62e5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DocumentType" ma:index="42" nillable="true" ma:displayName="Dokumenttype_old" ma:format="Dropdown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f6545e5e380f497ba4aa506343982ccf" ma:index="44" nillable="true" ma:taxonomy="true" ma:internalName="f6545e5e380f497ba4aa506343982ccf" ma:taxonomyFieldName="DocumentContent" ma:displayName="Dokumentinnhold" ma:readOnly="false" ma:fieldId="{f6545e5e-380f-497b-a4aa-506343982ccf}" ma:sspId="07d95a5c-eee6-48d6-8dd4-389c31afcec8" ma:termSetId="70a01a08-62c1-48cd-b93e-bc89e457590b" ma:anchorId="9324c05c-d5de-4ec8-ad21-56f3aa41b121" ma:open="false" ma:isKeyword="false">
      <xsd:complexType>
        <xsd:sequence>
          <xsd:element ref="pc:Terms" minOccurs="0" maxOccurs="1"/>
        </xsd:sequence>
      </xsd:complexType>
    </xsd:element>
    <xsd:element name="RichDescription" ma:index="45" nillable="true" ma:displayName="Beskrivelse" ma:internalName="Rich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786-e2fe-4cc4-b87e-97d14b0b9aef" elementFormDefault="qualified">
    <xsd:import namespace="http://schemas.microsoft.com/office/2006/documentManagement/types"/>
    <xsd:import namespace="http://schemas.microsoft.com/office/infopath/2007/PartnerControls"/>
    <xsd:element name="InvoWorkflowStatus" ma:index="37" nillable="true" ma:displayName="Arbeidsflyt status" ma:internalName="InvoWorkflowStatus">
      <xsd:simpleType>
        <xsd:restriction base="dms:Text">
          <xsd:maxLength value="255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InvoWorkflowResult" ma:index="51" nillable="true" ma:displayName="Arbeidsflyt resultat" ma:internalName="InvoWorkflowResult">
      <xsd:simpleType>
        <xsd:restriction base="dms:Text">
          <xsd:maxLength value="255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fc786-e2fe-4cc4-b87e-97d14b0b9aef">
      <Terms xmlns="http://schemas.microsoft.com/office/infopath/2007/PartnerControls"/>
    </lcf76f155ced4ddcb4097134ff3c332f>
    <TaxCatchAll xmlns="aef403e0-2472-4492-b627-5bb7b62e5e4a" xsi:nil="true"/>
    <SharedWithUsers xmlns="aef403e0-2472-4492-b627-5bb7b62e5e4a">
      <UserInfo>
        <DisplayName>Tone Kaldestad</DisplayName>
        <AccountId>11</AccountId>
        <AccountType/>
      </UserInfo>
      <UserInfo>
        <DisplayName>Annelin Birkeland</DisplayName>
        <AccountId>34</AccountId>
        <AccountType/>
      </UserInfo>
    </SharedWithUsers>
    <Direction xmlns="aef403e0-2472-4492-b627-5bb7b62e5e4a" xsi:nil="true"/>
    <ParentCaseNo xmlns="aef403e0-2472-4492-b627-5bb7b62e5e4a" xsi:nil="true"/>
    <MailFrom xmlns="aef403e0-2472-4492-b627-5bb7b62e5e4a" xsi:nil="true"/>
    <ContactPerson xmlns="aef403e0-2472-4492-b627-5bb7b62e5e4a" xsi:nil="true"/>
    <ContactPersonCompanyID xmlns="aef403e0-2472-4492-b627-5bb7b62e5e4a">b5c5c8bb-d038-4765-950e-d15845c335aa</ContactPersonCompanyID>
    <EmailId xmlns="aef403e0-2472-4492-b627-5bb7b62e5e4a" xsi:nil="true"/>
    <DokumentDato xmlns="aef403e0-2472-4492-b627-5bb7b62e5e4a" xsi:nil="true"/>
    <DocumentType xmlns="aef403e0-2472-4492-b627-5bb7b62e5e4a" xsi:nil="true"/>
    <DocumentStatusDNLF xmlns="aef403e0-2472-4492-b627-5bb7b62e5e4a" xsi:nil="true"/>
    <DocComment xmlns="aef403e0-2472-4492-b627-5bb7b62e5e4a" xsi:nil="true"/>
    <HearingInstance xmlns="aef403e0-2472-4492-b627-5bb7b62e5e4a" xsi:nil="true"/>
    <CaseNo xmlns="aef403e0-2472-4492-b627-5bb7b62e5e4a">HSAK202300386</CaseNo>
    <DocContentType xmlns="aef403e0-2472-4492-b627-5bb7b62e5e4a" xsi:nil="true"/>
    <ConversationIndex xmlns="aef403e0-2472-4492-b627-5bb7b62e5e4a" xsi:nil="true"/>
    <ConversationID xmlns="aef403e0-2472-4492-b627-5bb7b62e5e4a" xsi:nil="true"/>
    <TaskStatusColor xmlns="aef403e0-2472-4492-b627-5bb7b62e5e4a" xsi:nil="true"/>
    <MailDate xmlns="aef403e0-2472-4492-b627-5bb7b62e5e4a" xsi:nil="true"/>
    <DocCounter xmlns="aef403e0-2472-4492-b627-5bb7b62e5e4a">3</DocCounter>
    <ContactPersonID xmlns="aef403e0-2472-4492-b627-5bb7b62e5e4a" xsi:nil="true"/>
    <MailTo xmlns="aef403e0-2472-4492-b627-5bb7b62e5e4a" xsi:nil="true"/>
    <MailCC xmlns="aef403e0-2472-4492-b627-5bb7b62e5e4a" xsi:nil="true"/>
    <RichDescription xmlns="aef403e0-2472-4492-b627-5bb7b62e5e4a" xsi:nil="true"/>
    <DocDueDate xmlns="aef403e0-2472-4492-b627-5bb7b62e5e4a" xsi:nil="true"/>
    <InvoWorkflowResult xmlns="4dcfc786-e2fe-4cc4-b87e-97d14b0b9aef" xsi:nil="true"/>
    <DocLink xmlns="aef403e0-2472-4492-b627-5bb7b62e5e4a" xsi:nil="true"/>
    <CaseTitle xmlns="aef403e0-2472-4492-b627-5bb7b62e5e4a">Tverrfaglig helsekartlegging av barn i barnevernet - Nasjonal faglig retningslinje for tverrfaglig helsekartlegging</CaseTitle>
    <ParentCaseTitle xmlns="aef403e0-2472-4492-b627-5bb7b62e5e4a" xsi:nil="true"/>
    <InvoWorkflowStatus xmlns="4dcfc786-e2fe-4cc4-b87e-97d14b0b9aef" xsi:nil="true"/>
    <ConversationTopic xmlns="aef403e0-2472-4492-b627-5bb7b62e5e4a" xsi:nil="true"/>
    <ParentFolderElements xmlns="aef403e0-2472-4492-b627-5bb7b62e5e4a">
      <Value>10</Value>
      <Value>590</Value>
      <Value>596</Value>
    </ParentFolderElements>
    <ContactPersonCompany xmlns="aef403e0-2472-4492-b627-5bb7b62e5e4a">Helsedirektoratet</ContactPersonCompany>
    <NewDocumentsFromNonResponsible xmlns="aef403e0-2472-4492-b627-5bb7b62e5e4a">false</NewDocumentsFromNonResponsible>
    <f6545e5e380f497ba4aa506343982ccf xmlns="aef403e0-2472-4492-b627-5bb7b62e5e4a">
      <Terms xmlns="http://schemas.microsoft.com/office/infopath/2007/PartnerControls"/>
    </f6545e5e380f497ba4aa506343982ccf>
  </documentManagement>
</p:properties>
</file>

<file path=customXml/itemProps1.xml><?xml version="1.0" encoding="utf-8"?>
<ds:datastoreItem xmlns:ds="http://schemas.openxmlformats.org/officeDocument/2006/customXml" ds:itemID="{88F4304F-6972-4B2D-A4BB-17B3BB57D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D49B8-19AF-4C3A-BA98-94B657908D54}"/>
</file>

<file path=customXml/itemProps3.xml><?xml version="1.0" encoding="utf-8"?>
<ds:datastoreItem xmlns:ds="http://schemas.openxmlformats.org/officeDocument/2006/customXml" ds:itemID="{5245DD13-177F-4D86-BDA4-946DBA881B15}">
  <ds:schemaRefs>
    <ds:schemaRef ds:uri="http://schemas.microsoft.com/office/2006/metadata/properties"/>
    <ds:schemaRef ds:uri="http://schemas.microsoft.com/office/infopath/2007/PartnerControls"/>
    <ds:schemaRef ds:uri="1ba0920e-814a-4b50-b3ce-5f4df35a7051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Kaldestad</dc:creator>
  <cp:keywords/>
  <dc:description/>
  <cp:lastModifiedBy>Annelin Birkeland</cp:lastModifiedBy>
  <cp:revision>3</cp:revision>
  <dcterms:created xsi:type="dcterms:W3CDTF">2023-09-05T08:41:00Z</dcterms:created>
  <dcterms:modified xsi:type="dcterms:W3CDTF">2023-09-05T11:15:00Z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0x0101008EFF3D53F94586478377256721288F4F00B9C6A4C9A9BB1B4FBE1628906EBAA57F</vt:lpwstr>
  </property>
  <property fmtid="{D5CDD505-2E9C-101B-9397-08002B2CF9AE}" pid="3" name="MediaServiceImageTags">
    <vt:lpwstr/>
  </property>
  <property fmtid="{D5CDD505-2E9C-101B-9397-08002B2CF9AE}" pid="4" name="Responsible">
    <vt:lpwstr>586</vt:lpwstr>
  </property>
  <property fmtid="{D5CDD505-2E9C-101B-9397-08002B2CF9AE}" pid="5" name="DocumentContent">
    <vt:lpwstr/>
  </property>
</Properties>
</file>