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DC08" w14:textId="77777777" w:rsidR="00FE59B8" w:rsidRPr="00766CB7" w:rsidRDefault="00FE59B8" w:rsidP="00FE59B8">
      <w:pPr>
        <w:rPr>
          <w:rFonts w:ascii="Times" w:eastAsia="Times New Roman" w:hAnsi="Times" w:cs="Times"/>
          <w:color w:val="222222"/>
          <w:sz w:val="30"/>
          <w:szCs w:val="30"/>
          <w:lang w:eastAsia="nb-NO"/>
        </w:rPr>
      </w:pPr>
      <w:r>
        <w:rPr>
          <w:rFonts w:ascii="Times" w:eastAsia="Times New Roman" w:hAnsi="Times" w:cs="Times"/>
          <w:b/>
          <w:bCs/>
          <w:color w:val="222222"/>
          <w:sz w:val="30"/>
          <w:szCs w:val="30"/>
          <w:lang w:eastAsia="nb-NO"/>
        </w:rPr>
        <w:t>Forslag til v</w:t>
      </w:r>
      <w:r w:rsidRPr="00766CB7">
        <w:rPr>
          <w:rFonts w:ascii="Times" w:eastAsia="Times New Roman" w:hAnsi="Times" w:cs="Times"/>
          <w:b/>
          <w:bCs/>
          <w:color w:val="222222"/>
          <w:sz w:val="30"/>
          <w:szCs w:val="30"/>
          <w:lang w:eastAsia="nb-NO"/>
        </w:rPr>
        <w:t xml:space="preserve">edtekter for </w:t>
      </w:r>
      <w:r>
        <w:rPr>
          <w:rFonts w:ascii="Times" w:eastAsia="Times New Roman" w:hAnsi="Times" w:cs="Times"/>
          <w:b/>
          <w:bCs/>
          <w:color w:val="222222"/>
          <w:sz w:val="30"/>
          <w:szCs w:val="30"/>
          <w:lang w:eastAsia="nb-NO"/>
        </w:rPr>
        <w:t>Vestfold</w:t>
      </w:r>
      <w:r w:rsidRPr="00766CB7">
        <w:rPr>
          <w:rFonts w:ascii="Times" w:eastAsia="Times New Roman" w:hAnsi="Times" w:cs="Times"/>
          <w:b/>
          <w:bCs/>
          <w:color w:val="222222"/>
          <w:sz w:val="30"/>
          <w:szCs w:val="30"/>
          <w:lang w:eastAsia="nb-NO"/>
        </w:rPr>
        <w:t xml:space="preserve"> legeforening.</w:t>
      </w:r>
    </w:p>
    <w:p w14:paraId="0CE3E019" w14:textId="77777777" w:rsidR="00FE59B8" w:rsidRPr="00766CB7" w:rsidRDefault="00FE59B8" w:rsidP="00FE59B8">
      <w:pPr>
        <w:spacing w:after="0" w:line="240" w:lineRule="auto"/>
        <w:rPr>
          <w:rFonts w:ascii="Times" w:eastAsia="Times New Roman" w:hAnsi="Times" w:cs="Times"/>
          <w:color w:val="222222"/>
          <w:sz w:val="30"/>
          <w:szCs w:val="30"/>
          <w:lang w:eastAsia="nb-NO"/>
        </w:rPr>
      </w:pPr>
      <w:r w:rsidRPr="00766CB7">
        <w:rPr>
          <w:rFonts w:ascii="Times" w:eastAsia="Times New Roman" w:hAnsi="Times" w:cs="Times"/>
          <w:color w:val="222222"/>
          <w:sz w:val="30"/>
          <w:szCs w:val="30"/>
          <w:lang w:eastAsia="nb-NO"/>
        </w:rPr>
        <w:t xml:space="preserve">Foreningens navn og område er godkjent av sentralstyret i </w:t>
      </w:r>
      <w:r>
        <w:rPr>
          <w:rFonts w:ascii="Times" w:eastAsia="Times New Roman" w:hAnsi="Times" w:cs="Times"/>
          <w:color w:val="222222"/>
          <w:sz w:val="30"/>
          <w:szCs w:val="30"/>
          <w:lang w:eastAsia="nb-NO"/>
        </w:rPr>
        <w:t>Den norske legeforening (</w:t>
      </w:r>
      <w:r w:rsidRPr="00766CB7">
        <w:rPr>
          <w:rFonts w:ascii="Times" w:eastAsia="Times New Roman" w:hAnsi="Times" w:cs="Times"/>
          <w:color w:val="222222"/>
          <w:sz w:val="30"/>
          <w:szCs w:val="30"/>
          <w:lang w:eastAsia="nb-NO"/>
        </w:rPr>
        <w:t>D</w:t>
      </w:r>
      <w:r>
        <w:rPr>
          <w:rFonts w:ascii="Times" w:eastAsia="Times New Roman" w:hAnsi="Times" w:cs="Times"/>
          <w:color w:val="222222"/>
          <w:sz w:val="30"/>
          <w:szCs w:val="30"/>
          <w:lang w:eastAsia="nb-NO"/>
        </w:rPr>
        <w:t>nlf)</w:t>
      </w:r>
      <w:r w:rsidRPr="00766CB7">
        <w:rPr>
          <w:rFonts w:ascii="Times" w:eastAsia="Times New Roman" w:hAnsi="Times" w:cs="Times"/>
          <w:color w:val="222222"/>
          <w:sz w:val="30"/>
          <w:szCs w:val="30"/>
          <w:lang w:eastAsia="nb-NO"/>
        </w:rPr>
        <w:t>.</w:t>
      </w:r>
    </w:p>
    <w:p w14:paraId="1D18D39C" w14:textId="77777777" w:rsidR="00FE59B8" w:rsidRPr="00766CB7" w:rsidRDefault="00FE59B8" w:rsidP="00FE59B8">
      <w:pPr>
        <w:spacing w:after="0" w:line="240" w:lineRule="auto"/>
        <w:rPr>
          <w:rFonts w:ascii="Times" w:eastAsia="Times New Roman" w:hAnsi="Times" w:cs="Times"/>
          <w:color w:val="222222"/>
          <w:sz w:val="30"/>
          <w:szCs w:val="30"/>
          <w:lang w:eastAsia="nb-NO"/>
        </w:rPr>
      </w:pPr>
      <w:r w:rsidRPr="00766CB7">
        <w:rPr>
          <w:rFonts w:ascii="Times" w:eastAsia="Times New Roman" w:hAnsi="Times" w:cs="Times"/>
          <w:color w:val="222222"/>
          <w:sz w:val="30"/>
          <w:szCs w:val="30"/>
          <w:lang w:eastAsia="nb-NO"/>
        </w:rPr>
        <w:t>Vedtekte</w:t>
      </w:r>
      <w:r>
        <w:rPr>
          <w:rFonts w:ascii="Times" w:eastAsia="Times New Roman" w:hAnsi="Times" w:cs="Times"/>
          <w:color w:val="222222"/>
          <w:sz w:val="30"/>
          <w:szCs w:val="30"/>
          <w:lang w:eastAsia="nb-NO"/>
        </w:rPr>
        <w:t>ne er fastsatt av årsmøtet den 21</w:t>
      </w:r>
      <w:r w:rsidRPr="00766CB7">
        <w:rPr>
          <w:rFonts w:ascii="Times" w:eastAsia="Times New Roman" w:hAnsi="Times" w:cs="Times"/>
          <w:color w:val="222222"/>
          <w:sz w:val="30"/>
          <w:szCs w:val="30"/>
          <w:lang w:eastAsia="nb-NO"/>
        </w:rPr>
        <w:t>.08.</w:t>
      </w:r>
      <w:r>
        <w:rPr>
          <w:rFonts w:ascii="Times" w:eastAsia="Times New Roman" w:hAnsi="Times" w:cs="Times"/>
          <w:color w:val="222222"/>
          <w:sz w:val="30"/>
          <w:szCs w:val="30"/>
          <w:lang w:eastAsia="nb-NO"/>
        </w:rPr>
        <w:t>19</w:t>
      </w:r>
    </w:p>
    <w:p w14:paraId="5C7AC7CF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</w:p>
    <w:p w14:paraId="6D503C9E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§ </w:t>
      </w: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1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Navn</w:t>
      </w:r>
    </w:p>
    <w:p w14:paraId="3A32733C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Foreningens navn er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Vestfold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legeforening. Initialene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LF kan benyttes.</w:t>
      </w:r>
    </w:p>
    <w:p w14:paraId="3C7B85C3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</w:p>
    <w:p w14:paraId="69C74FD2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§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2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Forh</w:t>
      </w:r>
      <w:r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old til Den norske legeforening</w:t>
      </w:r>
    </w:p>
    <w:p w14:paraId="1E4E1E28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Foreningen er som lokalforening en avdeling i Dnlf og omfattet av Dnlfs lover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 V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edtektene gjelder i tillegg til Dnlfs lover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</w:t>
      </w:r>
    </w:p>
    <w:p w14:paraId="35E7A977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</w:p>
    <w:p w14:paraId="135D1845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§ 3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Formål</w:t>
      </w:r>
    </w:p>
    <w:p w14:paraId="7578C0F7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Foreningens formål er å ivareta medlemmenes interesser og for øvrig arbeide i henhold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til f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ormålsbestemmelsene i Dnlfs lover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</w:t>
      </w:r>
    </w:p>
    <w:p w14:paraId="348FC2E3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</w:p>
    <w:p w14:paraId="0A343B63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§ 4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Medlemskap</w:t>
      </w:r>
    </w:p>
    <w:p w14:paraId="10D6EBEE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Medlemmer i VLF er:</w:t>
      </w:r>
    </w:p>
    <w:p w14:paraId="2025CE53" w14:textId="77777777" w:rsidR="00FE59B8" w:rsidRPr="002D508A" w:rsidRDefault="00FE59B8" w:rsidP="00FE59B8">
      <w:pPr>
        <w:pStyle w:val="Listeavsnitt"/>
        <w:numPr>
          <w:ilvl w:val="0"/>
          <w:numId w:val="6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2D508A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Medlemmer av Dnlf med arbeidssted i Vestfold.</w:t>
      </w:r>
    </w:p>
    <w:p w14:paraId="6568F6DB" w14:textId="77777777" w:rsidR="00FE59B8" w:rsidRPr="002D508A" w:rsidRDefault="00FE59B8" w:rsidP="00FE59B8">
      <w:pPr>
        <w:pStyle w:val="Listeavsnitt"/>
        <w:numPr>
          <w:ilvl w:val="0"/>
          <w:numId w:val="6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2D508A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Medlemmer av Dnlf som ikke er i arbeid, men er bosatt i Vestfold.</w:t>
      </w:r>
    </w:p>
    <w:p w14:paraId="06D30BF3" w14:textId="77777777" w:rsidR="00FE59B8" w:rsidRPr="002D508A" w:rsidRDefault="00FE59B8" w:rsidP="00FE59B8">
      <w:pPr>
        <w:pStyle w:val="Listeavsnitt"/>
        <w:numPr>
          <w:ilvl w:val="0"/>
          <w:numId w:val="6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2D508A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Medlemmer av Dnlf som etter søknad til Sentralstyret innvilges medlemskap i VLF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</w:t>
      </w:r>
    </w:p>
    <w:p w14:paraId="697E1B54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</w:p>
    <w:p w14:paraId="25EB4C3F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§ </w:t>
      </w: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5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Æresmedlemmer</w:t>
      </w:r>
    </w:p>
    <w:p w14:paraId="4ED8C17C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Til æresmedlem kan årsmøtet velge enhver som foreningen vil hedre i særlig grad.</w:t>
      </w:r>
    </w:p>
    <w:p w14:paraId="6C839F84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</w:p>
    <w:p w14:paraId="108B7342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§ 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6</w:t>
      </w: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Foreningens organer</w:t>
      </w:r>
    </w:p>
    <w:p w14:paraId="50D15875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LF har følgende faste organer:</w:t>
      </w:r>
    </w:p>
    <w:p w14:paraId="0A3B642A" w14:textId="77777777" w:rsidR="00FE59B8" w:rsidRPr="00322978" w:rsidRDefault="00FE59B8" w:rsidP="00FE59B8">
      <w:pPr>
        <w:pStyle w:val="Listeavsnitt"/>
        <w:numPr>
          <w:ilvl w:val="0"/>
          <w:numId w:val="2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Årsmøtet</w:t>
      </w:r>
    </w:p>
    <w:p w14:paraId="237E42B3" w14:textId="77777777" w:rsidR="00FE59B8" w:rsidRPr="00322978" w:rsidRDefault="00FE59B8" w:rsidP="00FE59B8">
      <w:pPr>
        <w:pStyle w:val="Listeavsnitt"/>
        <w:numPr>
          <w:ilvl w:val="0"/>
          <w:numId w:val="2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Valgkomitéen</w:t>
      </w:r>
    </w:p>
    <w:p w14:paraId="3DD1A3A5" w14:textId="77777777" w:rsidR="00FE59B8" w:rsidRPr="00322978" w:rsidRDefault="00FE59B8" w:rsidP="00FE59B8">
      <w:pPr>
        <w:pStyle w:val="Listeavsnitt"/>
        <w:numPr>
          <w:ilvl w:val="0"/>
          <w:numId w:val="2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Styret</w:t>
      </w:r>
    </w:p>
    <w:p w14:paraId="2E7FC9E2" w14:textId="77777777" w:rsidR="00FE59B8" w:rsidRPr="00322978" w:rsidRDefault="00FE59B8" w:rsidP="00FE59B8">
      <w:pPr>
        <w:pStyle w:val="Listeavsnitt"/>
        <w:numPr>
          <w:ilvl w:val="0"/>
          <w:numId w:val="2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Kurskomitéen</w:t>
      </w:r>
    </w:p>
    <w:p w14:paraId="7770ADE0" w14:textId="77777777" w:rsidR="00FE59B8" w:rsidRPr="00322978" w:rsidRDefault="00FE59B8" w:rsidP="00FE59B8">
      <w:pPr>
        <w:pStyle w:val="Listeavsnitt"/>
        <w:numPr>
          <w:ilvl w:val="0"/>
          <w:numId w:val="2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Kollegial støttegruppe</w:t>
      </w:r>
    </w:p>
    <w:p w14:paraId="38CB7538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</w:p>
    <w:p w14:paraId="705CAF25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§</w:t>
      </w: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7</w:t>
      </w: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Årsmøtet</w:t>
      </w:r>
    </w:p>
    <w:p w14:paraId="2EB81B6C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Årsmøtet er foreningens høyeste organ og er åpent for alle medlemmer.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Media har adgang, unntatt ved særskilte saker som årsmøtet måtte bestemme.</w:t>
      </w:r>
    </w:p>
    <w:p w14:paraId="6800D72C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Årsmøtet skal avholdes innen utgangen av august måned. Det skal kunngjøres for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medlemmene senest fire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uker på forhånd. Forslag til årsmøtet må være styret i hende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minst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to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uker før møtet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</w:t>
      </w:r>
    </w:p>
    <w:p w14:paraId="034BA421" w14:textId="77777777" w:rsidR="00FE59B8" w:rsidRPr="00766CB7" w:rsidRDefault="00FE59B8" w:rsidP="00FE59B8">
      <w:pPr>
        <w:autoSpaceDE w:val="0"/>
        <w:autoSpaceDN w:val="0"/>
        <w:adjustRightInd w:val="0"/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Vedtak fattes med simpelt flertall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blant de fremmøtte stemmeberettigede medlemmer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 Ved stemmelikhet har leder dobbeltstemme.</w:t>
      </w:r>
    </w:p>
    <w:p w14:paraId="07E4441C" w14:textId="55EC5985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Valg skal skje i henhold til Dnlfs lover.</w:t>
      </w:r>
    </w:p>
    <w:p w14:paraId="5B15898A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Det utarbeides protokoll fra årsmøtet.</w:t>
      </w:r>
    </w:p>
    <w:p w14:paraId="644A59C6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6C344A">
        <w:rPr>
          <w:rFonts w:ascii="unset" w:eastAsia="Times New Roman" w:hAnsi="unset" w:cs="Arial"/>
          <w:bCs/>
          <w:color w:val="222222"/>
          <w:sz w:val="21"/>
          <w:szCs w:val="21"/>
          <w:lang w:eastAsia="nb-NO"/>
        </w:rPr>
        <w:t>Årsmøtet skal behandle:</w:t>
      </w:r>
    </w:p>
    <w:p w14:paraId="1362EC01" w14:textId="77777777" w:rsidR="00FE59B8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bookmarkStart w:id="0" w:name="OLE_LINK1"/>
      <w:bookmarkStart w:id="1" w:name="OLE_LINK2"/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Valg av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ordstyrer o</w:t>
      </w: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g referent.</w:t>
      </w:r>
    </w:p>
    <w:p w14:paraId="5504AB7E" w14:textId="77777777" w:rsidR="00FE59B8" w:rsidRPr="00AA3201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Valg av to til tellekorps og to protokollunderskrivere.</w:t>
      </w:r>
    </w:p>
    <w:p w14:paraId="2F33E567" w14:textId="77777777" w:rsidR="00FE59B8" w:rsidRPr="00AA3201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Godkjenning av innkalling og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saksliste.</w:t>
      </w:r>
    </w:p>
    <w:p w14:paraId="74F47815" w14:textId="77777777" w:rsidR="00FE59B8" w:rsidRPr="00AA3201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Å</w:t>
      </w: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rsmelding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fra styret </w:t>
      </w: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og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underkomitéer</w:t>
      </w: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</w:t>
      </w:r>
    </w:p>
    <w:p w14:paraId="61AFAB66" w14:textId="77777777" w:rsidR="00FE59B8" w:rsidRPr="00AA3201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Revidert regnskap.</w:t>
      </w:r>
    </w:p>
    <w:p w14:paraId="2B4F45F1" w14:textId="77777777" w:rsidR="00FE59B8" w:rsidRPr="00AA3201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Budsjett</w:t>
      </w:r>
    </w:p>
    <w:p w14:paraId="1B3AF8E2" w14:textId="77777777" w:rsidR="00FE59B8" w:rsidRPr="00AA3201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Innkomne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saker</w:t>
      </w:r>
    </w:p>
    <w:p w14:paraId="406AB0C5" w14:textId="77777777" w:rsidR="00FE59B8" w:rsidRPr="00AA3201" w:rsidRDefault="00FE59B8" w:rsidP="00FE59B8">
      <w:pPr>
        <w:pStyle w:val="Listeavsnitt"/>
        <w:numPr>
          <w:ilvl w:val="0"/>
          <w:numId w:val="5"/>
        </w:num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Valg av:</w:t>
      </w:r>
    </w:p>
    <w:p w14:paraId="580C5805" w14:textId="77777777" w:rsidR="00FE59B8" w:rsidRPr="00AA3201" w:rsidRDefault="00FE59B8" w:rsidP="00FE59B8">
      <w:pPr>
        <w:pStyle w:val="Listeavsnitt"/>
        <w:numPr>
          <w:ilvl w:val="0"/>
          <w:numId w:val="4"/>
        </w:numPr>
        <w:spacing w:after="0" w:line="240" w:lineRule="auto"/>
        <w:ind w:left="1068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Styre</w:t>
      </w:r>
    </w:p>
    <w:p w14:paraId="6C99AB94" w14:textId="77777777" w:rsidR="00FE59B8" w:rsidRPr="00AA3201" w:rsidRDefault="00FE59B8" w:rsidP="00FE59B8">
      <w:pPr>
        <w:pStyle w:val="Listeavsnitt"/>
        <w:numPr>
          <w:ilvl w:val="0"/>
          <w:numId w:val="4"/>
        </w:numPr>
        <w:spacing w:after="0" w:line="240" w:lineRule="auto"/>
        <w:ind w:left="1068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Kollegial støttegruppe</w:t>
      </w:r>
    </w:p>
    <w:p w14:paraId="5E583EF4" w14:textId="77777777" w:rsidR="00FE59B8" w:rsidRPr="00AA3201" w:rsidRDefault="00FE59B8" w:rsidP="00FE59B8">
      <w:pPr>
        <w:pStyle w:val="Listeavsnitt"/>
        <w:numPr>
          <w:ilvl w:val="0"/>
          <w:numId w:val="4"/>
        </w:numPr>
        <w:spacing w:after="0" w:line="240" w:lineRule="auto"/>
        <w:ind w:left="1068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Kurskomité</w:t>
      </w:r>
    </w:p>
    <w:p w14:paraId="7A740FF2" w14:textId="77777777" w:rsidR="00FE59B8" w:rsidRPr="00AA3201" w:rsidRDefault="00FE59B8" w:rsidP="00FE59B8">
      <w:pPr>
        <w:pStyle w:val="Listeavsnitt"/>
        <w:numPr>
          <w:ilvl w:val="0"/>
          <w:numId w:val="4"/>
        </w:numPr>
        <w:spacing w:after="0" w:line="240" w:lineRule="auto"/>
        <w:ind w:left="1068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lastRenderedPageBreak/>
        <w:t>Revisor</w:t>
      </w:r>
    </w:p>
    <w:p w14:paraId="5194BA0A" w14:textId="77777777" w:rsidR="00FE59B8" w:rsidRDefault="00FE59B8" w:rsidP="00FE59B8">
      <w:pPr>
        <w:pStyle w:val="Listeavsnitt"/>
        <w:numPr>
          <w:ilvl w:val="0"/>
          <w:numId w:val="4"/>
        </w:numPr>
        <w:spacing w:after="0" w:line="240" w:lineRule="auto"/>
        <w:ind w:left="1068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AA3201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Valgkomité</w:t>
      </w:r>
    </w:p>
    <w:p w14:paraId="51B1E6AD" w14:textId="77777777" w:rsidR="00FE59B8" w:rsidRPr="00AA3201" w:rsidRDefault="00FE59B8" w:rsidP="00FE59B8">
      <w:pPr>
        <w:pStyle w:val="Listeavsnitt"/>
        <w:numPr>
          <w:ilvl w:val="0"/>
          <w:numId w:val="4"/>
        </w:numPr>
        <w:spacing w:after="0" w:line="240" w:lineRule="auto"/>
        <w:ind w:left="1068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Landsstyrerepresentant velges ikke. Leder representerer foreningen. Eventuell vara oppnevnes av styret.</w:t>
      </w:r>
    </w:p>
    <w:bookmarkEnd w:id="0"/>
    <w:bookmarkEnd w:id="1"/>
    <w:p w14:paraId="30EB5AE8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</w:p>
    <w:p w14:paraId="500B4AE0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§</w:t>
      </w: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8</w:t>
      </w: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Ekstraordinært å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rsmøtet</w:t>
      </w:r>
    </w:p>
    <w:p w14:paraId="5C444FFC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Ekstraordinært årsmøte kan innkalles av styret med minst 14 dagers frist eller når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minst 1/5 av medlemmene skriftlig krever dette. Saker som skal behandles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,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skal fremgå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av innkallingen.</w:t>
      </w:r>
    </w:p>
    <w:p w14:paraId="43BD63DE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</w:p>
    <w:p w14:paraId="53AD1603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§ 9 </w:t>
      </w:r>
      <w:r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Styret</w:t>
      </w:r>
    </w:p>
    <w:p w14:paraId="32324D2E" w14:textId="7621BEFE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Styret består av leder og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to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styremedlemmer valgt av årsmøtet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,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samt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et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styremedlem valgt av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hver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yrkesforening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(AF, LSA, NAMF, OF, PSL og YLF)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 Styreleder velges særskilt.</w:t>
      </w:r>
    </w:p>
    <w:p w14:paraId="4EC79A41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Det velges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to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varamedlemmer i rangert rekkefølge for årsmøtevalgte styremedlemmer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og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personlige varamedlemmer for styremedlemmene valgt av yrkesforeningene.</w:t>
      </w:r>
    </w:p>
    <w:p w14:paraId="5A758076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Foruten årsmøtevalgt leder,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konstituerer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styret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seg selv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</w:t>
      </w:r>
    </w:p>
    <w:p w14:paraId="68CE0854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Styret innkalles etter beslutning av leder eller hvis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tre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medlemmer krever det.</w:t>
      </w:r>
    </w:p>
    <w:p w14:paraId="43227A13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Styrets funksjonsperiode er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to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år fra 1. sept. i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oddetalls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år.</w:t>
      </w:r>
    </w:p>
    <w:p w14:paraId="1CB1F289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Reg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nskapsåret følger kalenderåret.</w:t>
      </w:r>
    </w:p>
    <w:p w14:paraId="71B23E1E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Styret er foreningens for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r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etningsfører og kan tilsette personale nødvendig for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foreningens drift.</w:t>
      </w:r>
    </w:p>
    <w:p w14:paraId="5E06089F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Styret er beslutningsdyktig når minst halvparten av styrets medlemmer er tilstede. Leder har dobbeltstemme ved stemmelikhet.</w:t>
      </w:r>
    </w:p>
    <w:p w14:paraId="2885A231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</w:p>
    <w:p w14:paraId="29ABF0E4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322978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§ 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10</w:t>
      </w: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Kurskomitéen</w:t>
      </w:r>
    </w:p>
    <w:p w14:paraId="4445326B" w14:textId="53538EDC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Kurskomitéen </w:t>
      </w:r>
      <w:r w:rsidR="00B729F9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skal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bestå av </w:t>
      </w:r>
      <w:r w:rsidR="00B729F9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minimum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seks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medlemmer </w:t>
      </w:r>
      <w:r w:rsidR="00B729F9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hvorav minst tre </w:t>
      </w:r>
      <w:r w:rsidR="00F64F60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allmennpraktiserende leger. Komiteen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velges for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fire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år. 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Tre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er på valg hvert annet år. </w:t>
      </w:r>
      <w:r w:rsidR="00F64F60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K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omitéen</w:t>
      </w:r>
      <w:r w:rsidR="00F64F60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skal levere årsrapport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og </w:t>
      </w:r>
      <w:r w:rsidR="00F64F60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års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regnskap</w:t>
      </w:r>
      <w:r w:rsidR="00F64F60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til styret i VLF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.</w:t>
      </w:r>
      <w:r w:rsidR="00F64F60" w:rsidDel="00F64F60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</w:p>
    <w:p w14:paraId="2DAC19AD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</w:p>
    <w:p w14:paraId="3E61BD6B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§ 1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1</w:t>
      </w: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Kollegial støttegruppe</w:t>
      </w:r>
    </w:p>
    <w:p w14:paraId="46AC74DB" w14:textId="7884E7C8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Gruppen består av </w:t>
      </w:r>
      <w:r w:rsidR="00B729F9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fem</w:t>
      </w:r>
      <w:r w:rsidR="00B729F9"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medlemmer som velges for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fire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år av gangen.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Alternerende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="00B729F9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to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og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</w:t>
      </w:r>
      <w:r w:rsidR="00B729F9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re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medlemmer er på valg annethvert år.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Støttegruppen har til oppgave å yte kollegial hjelp, omsorg og støtte til medlemmer som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av ulike årsaker har slikt behov.</w:t>
      </w:r>
    </w:p>
    <w:p w14:paraId="610BDE3B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</w:p>
    <w:p w14:paraId="1F59741F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§ 1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2</w:t>
      </w:r>
      <w:r w:rsidRPr="00322978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 xml:space="preserve"> Valgkomitéen</w:t>
      </w:r>
    </w:p>
    <w:p w14:paraId="45C89850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Valgene skal forberedes av en årsmøtevalgt komité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som består av leder, to medlemmer og en vara.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Leder velges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>separat.</w:t>
      </w:r>
    </w:p>
    <w:p w14:paraId="3B8800BE" w14:textId="77777777" w:rsidR="00FE59B8" w:rsidRDefault="00FE59B8" w:rsidP="00FE59B8">
      <w:pPr>
        <w:spacing w:after="0" w:line="240" w:lineRule="auto"/>
        <w:rPr>
          <w:rFonts w:ascii="unset" w:eastAsia="Times New Roman" w:hAnsi="unset" w:cs="Arial"/>
          <w:color w:val="222222"/>
          <w:sz w:val="21"/>
          <w:szCs w:val="21"/>
          <w:lang w:eastAsia="nb-NO"/>
        </w:rPr>
      </w:pPr>
    </w:p>
    <w:p w14:paraId="6B913E08" w14:textId="77777777" w:rsidR="00FE59B8" w:rsidRPr="00766CB7" w:rsidRDefault="00FE59B8" w:rsidP="00FE59B8">
      <w:pPr>
        <w:spacing w:after="0" w:line="240" w:lineRule="auto"/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</w:pP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§ 1</w:t>
      </w:r>
      <w:r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>3</w:t>
      </w:r>
      <w:r w:rsidRPr="00766CB7">
        <w:rPr>
          <w:rFonts w:ascii="unset" w:eastAsia="Times New Roman" w:hAnsi="unset" w:cs="Arial"/>
          <w:b/>
          <w:color w:val="222222"/>
          <w:sz w:val="21"/>
          <w:szCs w:val="21"/>
          <w:lang w:eastAsia="nb-NO"/>
        </w:rPr>
        <w:t xml:space="preserve"> </w:t>
      </w:r>
      <w:r w:rsidRPr="00AA3201">
        <w:rPr>
          <w:rFonts w:ascii="unset" w:eastAsia="Times New Roman" w:hAnsi="unset" w:cs="Arial"/>
          <w:b/>
          <w:bCs/>
          <w:color w:val="222222"/>
          <w:sz w:val="21"/>
          <w:szCs w:val="21"/>
          <w:lang w:eastAsia="nb-NO"/>
        </w:rPr>
        <w:t>Vedtektsendringer</w:t>
      </w:r>
    </w:p>
    <w:p w14:paraId="0FA7CE81" w14:textId="1B8D4866" w:rsidR="001E6D93" w:rsidRDefault="00FE59B8" w:rsidP="00F64F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Forslag til endringer i vedtektene må være innsendt til styret minst 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>ti</w:t>
      </w:r>
      <w:r w:rsidRPr="00766CB7"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uker før årsmøtet og utsendt til medlemmene med årsmøteinnkallingen. Vedtektsendringer kan kun vedtas på ordinært årsmøte og krever 2/3 flertall.</w:t>
      </w:r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Leder har</w:t>
      </w:r>
      <w:bookmarkStart w:id="2" w:name="_GoBack"/>
      <w:bookmarkEnd w:id="2"/>
      <w:r>
        <w:rPr>
          <w:rFonts w:ascii="unset" w:eastAsia="Times New Roman" w:hAnsi="unset" w:cs="Arial"/>
          <w:color w:val="222222"/>
          <w:sz w:val="21"/>
          <w:szCs w:val="21"/>
          <w:lang w:eastAsia="nb-NO"/>
        </w:rPr>
        <w:t xml:space="preserve"> dobbeltstemme ved stemmelikhet.</w:t>
      </w:r>
    </w:p>
    <w:sectPr w:rsidR="001E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439"/>
    <w:multiLevelType w:val="hybridMultilevel"/>
    <w:tmpl w:val="C7C44C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55A"/>
    <w:multiLevelType w:val="hybridMultilevel"/>
    <w:tmpl w:val="6AAA6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213C"/>
    <w:multiLevelType w:val="hybridMultilevel"/>
    <w:tmpl w:val="5AAAA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7DCD"/>
    <w:multiLevelType w:val="multilevel"/>
    <w:tmpl w:val="D3F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B70F9"/>
    <w:multiLevelType w:val="hybridMultilevel"/>
    <w:tmpl w:val="8AC8854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15940"/>
    <w:multiLevelType w:val="hybridMultilevel"/>
    <w:tmpl w:val="8E167F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7"/>
    <w:rsid w:val="001D1E73"/>
    <w:rsid w:val="001E6D93"/>
    <w:rsid w:val="002D508A"/>
    <w:rsid w:val="002F555C"/>
    <w:rsid w:val="00322978"/>
    <w:rsid w:val="006127B1"/>
    <w:rsid w:val="006C2BAB"/>
    <w:rsid w:val="006C344A"/>
    <w:rsid w:val="00766CB7"/>
    <w:rsid w:val="00895C5C"/>
    <w:rsid w:val="009D23C0"/>
    <w:rsid w:val="00A03A61"/>
    <w:rsid w:val="00AA3201"/>
    <w:rsid w:val="00B729F9"/>
    <w:rsid w:val="00CA3FDE"/>
    <w:rsid w:val="00D916FF"/>
    <w:rsid w:val="00DA37F9"/>
    <w:rsid w:val="00E04E8F"/>
    <w:rsid w:val="00E5411F"/>
    <w:rsid w:val="00F45717"/>
    <w:rsid w:val="00F64F60"/>
    <w:rsid w:val="00FC4AE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5109"/>
  <w15:docId w15:val="{94C19E5C-CE6D-48C0-8037-BB19AAF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66C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CB7"/>
    <w:pPr>
      <w:spacing w:after="315" w:line="360" w:lineRule="atLeast"/>
    </w:pPr>
    <w:rPr>
      <w:rFonts w:ascii="unset" w:eastAsia="Times New Roman" w:hAnsi="unset" w:cs="Arial"/>
      <w:color w:val="222222"/>
      <w:sz w:val="21"/>
      <w:szCs w:val="21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4AE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AE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AE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AE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AE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AE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2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3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220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5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0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06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3" w:color="DDDDDD"/>
                                    <w:left w:val="none" w:sz="0" w:space="0" w:color="auto"/>
                                    <w:bottom w:val="single" w:sz="6" w:space="3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6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94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23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3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0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08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033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2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61449">
                                  <w:marLeft w:val="0"/>
                                  <w:marRight w:val="0"/>
                                  <w:marTop w:val="6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0936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9314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5B15C9E6</Template>
  <TotalTime>4</TotalTime>
  <Pages>2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ellfol</dc:creator>
  <cp:lastModifiedBy>Trond Haukebøe</cp:lastModifiedBy>
  <cp:revision>3</cp:revision>
  <cp:lastPrinted>2019-07-17T07:36:00Z</cp:lastPrinted>
  <dcterms:created xsi:type="dcterms:W3CDTF">2019-07-19T08:49:00Z</dcterms:created>
  <dcterms:modified xsi:type="dcterms:W3CDTF">2019-07-19T09:17:00Z</dcterms:modified>
</cp:coreProperties>
</file>